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D8" w:rsidRPr="002531D8" w:rsidRDefault="002531D8" w:rsidP="002531D8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2531D8">
        <w:rPr>
          <w:rStyle w:val="a4"/>
          <w:rFonts w:ascii="Times New Roman" w:eastAsia="Calibri" w:hAnsi="Times New Roman"/>
          <w:sz w:val="28"/>
          <w:szCs w:val="28"/>
        </w:rPr>
        <w:t xml:space="preserve">Об изменении с 01.01.2021 на территории Приморского </w:t>
      </w:r>
      <w:bookmarkEnd w:id="0"/>
      <w:r w:rsidRPr="002531D8">
        <w:rPr>
          <w:rStyle w:val="a4"/>
          <w:rFonts w:ascii="Times New Roman" w:eastAsia="Calibri" w:hAnsi="Times New Roman"/>
          <w:sz w:val="28"/>
          <w:szCs w:val="28"/>
        </w:rPr>
        <w:t xml:space="preserve">края </w:t>
      </w:r>
      <w:r>
        <w:rPr>
          <w:rStyle w:val="a4"/>
          <w:rFonts w:ascii="Times New Roman" w:eastAsia="Calibri" w:hAnsi="Times New Roman"/>
          <w:sz w:val="28"/>
          <w:szCs w:val="28"/>
        </w:rPr>
        <w:t xml:space="preserve">           </w:t>
      </w:r>
      <w:r w:rsidRPr="002531D8">
        <w:rPr>
          <w:rStyle w:val="a4"/>
          <w:rFonts w:ascii="Times New Roman" w:eastAsia="Calibri" w:hAnsi="Times New Roman"/>
          <w:sz w:val="28"/>
          <w:szCs w:val="28"/>
        </w:rPr>
        <w:t>ставок и льгот по налогу на имущество организаций</w:t>
      </w:r>
    </w:p>
    <w:p w:rsidR="002531D8" w:rsidRDefault="002531D8" w:rsidP="002531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D8">
        <w:rPr>
          <w:rFonts w:ascii="Times New Roman" w:eastAsia="Times New Roman" w:hAnsi="Times New Roman" w:cs="Times New Roman"/>
          <w:sz w:val="28"/>
          <w:szCs w:val="28"/>
        </w:rPr>
        <w:t>Управление Федеральной налоговой службы по Приморскому краю обращает внимание, что в закон Приморского края от 28.11.2003 № 82-КЗ внесены изменения в части применения ставок налога и установления льгот.</w:t>
      </w:r>
    </w:p>
    <w:p w:rsidR="002531D8" w:rsidRDefault="002531D8" w:rsidP="002531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31D8">
        <w:rPr>
          <w:rFonts w:ascii="Times New Roman" w:eastAsia="Times New Roman" w:hAnsi="Times New Roman" w:cs="Times New Roman"/>
          <w:sz w:val="28"/>
          <w:szCs w:val="28"/>
        </w:rPr>
        <w:t>В 2021 году от уплаты налога на имущество организаций освобождены:</w:t>
      </w:r>
      <w:proofErr w:type="gramEnd"/>
    </w:p>
    <w:p w:rsidR="002531D8" w:rsidRPr="002531D8" w:rsidRDefault="002531D8" w:rsidP="002531D8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D8">
        <w:rPr>
          <w:rFonts w:ascii="Times New Roman" w:eastAsia="Times New Roman" w:hAnsi="Times New Roman" w:cs="Times New Roman"/>
          <w:sz w:val="28"/>
          <w:szCs w:val="28"/>
        </w:rPr>
        <w:t>организации, работающие на сжиженном углеводородном газе, и очистные сооружения биологической очистки, обеспечивающие функционирование аэропортов;</w:t>
      </w:r>
    </w:p>
    <w:p w:rsidR="002531D8" w:rsidRPr="002531D8" w:rsidRDefault="002531D8" w:rsidP="002531D8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D8">
        <w:rPr>
          <w:rFonts w:ascii="Times New Roman" w:eastAsia="Times New Roman" w:hAnsi="Times New Roman" w:cs="Times New Roman"/>
          <w:sz w:val="28"/>
          <w:szCs w:val="28"/>
        </w:rPr>
        <w:t>сельскохозяйственные организации, при условии, что выручка данных организаций от производственной деятельности, переработки и реализации сельскохозяйственной продукции составляет не менее 70 процентов.</w:t>
      </w:r>
    </w:p>
    <w:p w:rsidR="002531D8" w:rsidRDefault="002531D8" w:rsidP="002531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D8">
        <w:rPr>
          <w:rFonts w:ascii="Times New Roman" w:eastAsia="Times New Roman" w:hAnsi="Times New Roman" w:cs="Times New Roman"/>
          <w:sz w:val="28"/>
          <w:szCs w:val="28"/>
        </w:rPr>
        <w:t>Отменена льгота для организаций, осуществляющих деятельность в соответствии с кодами Общероссийского классификатора видов экономической деятельности «55. Деятельность по предоставлению мест для временного проживания», «59.14. Деятельность в области демонстрации кинофильмов» и «86.90.4. Деятельность санаторно-курортных организаций».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1D8">
        <w:rPr>
          <w:rFonts w:ascii="Times New Roman" w:eastAsia="Times New Roman" w:hAnsi="Times New Roman" w:cs="Times New Roman"/>
          <w:sz w:val="28"/>
          <w:szCs w:val="28"/>
        </w:rPr>
        <w:t xml:space="preserve">Увеличилась налоговая ставка </w:t>
      </w:r>
      <w:proofErr w:type="gramStart"/>
      <w:r w:rsidRPr="002531D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53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31D8" w:rsidRPr="002531D8" w:rsidRDefault="002531D8" w:rsidP="002531D8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D8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имущества, налоговая база в отношении которых определяется по кадастровой стоимости имущества (с 1% до 2%);</w:t>
      </w:r>
    </w:p>
    <w:p w:rsidR="002531D8" w:rsidRPr="002531D8" w:rsidRDefault="002531D8" w:rsidP="002531D8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D8">
        <w:rPr>
          <w:rFonts w:ascii="Times New Roman" w:eastAsia="Times New Roman" w:hAnsi="Times New Roman" w:cs="Times New Roman"/>
          <w:sz w:val="28"/>
          <w:szCs w:val="28"/>
        </w:rPr>
        <w:t xml:space="preserve">имущества организаций в отношении объектов жилищного фонда и инженерной инфраструктуры жилищно-коммунального комплекса, </w:t>
      </w:r>
      <w:proofErr w:type="spellStart"/>
      <w:r w:rsidRPr="002531D8">
        <w:rPr>
          <w:rFonts w:ascii="Times New Roman" w:eastAsia="Times New Roman" w:hAnsi="Times New Roman" w:cs="Times New Roman"/>
          <w:sz w:val="28"/>
          <w:szCs w:val="28"/>
        </w:rPr>
        <w:t>финансирующихся</w:t>
      </w:r>
      <w:proofErr w:type="spellEnd"/>
      <w:r w:rsidRPr="002531D8">
        <w:rPr>
          <w:rFonts w:ascii="Times New Roman" w:eastAsia="Times New Roman" w:hAnsi="Times New Roman" w:cs="Times New Roman"/>
          <w:sz w:val="28"/>
          <w:szCs w:val="28"/>
        </w:rPr>
        <w:t xml:space="preserve"> за счёт средств регионального бюджета (с 1,1 до 2,2%);</w:t>
      </w:r>
    </w:p>
    <w:p w:rsidR="002531D8" w:rsidRPr="002531D8" w:rsidRDefault="002531D8" w:rsidP="002531D8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D8">
        <w:rPr>
          <w:rFonts w:ascii="Times New Roman" w:eastAsia="Times New Roman" w:hAnsi="Times New Roman" w:cs="Times New Roman"/>
          <w:sz w:val="28"/>
          <w:szCs w:val="28"/>
        </w:rPr>
        <w:t xml:space="preserve">имущества организаций, осуществляющих основную деятельность в области физической культуры и спорта при условии, что выручка от осуществления данного вида </w:t>
      </w:r>
      <w:r w:rsidRPr="002531D8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составит не менее 70% от общей суммы выручки (с 0,1% до 2,2%);</w:t>
      </w:r>
    </w:p>
    <w:p w:rsidR="002531D8" w:rsidRPr="002531D8" w:rsidRDefault="002531D8" w:rsidP="002531D8">
      <w:pPr>
        <w:pStyle w:val="a6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D8">
        <w:rPr>
          <w:rFonts w:ascii="Times New Roman" w:eastAsia="Times New Roman" w:hAnsi="Times New Roman" w:cs="Times New Roman"/>
          <w:sz w:val="28"/>
          <w:szCs w:val="28"/>
        </w:rPr>
        <w:t>имущества организаций, оказывающих услуги в области высшего образования, учредителем которых выступает Российская Федерация (с 1,1% до 2,2%).</w:t>
      </w:r>
    </w:p>
    <w:p w:rsidR="002531D8" w:rsidRDefault="002531D8" w:rsidP="002531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31D8">
        <w:rPr>
          <w:rFonts w:ascii="Times New Roman" w:eastAsia="Times New Roman" w:hAnsi="Times New Roman" w:cs="Times New Roman"/>
          <w:sz w:val="28"/>
          <w:szCs w:val="28"/>
        </w:rPr>
        <w:t>С 01.01.2021 по 31.12.2022 включительно устанавливается ставка в размере 1,1 % (до 01.01.2020 действовала льгота) - для имущества организаций в отношении объектов инженерной инфраструктуры жилищно-коммунального комплекса, предназначенных для водоснабжения, водоотведения, строительство и реконструкция которых осуществлялись в рамках краевой целевой программы «Развитие г. Владивостока как центра международного сотрудничества в Азиатско-Тихоокеанском регионе» на 2008 - 2019 годы.</w:t>
      </w:r>
      <w:proofErr w:type="gramEnd"/>
    </w:p>
    <w:p w:rsidR="002531D8" w:rsidRDefault="002531D8" w:rsidP="002531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D8">
        <w:rPr>
          <w:rFonts w:ascii="Times New Roman" w:eastAsia="Times New Roman" w:hAnsi="Times New Roman" w:cs="Times New Roman"/>
          <w:sz w:val="28"/>
          <w:szCs w:val="28"/>
        </w:rPr>
        <w:t>С 2021 года налоговая база в отношении объектов недвижимого имущества, налог по которым исчисляется от кадастровой стоимости, применяется в полном размере и не уменьшается (в 2019 году – уменьшалась на 20% кадастровая стоимость каждого объекта недвижимого имущества, в 2020 году – на 10%).</w:t>
      </w:r>
    </w:p>
    <w:p w:rsidR="002531D8" w:rsidRPr="002531D8" w:rsidRDefault="002531D8" w:rsidP="002531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D8">
        <w:rPr>
          <w:rFonts w:ascii="Times New Roman" w:eastAsia="Times New Roman" w:hAnsi="Times New Roman" w:cs="Times New Roman"/>
          <w:sz w:val="28"/>
          <w:szCs w:val="28"/>
        </w:rPr>
        <w:t>Ознакомиться с перечнем налоговых льгот по всем имущественным налогам можно на сайте ФНС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ссии, воспользовавшись сервисом </w:t>
      </w:r>
      <w:hyperlink r:id="rId7" w:history="1">
        <w:r w:rsidRPr="002531D8">
          <w:rPr>
            <w:rFonts w:ascii="Times New Roman" w:eastAsia="Times New Roman" w:hAnsi="Times New Roman" w:cs="Times New Roman"/>
            <w:sz w:val="28"/>
            <w:szCs w:val="28"/>
          </w:rPr>
          <w:t>«Справочная информация о ставках и льготах по имущественным налогам»</w:t>
        </w:r>
      </w:hyperlink>
      <w:r w:rsidRPr="002531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1D8" w:rsidRPr="002531D8" w:rsidRDefault="002531D8" w:rsidP="002531D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1D8" w:rsidRPr="002531D8" w:rsidRDefault="002531D8" w:rsidP="002531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531D8" w:rsidRPr="002531D8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B5D3A"/>
    <w:multiLevelType w:val="multilevel"/>
    <w:tmpl w:val="82C084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96C32"/>
    <w:multiLevelType w:val="hybridMultilevel"/>
    <w:tmpl w:val="EF868B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E33B3C"/>
    <w:multiLevelType w:val="hybridMultilevel"/>
    <w:tmpl w:val="77300A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06D50"/>
    <w:multiLevelType w:val="multilevel"/>
    <w:tmpl w:val="A456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531D8"/>
    <w:rsid w:val="00266D93"/>
    <w:rsid w:val="00274F34"/>
    <w:rsid w:val="005D402E"/>
    <w:rsid w:val="006171FA"/>
    <w:rsid w:val="006E09E6"/>
    <w:rsid w:val="007D1213"/>
    <w:rsid w:val="008955DE"/>
    <w:rsid w:val="008D2E6D"/>
    <w:rsid w:val="00A860B2"/>
    <w:rsid w:val="00AB4FB4"/>
    <w:rsid w:val="00B4186D"/>
    <w:rsid w:val="00CB2E90"/>
    <w:rsid w:val="00D7661A"/>
    <w:rsid w:val="00D8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9356-DFB4-4E2C-AFA0-CDC9C846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3</cp:revision>
  <cp:lastPrinted>2021-02-18T07:21:00Z</cp:lastPrinted>
  <dcterms:created xsi:type="dcterms:W3CDTF">2021-02-18T07:22:00Z</dcterms:created>
  <dcterms:modified xsi:type="dcterms:W3CDTF">2021-02-18T07:22:00Z</dcterms:modified>
</cp:coreProperties>
</file>