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5D" w:rsidRPr="006D4F5D" w:rsidRDefault="006D4F5D" w:rsidP="006D4F5D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 w:cs="Times New Roman"/>
          <w:sz w:val="28"/>
          <w:szCs w:val="28"/>
        </w:rPr>
      </w:pPr>
      <w:r w:rsidRPr="006D4F5D">
        <w:rPr>
          <w:rStyle w:val="a4"/>
          <w:rFonts w:ascii="Times New Roman" w:eastAsia="Calibri" w:hAnsi="Times New Roman" w:cs="Times New Roman"/>
          <w:sz w:val="28"/>
          <w:szCs w:val="28"/>
        </w:rPr>
        <w:t>Вступили в силу новые пр</w:t>
      </w:r>
      <w:bookmarkStart w:id="0" w:name="_GoBack"/>
      <w:bookmarkEnd w:id="0"/>
      <w:r w:rsidRPr="006D4F5D">
        <w:rPr>
          <w:rStyle w:val="a4"/>
          <w:rFonts w:ascii="Times New Roman" w:eastAsia="Calibri" w:hAnsi="Times New Roman" w:cs="Times New Roman"/>
          <w:sz w:val="28"/>
          <w:szCs w:val="28"/>
        </w:rPr>
        <w:t>авила налогообложения земельных участков</w:t>
      </w:r>
    </w:p>
    <w:p w:rsidR="006D4F5D" w:rsidRPr="006D4F5D" w:rsidRDefault="006D4F5D" w:rsidP="006D4F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4F5D">
        <w:rPr>
          <w:rFonts w:ascii="Times New Roman" w:eastAsia="Times New Roman" w:hAnsi="Times New Roman" w:cs="Times New Roman"/>
          <w:bCs/>
          <w:sz w:val="28"/>
          <w:szCs w:val="28"/>
        </w:rPr>
        <w:t>С 2021 года для налогоплательщиков-организаций </w:t>
      </w:r>
      <w:hyperlink r:id="rId6" w:tgtFrame="_blank" w:history="1">
        <w:r w:rsidRPr="006D4F5D">
          <w:rPr>
            <w:rFonts w:ascii="Times New Roman" w:eastAsia="Times New Roman" w:hAnsi="Times New Roman" w:cs="Times New Roman"/>
            <w:bCs/>
            <w:sz w:val="28"/>
            <w:szCs w:val="28"/>
          </w:rPr>
          <w:t>введены</w:t>
        </w:r>
      </w:hyperlink>
      <w:r w:rsidRPr="006D4F5D">
        <w:rPr>
          <w:rFonts w:ascii="Times New Roman" w:eastAsia="Times New Roman" w:hAnsi="Times New Roman" w:cs="Times New Roman"/>
          <w:bCs/>
          <w:sz w:val="28"/>
          <w:szCs w:val="28"/>
        </w:rPr>
        <w:t> единые предельные сроки уплаты земельного налога и авансовых платежей по нему. Теперь он подлежит уплате в срок не позднее 1 марта года, следующего за истекшим налоговым периодом, а авансовые платежи (если не отменены представительными органами муниципальных образований) — не позднее последнего числа месяца, следующего за истекшим отчетным периодом.</w:t>
      </w:r>
    </w:p>
    <w:p w:rsidR="006D4F5D" w:rsidRPr="006D4F5D" w:rsidRDefault="006D4F5D" w:rsidP="006D4F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4F5D">
        <w:rPr>
          <w:rFonts w:ascii="Times New Roman" w:eastAsia="Times New Roman" w:hAnsi="Times New Roman" w:cs="Times New Roman"/>
          <w:bCs/>
          <w:sz w:val="28"/>
          <w:szCs w:val="28"/>
        </w:rPr>
        <w:t>Также с 2021 г. </w:t>
      </w:r>
      <w:hyperlink r:id="rId7" w:tgtFrame="_blank" w:history="1">
        <w:proofErr w:type="gramStart"/>
        <w:r w:rsidRPr="006D4F5D">
          <w:rPr>
            <w:rFonts w:ascii="Times New Roman" w:eastAsia="Times New Roman" w:hAnsi="Times New Roman" w:cs="Times New Roman"/>
            <w:bCs/>
            <w:sz w:val="28"/>
            <w:szCs w:val="28"/>
          </w:rPr>
          <w:t>отменяется обязанность</w:t>
        </w:r>
      </w:hyperlink>
      <w:r w:rsidRPr="006D4F5D">
        <w:rPr>
          <w:rFonts w:ascii="Times New Roman" w:eastAsia="Times New Roman" w:hAnsi="Times New Roman" w:cs="Times New Roman"/>
          <w:bCs/>
          <w:sz w:val="28"/>
          <w:szCs w:val="28"/>
        </w:rPr>
        <w:t> представлять декларацию по земельному налогу начиная</w:t>
      </w:r>
      <w:proofErr w:type="gramEnd"/>
      <w:r w:rsidRPr="006D4F5D">
        <w:rPr>
          <w:rFonts w:ascii="Times New Roman" w:eastAsia="Times New Roman" w:hAnsi="Times New Roman" w:cs="Times New Roman"/>
          <w:bCs/>
          <w:sz w:val="28"/>
          <w:szCs w:val="28"/>
        </w:rPr>
        <w:t xml:space="preserve"> с налогового периода 2020 года. При этом налоговые органы с 2021 г. будут направлять налогоплательщикам-организациям или их обособленным подразделениям </w:t>
      </w:r>
      <w:hyperlink r:id="rId8" w:anchor="block_39705" w:tgtFrame="_blank" w:history="1">
        <w:r w:rsidRPr="006D4F5D">
          <w:rPr>
            <w:rFonts w:ascii="Times New Roman" w:eastAsia="Times New Roman" w:hAnsi="Times New Roman" w:cs="Times New Roman"/>
            <w:bCs/>
            <w:sz w:val="28"/>
            <w:szCs w:val="28"/>
          </w:rPr>
          <w:t>сообщения</w:t>
        </w:r>
      </w:hyperlink>
      <w:r w:rsidRPr="006D4F5D">
        <w:rPr>
          <w:rFonts w:ascii="Times New Roman" w:eastAsia="Times New Roman" w:hAnsi="Times New Roman" w:cs="Times New Roman"/>
          <w:bCs/>
          <w:sz w:val="28"/>
          <w:szCs w:val="28"/>
        </w:rPr>
        <w:t xml:space="preserve"> об исчисленных суммах земельного налога. В дальнейшем направление </w:t>
      </w:r>
      <w:proofErr w:type="spellStart"/>
      <w:r w:rsidRPr="006D4F5D">
        <w:rPr>
          <w:rFonts w:ascii="Times New Roman" w:eastAsia="Times New Roman" w:hAnsi="Times New Roman" w:cs="Times New Roman"/>
          <w:bCs/>
          <w:sz w:val="28"/>
          <w:szCs w:val="28"/>
        </w:rPr>
        <w:t>юрлицами</w:t>
      </w:r>
      <w:proofErr w:type="spellEnd"/>
      <w:r w:rsidRPr="006D4F5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пояснений и (или) документов, подтверждающих правильность исчисления, полноту и своевременность уплаты налога, обоснованность применения пониженных ставок, льгот или наличие оснований для освобождения от уплаты налога, установленных законодательством, а также рассмотрение их налоговыми органами проводятся в порядке и в сроки, предусмотренные </w:t>
      </w:r>
      <w:hyperlink r:id="rId9" w:tgtFrame="_blank" w:history="1">
        <w:r w:rsidRPr="006D4F5D">
          <w:rPr>
            <w:rFonts w:ascii="Times New Roman" w:eastAsia="Times New Roman" w:hAnsi="Times New Roman" w:cs="Times New Roman"/>
            <w:bCs/>
            <w:sz w:val="28"/>
            <w:szCs w:val="28"/>
          </w:rPr>
          <w:t>пунктами 4-7 ст. 363 НК РФ</w:t>
        </w:r>
      </w:hyperlink>
      <w:r w:rsidRPr="006D4F5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D4F5D" w:rsidRPr="006D4F5D" w:rsidRDefault="006D4F5D" w:rsidP="006D4F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4F5D">
        <w:rPr>
          <w:rFonts w:ascii="Times New Roman" w:eastAsia="Times New Roman" w:hAnsi="Times New Roman" w:cs="Times New Roman"/>
          <w:bCs/>
          <w:sz w:val="28"/>
          <w:szCs w:val="28"/>
        </w:rPr>
        <w:t xml:space="preserve">С 2021 года на лиц, уполномоченных госорганами, в которых предусмотрена военная и приравненная к ней служба, возложена обязанность </w:t>
      </w:r>
      <w:proofErr w:type="gramStart"/>
      <w:r w:rsidRPr="006D4F5D">
        <w:rPr>
          <w:rFonts w:ascii="Times New Roman" w:eastAsia="Times New Roman" w:hAnsi="Times New Roman" w:cs="Times New Roman"/>
          <w:bCs/>
          <w:sz w:val="28"/>
          <w:szCs w:val="28"/>
        </w:rPr>
        <w:t>представлять</w:t>
      </w:r>
      <w:proofErr w:type="gramEnd"/>
      <w:r w:rsidRPr="006D4F5D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налоговый орган по субъекту РФ сведения о кадастровых номерах земельных участков, изъятых или ограниченных в обороте и предоставленных на праве постоянного (бессрочного) пользования для обеспечения обороны,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безопасности и таможенных нужд. </w:t>
      </w:r>
      <w:hyperlink r:id="rId10" w:anchor="block_39620" w:tgtFrame="_blank" w:history="1">
        <w:r w:rsidRPr="006D4F5D">
          <w:rPr>
            <w:rFonts w:ascii="Times New Roman" w:eastAsia="Times New Roman" w:hAnsi="Times New Roman" w:cs="Times New Roman"/>
            <w:bCs/>
            <w:sz w:val="28"/>
            <w:szCs w:val="28"/>
          </w:rPr>
          <w:t>Определение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D4F5D">
        <w:rPr>
          <w:rFonts w:ascii="Times New Roman" w:eastAsia="Times New Roman" w:hAnsi="Times New Roman" w:cs="Times New Roman"/>
          <w:bCs/>
          <w:sz w:val="28"/>
          <w:szCs w:val="28"/>
        </w:rPr>
        <w:t>правового статуса и налогообложение таких земельных участков будет осуществляться исходя из содержания представляемых в налоговые органы сведений.</w:t>
      </w:r>
    </w:p>
    <w:p w:rsidR="006D4F5D" w:rsidRPr="006D4F5D" w:rsidRDefault="006D4F5D" w:rsidP="006D4F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4F5D">
        <w:rPr>
          <w:rFonts w:ascii="Times New Roman" w:eastAsia="Times New Roman" w:hAnsi="Times New Roman" w:cs="Times New Roman"/>
          <w:bCs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оме того, </w:t>
      </w:r>
      <w:hyperlink r:id="rId11" w:anchor="block_39111" w:tgtFrame="_blank" w:history="1">
        <w:r w:rsidRPr="006D4F5D">
          <w:rPr>
            <w:rFonts w:ascii="Times New Roman" w:eastAsia="Times New Roman" w:hAnsi="Times New Roman" w:cs="Times New Roman"/>
            <w:bCs/>
            <w:sz w:val="28"/>
            <w:szCs w:val="28"/>
          </w:rPr>
          <w:t>изменение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D4F5D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</w:t>
      </w:r>
      <w:r w:rsidRPr="006D4F5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законодательством РФ, регулирующим проведение государственной кадастровой оценки, и НК РФ.</w:t>
      </w:r>
    </w:p>
    <w:p w:rsidR="006D4F5D" w:rsidRPr="006D4F5D" w:rsidRDefault="006D4F5D" w:rsidP="006D4F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Появилось и </w:t>
      </w:r>
      <w:hyperlink r:id="rId12" w:anchor="block_39610" w:tgtFrame="_blank" w:history="1">
        <w:r w:rsidRPr="006D4F5D">
          <w:rPr>
            <w:rFonts w:ascii="Times New Roman" w:eastAsia="Times New Roman" w:hAnsi="Times New Roman" w:cs="Times New Roman"/>
            <w:bCs/>
            <w:sz w:val="28"/>
            <w:szCs w:val="28"/>
          </w:rPr>
          <w:t>новое условие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D4F5D">
        <w:rPr>
          <w:rFonts w:ascii="Times New Roman" w:eastAsia="Times New Roman" w:hAnsi="Times New Roman" w:cs="Times New Roman"/>
          <w:bCs/>
          <w:sz w:val="28"/>
          <w:szCs w:val="28"/>
        </w:rPr>
        <w:t>применения налоговых льгот. Если налогоплательщик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6D4F5D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физическое лицо не представил в налоговый орган заявление о предоставлении налоговой льготы или не сообщил об отказе от её применения, то льгота предоставляется на основании сведений, полученных налоговыми органами в соответствии с федеральными законами, с налогового периода, в котором у налогоплательщика возникло право на данную льготу. Ранее указание на период, с которого может применяться </w:t>
      </w:r>
      <w:proofErr w:type="spellStart"/>
      <w:r w:rsidRPr="006D4F5D">
        <w:rPr>
          <w:rFonts w:ascii="Times New Roman" w:eastAsia="Times New Roman" w:hAnsi="Times New Roman" w:cs="Times New Roman"/>
          <w:bCs/>
          <w:sz w:val="28"/>
          <w:szCs w:val="28"/>
        </w:rPr>
        <w:t>беззаявительный</w:t>
      </w:r>
      <w:proofErr w:type="spellEnd"/>
      <w:r w:rsidRPr="006D4F5D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порядок предоставления налоговых льгот, в НК РФ отсутствовало.</w:t>
      </w:r>
    </w:p>
    <w:p w:rsidR="006D4F5D" w:rsidRPr="006D4F5D" w:rsidRDefault="006D4F5D" w:rsidP="006D4F5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4F5D">
        <w:rPr>
          <w:rFonts w:ascii="Times New Roman" w:eastAsia="Times New Roman" w:hAnsi="Times New Roman" w:cs="Times New Roman"/>
          <w:bCs/>
          <w:sz w:val="28"/>
          <w:szCs w:val="28"/>
        </w:rPr>
        <w:t>Все изменения в расчете земельного налога в вашем регионе, вступившие в силу с налогового периода 2020 года, можно изучить с помощью сервиса «</w:t>
      </w:r>
      <w:hyperlink r:id="rId13" w:tgtFrame="_blank" w:history="1">
        <w:r w:rsidRPr="006D4F5D">
          <w:rPr>
            <w:rFonts w:ascii="Times New Roman" w:eastAsia="Times New Roman" w:hAnsi="Times New Roman" w:cs="Times New Roman"/>
            <w:bCs/>
            <w:sz w:val="28"/>
            <w:szCs w:val="28"/>
          </w:rPr>
          <w:t>Справочная информация о ставках и льготах по имущественным налогам</w:t>
        </w:r>
      </w:hyperlink>
      <w:r w:rsidRPr="006D4F5D">
        <w:rPr>
          <w:rFonts w:ascii="Times New Roman" w:eastAsia="Times New Roman" w:hAnsi="Times New Roman" w:cs="Times New Roman"/>
          <w:bCs/>
          <w:sz w:val="28"/>
          <w:szCs w:val="28"/>
        </w:rPr>
        <w:t>» на сайте ФНС России.</w:t>
      </w:r>
    </w:p>
    <w:p w:rsidR="006D4F5D" w:rsidRPr="008D2E6D" w:rsidRDefault="006D4F5D" w:rsidP="008D2E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2E6D" w:rsidRPr="008D2E6D" w:rsidRDefault="008D2E6D" w:rsidP="008D2E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2E6D" w:rsidRPr="000F3D23" w:rsidRDefault="008D2E6D" w:rsidP="000F3D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B2E90" w:rsidRDefault="00CB2E90"/>
    <w:sectPr w:rsidR="00CB2E90" w:rsidSect="006D4F5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F3D23"/>
    <w:rsid w:val="006D4F5D"/>
    <w:rsid w:val="008D2E6D"/>
    <w:rsid w:val="00AB4FB4"/>
    <w:rsid w:val="00C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fdee668fba4eecd35fe0c8df4c02f71b/" TargetMode="External"/><Relationship Id="rId13" Type="http://schemas.openxmlformats.org/officeDocument/2006/relationships/hyperlink" Target="https://www.nalog.ru/rn77/service/tax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1904150035?index=28&amp;rangeSize=1" TargetMode="External"/><Relationship Id="rId12" Type="http://schemas.openxmlformats.org/officeDocument/2006/relationships/hyperlink" Target="http://nalog.garant.ru/fns/nk/4477709aee548021b043184dadbd377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909290002" TargetMode="External"/><Relationship Id="rId11" Type="http://schemas.openxmlformats.org/officeDocument/2006/relationships/hyperlink" Target="http://nalog.garant.ru/fns/nk/5e8d85f184efe4d53f7674c8a463826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log.garant.ru/fns/nk/4477709aee548021b043184dadbd377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e81ed60809cf1ddedca7e8e92a454f7b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2021-02-05T02:05:00Z</cp:lastPrinted>
  <dcterms:created xsi:type="dcterms:W3CDTF">2021-02-05T02:06:00Z</dcterms:created>
  <dcterms:modified xsi:type="dcterms:W3CDTF">2021-02-05T02:06:00Z</dcterms:modified>
</cp:coreProperties>
</file>