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3F" w:rsidRPr="00061408" w:rsidRDefault="0064303F" w:rsidP="00061408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  <w:r w:rsidRPr="0006140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Вовремя представленная отчетность гарантирует внесение сведений в Единый реестр субъектов малого и среднего предпринимательства</w:t>
      </w:r>
    </w:p>
    <w:p w:rsidR="0064303F" w:rsidRPr="00061408" w:rsidRDefault="0064303F" w:rsidP="000614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408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для включения юридических лиц и индивидуальных предпринимателей в </w:t>
      </w:r>
      <w:hyperlink r:id="rId5" w:history="1">
        <w:r w:rsidRPr="00061408">
          <w:rPr>
            <w:rFonts w:ascii="Arial" w:eastAsia="Times New Roman" w:hAnsi="Arial" w:cs="Arial"/>
            <w:sz w:val="24"/>
            <w:szCs w:val="24"/>
            <w:lang w:eastAsia="ru-RU"/>
          </w:rPr>
          <w:t>Единый реестр субъектов малого и среднего предпринимательства</w:t>
        </w:r>
      </w:hyperlink>
      <w:r w:rsidRPr="00061408">
        <w:rPr>
          <w:rFonts w:ascii="Arial" w:eastAsia="Times New Roman" w:hAnsi="Arial" w:cs="Arial"/>
          <w:sz w:val="24"/>
          <w:szCs w:val="24"/>
          <w:lang w:eastAsia="ru-RU"/>
        </w:rPr>
        <w:t> (</w:t>
      </w:r>
      <w:hyperlink r:id="rId6" w:history="1">
        <w:r w:rsidRPr="00061408">
          <w:rPr>
            <w:rFonts w:ascii="Arial" w:eastAsia="Times New Roman" w:hAnsi="Arial" w:cs="Arial"/>
            <w:sz w:val="24"/>
            <w:szCs w:val="24"/>
            <w:lang w:eastAsia="ru-RU"/>
          </w:rPr>
          <w:t>ЕРСМП</w:t>
        </w:r>
      </w:hyperlink>
      <w:r w:rsidRPr="00061408">
        <w:rPr>
          <w:rFonts w:ascii="Arial" w:eastAsia="Times New Roman" w:hAnsi="Arial" w:cs="Arial"/>
          <w:sz w:val="24"/>
          <w:szCs w:val="24"/>
          <w:lang w:eastAsia="ru-RU"/>
        </w:rPr>
        <w:t>) является ежегодное представление в налоговые органы сведений за предшествующий календарный год о среднесписочной численности работников и налоговая отчетность, позволяющая определить величину дохода, полученного от осуществления предпринимательской деятельности.</w:t>
      </w:r>
    </w:p>
    <w:p w:rsidR="0064303F" w:rsidRPr="00061408" w:rsidRDefault="0064303F" w:rsidP="000614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61408">
        <w:rPr>
          <w:rFonts w:ascii="Arial" w:eastAsia="Times New Roman" w:hAnsi="Arial" w:cs="Arial"/>
          <w:sz w:val="24"/>
          <w:szCs w:val="24"/>
          <w:lang w:eastAsia="ru-RU"/>
        </w:rPr>
        <w:t>Сведения, отвечающие условиям отнесения к субъектам малого и среднего предпринимательства, установленным Федеральным законом от 24 июля 2007 г. № 209-ФЗ, вносятся в </w:t>
      </w:r>
      <w:hyperlink r:id="rId7" w:history="1">
        <w:r w:rsidRPr="00061408">
          <w:rPr>
            <w:rFonts w:ascii="Arial" w:eastAsia="Times New Roman" w:hAnsi="Arial" w:cs="Arial"/>
            <w:sz w:val="24"/>
            <w:szCs w:val="24"/>
            <w:lang w:eastAsia="ru-RU"/>
          </w:rPr>
          <w:t>ЕРСМП</w:t>
        </w:r>
      </w:hyperlink>
      <w:r w:rsidRPr="00061408">
        <w:rPr>
          <w:rFonts w:ascii="Arial" w:eastAsia="Times New Roman" w:hAnsi="Arial" w:cs="Arial"/>
          <w:sz w:val="24"/>
          <w:szCs w:val="24"/>
          <w:lang w:eastAsia="ru-RU"/>
        </w:rPr>
        <w:t> ежегодно 10 августа текущего календарного года на основе сведений, имеющихся у ФНС России по состоянию на 1 июля текущего календарного года.</w:t>
      </w:r>
      <w:proofErr w:type="gramEnd"/>
    </w:p>
    <w:p w:rsidR="0064303F" w:rsidRPr="00061408" w:rsidRDefault="0064303F" w:rsidP="000614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408">
        <w:rPr>
          <w:rFonts w:ascii="Arial" w:eastAsia="Times New Roman" w:hAnsi="Arial" w:cs="Arial"/>
          <w:sz w:val="24"/>
          <w:szCs w:val="24"/>
          <w:lang w:eastAsia="ru-RU"/>
        </w:rPr>
        <w:t>Включение в </w:t>
      </w:r>
      <w:hyperlink r:id="rId8" w:history="1">
        <w:r w:rsidRPr="00061408">
          <w:rPr>
            <w:rFonts w:ascii="Arial" w:eastAsia="Times New Roman" w:hAnsi="Arial" w:cs="Arial"/>
            <w:sz w:val="24"/>
            <w:szCs w:val="24"/>
            <w:lang w:eastAsia="ru-RU"/>
          </w:rPr>
          <w:t>Реестр</w:t>
        </w:r>
      </w:hyperlink>
      <w:r w:rsidRPr="00061408">
        <w:rPr>
          <w:rFonts w:ascii="Arial" w:eastAsia="Times New Roman" w:hAnsi="Arial" w:cs="Arial"/>
          <w:sz w:val="24"/>
          <w:szCs w:val="24"/>
          <w:lang w:eastAsia="ru-RU"/>
        </w:rPr>
        <w:t> осуществляется ФНС с использованием специального программного обеспечения без участия хозяйствующего субъекта. Главное, что необходимо сделать – правильно оформить и своевременно подать соответствующие отчетные документы в рамках налогового учета и отчетности, поскольку на основании анализа этих данных формируется Реестр.</w:t>
      </w:r>
    </w:p>
    <w:p w:rsidR="0064303F" w:rsidRPr="00061408" w:rsidRDefault="0064303F" w:rsidP="000614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408">
        <w:rPr>
          <w:rFonts w:ascii="Arial" w:eastAsia="Times New Roman" w:hAnsi="Arial" w:cs="Arial"/>
          <w:sz w:val="24"/>
          <w:szCs w:val="24"/>
          <w:lang w:eastAsia="ru-RU"/>
        </w:rPr>
        <w:t>Если хозяйствующий субъект не представит налоговую отчетность и сведения о среднесписочной численности работников за 2019 год в установленный срок, он не сможет быть включен в </w:t>
      </w:r>
      <w:hyperlink r:id="rId9" w:history="1">
        <w:r w:rsidRPr="00061408">
          <w:rPr>
            <w:rFonts w:ascii="Arial" w:eastAsia="Times New Roman" w:hAnsi="Arial" w:cs="Arial"/>
            <w:sz w:val="24"/>
            <w:szCs w:val="24"/>
            <w:lang w:eastAsia="ru-RU"/>
          </w:rPr>
          <w:t>Единый реестр</w:t>
        </w:r>
      </w:hyperlink>
      <w:r w:rsidRPr="00061408">
        <w:rPr>
          <w:rFonts w:ascii="Arial" w:eastAsia="Times New Roman" w:hAnsi="Arial" w:cs="Arial"/>
          <w:sz w:val="24"/>
          <w:szCs w:val="24"/>
          <w:lang w:eastAsia="ru-RU"/>
        </w:rPr>
        <w:t>, формируемый в 2020 году.</w:t>
      </w:r>
    </w:p>
    <w:p w:rsidR="0064303F" w:rsidRPr="00061408" w:rsidRDefault="0064303F" w:rsidP="000614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408">
        <w:rPr>
          <w:rFonts w:ascii="Arial" w:eastAsia="Times New Roman" w:hAnsi="Arial" w:cs="Arial"/>
          <w:sz w:val="24"/>
          <w:szCs w:val="24"/>
          <w:lang w:eastAsia="ru-RU"/>
        </w:rPr>
        <w:t>Не включение или исключение из </w:t>
      </w:r>
      <w:hyperlink r:id="rId10" w:history="1">
        <w:r w:rsidRPr="00061408">
          <w:rPr>
            <w:rFonts w:ascii="Arial" w:eastAsia="Times New Roman" w:hAnsi="Arial" w:cs="Arial"/>
            <w:sz w:val="24"/>
            <w:szCs w:val="24"/>
            <w:lang w:eastAsia="ru-RU"/>
          </w:rPr>
          <w:t>Единого реестра</w:t>
        </w:r>
      </w:hyperlink>
      <w:r w:rsidRPr="00061408">
        <w:rPr>
          <w:rFonts w:ascii="Arial" w:eastAsia="Times New Roman" w:hAnsi="Arial" w:cs="Arial"/>
          <w:sz w:val="24"/>
          <w:szCs w:val="24"/>
          <w:lang w:eastAsia="ru-RU"/>
        </w:rPr>
        <w:t> влечет ряд негативных последствий:</w:t>
      </w:r>
    </w:p>
    <w:p w:rsidR="0064303F" w:rsidRPr="00061408" w:rsidRDefault="0064303F" w:rsidP="000614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408">
        <w:rPr>
          <w:rFonts w:ascii="Arial" w:eastAsia="Times New Roman" w:hAnsi="Arial" w:cs="Arial"/>
          <w:sz w:val="24"/>
          <w:szCs w:val="24"/>
          <w:lang w:eastAsia="ru-RU"/>
        </w:rPr>
        <w:t>1) в виде привлечения к административной ответственности (ст. 4.1.1 КоАП РФ - освобождение от штрафов действует в отношении лиц, включенных в </w:t>
      </w:r>
      <w:hyperlink r:id="rId11" w:history="1">
        <w:r w:rsidRPr="00061408">
          <w:rPr>
            <w:rFonts w:ascii="Arial" w:eastAsia="Times New Roman" w:hAnsi="Arial" w:cs="Arial"/>
            <w:sz w:val="24"/>
            <w:szCs w:val="24"/>
            <w:lang w:eastAsia="ru-RU"/>
          </w:rPr>
          <w:t>Единый реестр</w:t>
        </w:r>
      </w:hyperlink>
      <w:r w:rsidRPr="00061408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64303F" w:rsidRPr="00061408" w:rsidRDefault="0064303F" w:rsidP="00061408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408">
        <w:rPr>
          <w:rFonts w:ascii="Arial" w:eastAsia="Times New Roman" w:hAnsi="Arial" w:cs="Arial"/>
          <w:sz w:val="24"/>
          <w:szCs w:val="24"/>
          <w:lang w:eastAsia="ru-RU"/>
        </w:rPr>
        <w:t>2) в виде отсутствия возможности получить преференции согласно закону о государственных и муниципальных закупках;</w:t>
      </w:r>
    </w:p>
    <w:p w:rsidR="0064303F" w:rsidRPr="00061408" w:rsidRDefault="0064303F" w:rsidP="00061408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408">
        <w:rPr>
          <w:rFonts w:ascii="Arial" w:eastAsia="Times New Roman" w:hAnsi="Arial" w:cs="Arial"/>
          <w:sz w:val="24"/>
          <w:szCs w:val="24"/>
          <w:lang w:eastAsia="ru-RU"/>
        </w:rPr>
        <w:t>3) в виде невозможности получения помощи в развитии, предоставляемой субъектам малого и среднего предпринимательства.</w:t>
      </w:r>
    </w:p>
    <w:p w:rsidR="0064303F" w:rsidRPr="00061408" w:rsidRDefault="00710B5A" w:rsidP="00061408">
      <w:pPr>
        <w:shd w:val="clear" w:color="auto" w:fill="FFFFFF"/>
        <w:spacing w:after="10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r w:rsidR="0064303F" w:rsidRPr="00061408">
          <w:rPr>
            <w:rFonts w:ascii="Arial" w:eastAsia="Times New Roman" w:hAnsi="Arial" w:cs="Arial"/>
            <w:sz w:val="24"/>
            <w:szCs w:val="24"/>
            <w:lang w:eastAsia="ru-RU"/>
          </w:rPr>
          <w:t>Единый реестр субъектов малого и среднего предпринимательства</w:t>
        </w:r>
      </w:hyperlink>
      <w:r w:rsidR="0064303F" w:rsidRPr="00061408">
        <w:rPr>
          <w:rFonts w:ascii="Arial" w:eastAsia="Times New Roman" w:hAnsi="Arial" w:cs="Arial"/>
          <w:sz w:val="24"/>
          <w:szCs w:val="24"/>
          <w:lang w:eastAsia="ru-RU"/>
        </w:rPr>
        <w:t>, размещенный на сайте </w:t>
      </w:r>
      <w:hyperlink r:id="rId13" w:history="1">
        <w:r w:rsidR="0064303F" w:rsidRPr="00061408">
          <w:rPr>
            <w:rFonts w:ascii="Arial" w:eastAsia="Times New Roman" w:hAnsi="Arial" w:cs="Arial"/>
            <w:sz w:val="24"/>
            <w:szCs w:val="24"/>
            <w:lang w:eastAsia="ru-RU"/>
          </w:rPr>
          <w:t>ФНС Росси</w:t>
        </w:r>
      </w:hyperlink>
      <w:r w:rsidR="0064303F" w:rsidRPr="00061408">
        <w:rPr>
          <w:rFonts w:ascii="Arial" w:eastAsia="Times New Roman" w:hAnsi="Arial" w:cs="Arial"/>
          <w:sz w:val="24"/>
          <w:szCs w:val="24"/>
          <w:lang w:eastAsia="ru-RU"/>
        </w:rPr>
        <w:t>и, является открытой базой данных, при обращении к которой можно подтвердить принадлежность налогоплательщика к категории малого и среднего предпринимательства.</w:t>
      </w:r>
      <w:r w:rsidR="00061408" w:rsidRPr="00061408">
        <w:rPr>
          <w:rFonts w:ascii="Arial" w:eastAsia="Times New Roman" w:hAnsi="Arial" w:cs="Arial"/>
          <w:sz w:val="24"/>
          <w:szCs w:val="24"/>
          <w:lang w:eastAsia="ru-RU"/>
        </w:rPr>
        <w:t xml:space="preserve"> Формируется ежегодно до 10 августа. Актуализация данных осуществляется 10 числа каждого месяца.</w:t>
      </w:r>
    </w:p>
    <w:p w:rsidR="00061408" w:rsidRPr="00061408" w:rsidRDefault="00061408" w:rsidP="00061408">
      <w:pPr>
        <w:shd w:val="clear" w:color="auto" w:fill="FFFFFF"/>
        <w:spacing w:after="10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30F" w:rsidRDefault="0013130F" w:rsidP="00061408">
      <w:pPr>
        <w:ind w:firstLine="567"/>
        <w:jc w:val="both"/>
      </w:pPr>
    </w:p>
    <w:sectPr w:rsidR="0013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3F"/>
    <w:rsid w:val="00061408"/>
    <w:rsid w:val="0013130F"/>
    <w:rsid w:val="0064303F"/>
    <w:rsid w:val="0071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3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3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71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099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yperlink" Target="https://www.nalog.ru/rn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sp.nalog.ru/" TargetMode="External"/><Relationship Id="rId12" Type="http://schemas.openxmlformats.org/officeDocument/2006/relationships/hyperlink" Target="https://rmsp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msp.nalog.ru/" TargetMode="External"/><Relationship Id="rId11" Type="http://schemas.openxmlformats.org/officeDocument/2006/relationships/hyperlink" Target="https://rmsp.nalog.ru/" TargetMode="External"/><Relationship Id="rId5" Type="http://schemas.openxmlformats.org/officeDocument/2006/relationships/hyperlink" Target="https://rmsp.nalog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sp.nalo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Посетители</dc:creator>
  <cp:lastModifiedBy>Новоселова Надежда Николаевна</cp:lastModifiedBy>
  <cp:revision>2</cp:revision>
  <dcterms:created xsi:type="dcterms:W3CDTF">2020-03-19T23:55:00Z</dcterms:created>
  <dcterms:modified xsi:type="dcterms:W3CDTF">2020-03-19T23:55:00Z</dcterms:modified>
</cp:coreProperties>
</file>