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lang w:eastAsia="ru-RU"/>
        </w:rPr>
      </w:pPr>
      <w:bookmarkStart w:id="0" w:name="_GoBack"/>
      <w:bookmarkEnd w:id="0"/>
      <w:r>
        <w:rPr>
          <w:rStyle w:val="Strong"/>
          <w:rFonts w:eastAsia="Calibri" w:cs="Times New Roman" w:ascii="Times New Roman" w:hAnsi="Times New Roman"/>
          <w:sz w:val="26"/>
          <w:szCs w:val="26"/>
        </w:rPr>
        <w:t>О порядке перехода на УСН организаций и индивидуальных предпринимателей, которые перестали быть налогоплательщиками ЕНВД </w:t>
        <w:br/>
      </w:r>
    </w:p>
    <w:p>
      <w:pPr>
        <w:pStyle w:val="Normal"/>
        <w:spacing w:lineRule="auto" w:line="360" w:before="0" w:after="0"/>
        <w:ind w:firstLine="708"/>
        <w:jc w:val="both"/>
        <w:rPr/>
      </w:pPr>
      <w:r>
        <w:rPr>
          <w:rFonts w:eastAsia="Times New Roman" w:cs="Times New Roman" w:ascii="Times New Roman" w:hAnsi="Times New Roman"/>
          <w:sz w:val="26"/>
          <w:szCs w:val="26"/>
          <w:lang w:eastAsia="ru-RU"/>
        </w:rPr>
        <w:t>Межрайонная ИФНС России №2 по Приморскому краю информирует, что в соответствии с пунктом 8 статьи 5 </w:t>
      </w:r>
      <w:hyperlink r:id="rId2" w:tgtFrame="blank">
        <w:r>
          <w:rPr>
            <w:rStyle w:val="ListLabel1"/>
            <w:rFonts w:eastAsia="Times New Roman" w:cs="Times New Roman" w:ascii="Times New Roman" w:hAnsi="Times New Roman"/>
            <w:sz w:val="26"/>
            <w:szCs w:val="26"/>
            <w:lang w:eastAsia="ru-RU"/>
          </w:rPr>
          <w:t>Федерального закона от 29 июня 2012 года № 97-ФЗ</w:t>
        </w:r>
      </w:hyperlink>
      <w:r>
        <w:rPr>
          <w:rFonts w:eastAsia="Times New Roman" w:cs="Times New Roman" w:ascii="Times New Roman" w:hAnsi="Times New Roman"/>
          <w:sz w:val="26"/>
          <w:szCs w:val="26"/>
          <w:lang w:eastAsia="ru-RU"/>
        </w:rPr>
        <w:t>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положения главы 26.3 части второй Налогового кодекса Российской Федерации (далее - Кодекс) не применяются с 1 января 2021 года.</w:t>
      </w:r>
    </w:p>
    <w:p>
      <w:pPr>
        <w:pStyle w:val="Normal"/>
        <w:spacing w:lineRule="auto" w:line="36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этой связи налогоплательщики с 1 января 2021 года не вправе продолжать применять систему налогообложения в виде единого налога на вмененный доход для отдельных видов деятельности (далее – ЕНВД) и могут выбрать иной специальный режим налогообложения, в частности перейти на упрощенную систему налогообложения (далее – УСН).</w:t>
      </w:r>
    </w:p>
    <w:p>
      <w:pPr>
        <w:pStyle w:val="Normal"/>
        <w:spacing w:lineRule="auto" w:line="360" w:before="0" w:after="0"/>
        <w:ind w:firstLine="708"/>
        <w:jc w:val="both"/>
        <w:rPr/>
      </w:pPr>
      <w:r>
        <w:rPr>
          <w:rFonts w:eastAsia="Times New Roman" w:cs="Times New Roman" w:ascii="Times New Roman" w:hAnsi="Times New Roman"/>
          <w:sz w:val="26"/>
          <w:szCs w:val="26"/>
          <w:lang w:eastAsia="ru-RU"/>
        </w:rPr>
        <w:t>Организации или индивидуальные предприниматели, изъявившие желание перейти на УСН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УСН (пункт 1 </w:t>
      </w:r>
      <w:hyperlink r:id="rId3" w:tgtFrame="blank">
        <w:r>
          <w:rPr>
            <w:rStyle w:val="ListLabel1"/>
            <w:rFonts w:eastAsia="Times New Roman" w:cs="Times New Roman" w:ascii="Times New Roman" w:hAnsi="Times New Roman"/>
            <w:sz w:val="26"/>
            <w:szCs w:val="26"/>
            <w:lang w:eastAsia="ru-RU"/>
          </w:rPr>
          <w:t>статьи 346.13 Кодекса</w:t>
        </w:r>
      </w:hyperlink>
      <w:r>
        <w:rPr>
          <w:rFonts w:eastAsia="Times New Roman" w:cs="Times New Roman" w:ascii="Times New Roman" w:hAnsi="Times New Roman"/>
          <w:sz w:val="26"/>
          <w:szCs w:val="26"/>
          <w:lang w:eastAsia="ru-RU"/>
        </w:rPr>
        <w:t>).</w:t>
      </w:r>
    </w:p>
    <w:p>
      <w:pPr>
        <w:pStyle w:val="Normal"/>
        <w:spacing w:lineRule="auto" w:line="360" w:before="0" w:after="0"/>
        <w:ind w:firstLine="708"/>
        <w:jc w:val="both"/>
        <w:rPr/>
      </w:pPr>
      <w:r>
        <w:rPr>
          <w:rFonts w:eastAsia="Times New Roman" w:cs="Times New Roman" w:ascii="Times New Roman" w:hAnsi="Times New Roman"/>
          <w:sz w:val="26"/>
          <w:szCs w:val="26"/>
          <w:lang w:eastAsia="ru-RU"/>
        </w:rPr>
        <w:t>Согласно абзацу 2 пункта 1 </w:t>
      </w:r>
      <w:hyperlink r:id="rId4" w:tgtFrame="blank">
        <w:r>
          <w:rPr>
            <w:rStyle w:val="ListLabel1"/>
            <w:rFonts w:eastAsia="Times New Roman" w:cs="Times New Roman" w:ascii="Times New Roman" w:hAnsi="Times New Roman"/>
            <w:sz w:val="26"/>
            <w:szCs w:val="26"/>
            <w:lang w:eastAsia="ru-RU"/>
          </w:rPr>
          <w:t>статьи 346.13 Кодекса</w:t>
        </w:r>
      </w:hyperlink>
      <w:r>
        <w:rPr>
          <w:rFonts w:eastAsia="Times New Roman" w:cs="Times New Roman" w:ascii="Times New Roman" w:hAnsi="Times New Roman"/>
          <w:sz w:val="26"/>
          <w:szCs w:val="26"/>
          <w:lang w:eastAsia="ru-RU"/>
        </w:rPr>
        <w:t> в уведомлении указывается выбранный объект налогообложения. Организации указывают в уведомлении также остаточную стоимость основных средств и размер доходов по состоянию на 1 октября года, предшествующего календарному году, начиная с которого они переходят на УСН.</w:t>
      </w:r>
    </w:p>
    <w:p>
      <w:pPr>
        <w:pStyle w:val="Normal"/>
        <w:spacing w:lineRule="auto" w:line="36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Таким образом, организации и индивидуальные предприниматели, которые перестают быть налогоплательщиками ЕНВД, изъявившие желание перейти на УСН, могут представить уведомление о переходе на УСН с 1 января 2021 года не позднее 31 декабря 2020 года.</w:t>
      </w:r>
    </w:p>
    <w:p>
      <w:pPr>
        <w:pStyle w:val="Normal"/>
        <w:spacing w:lineRule="auto" w:line="360" w:before="0" w:after="0"/>
        <w:ind w:firstLine="708"/>
        <w:jc w:val="both"/>
        <w:rPr/>
      </w:pPr>
      <w:r>
        <w:rPr>
          <w:rFonts w:eastAsia="Times New Roman" w:cs="Times New Roman" w:ascii="Times New Roman" w:hAnsi="Times New Roman"/>
          <w:sz w:val="26"/>
          <w:szCs w:val="26"/>
          <w:lang w:eastAsia="ru-RU"/>
        </w:rPr>
        <w:t>Уведомление о переходе на УСН представляется по форме № 26.2-1 (КНД 1150001), утвержденной </w:t>
      </w:r>
      <w:hyperlink r:id="rId5" w:tgtFrame="blank">
        <w:r>
          <w:rPr>
            <w:rStyle w:val="ListLabel1"/>
            <w:rFonts w:eastAsia="Times New Roman" w:cs="Times New Roman" w:ascii="Times New Roman" w:hAnsi="Times New Roman"/>
            <w:sz w:val="26"/>
            <w:szCs w:val="26"/>
            <w:lang w:eastAsia="ru-RU"/>
          </w:rPr>
          <w:t>приказом ФНС России от 02.11.2012 № ММВ-7-3/829@</w:t>
        </w:r>
      </w:hyperlink>
      <w:r>
        <w:rPr>
          <w:rFonts w:eastAsia="Times New Roman" w:cs="Times New Roman" w:ascii="Times New Roman" w:hAnsi="Times New Roman"/>
          <w:sz w:val="26"/>
          <w:szCs w:val="26"/>
          <w:lang w:eastAsia="ru-RU"/>
        </w:rPr>
        <w:t>.</w:t>
      </w:r>
    </w:p>
    <w:p>
      <w:pPr>
        <w:pStyle w:val="Normal"/>
        <w:spacing w:lineRule="auto" w:line="360" w:before="0" w:after="0"/>
        <w:ind w:firstLine="708"/>
        <w:jc w:val="both"/>
        <w:rPr/>
      </w:pPr>
      <w:r>
        <w:rPr>
          <w:rFonts w:eastAsia="Times New Roman" w:cs="Times New Roman" w:ascii="Times New Roman" w:hAnsi="Times New Roman"/>
          <w:sz w:val="26"/>
          <w:szCs w:val="26"/>
          <w:lang w:eastAsia="ru-RU"/>
        </w:rPr>
        <w:t>При этом в уведомлении по строке «Получено доходов за девять месяцев года подачи уведомления» в соответствии с пунктом 4 </w:t>
      </w:r>
      <w:hyperlink r:id="rId6" w:tgtFrame="blank">
        <w:r>
          <w:rPr>
            <w:rStyle w:val="ListLabel1"/>
            <w:rFonts w:eastAsia="Times New Roman" w:cs="Times New Roman" w:ascii="Times New Roman" w:hAnsi="Times New Roman"/>
            <w:sz w:val="26"/>
            <w:szCs w:val="26"/>
            <w:lang w:eastAsia="ru-RU"/>
          </w:rPr>
          <w:t>статьи 346.12 Кодекса</w:t>
        </w:r>
      </w:hyperlink>
      <w:r>
        <w:rPr>
          <w:rFonts w:eastAsia="Times New Roman" w:cs="Times New Roman" w:ascii="Times New Roman" w:hAnsi="Times New Roman"/>
          <w:sz w:val="26"/>
          <w:szCs w:val="26"/>
          <w:lang w:eastAsia="ru-RU"/>
        </w:rPr>
        <w:t> отражается величина доходов по тем видам деятельности, налогообложение которых осуществляется в соответствии с общим режимом налогообложения.</w:t>
      </w:r>
    </w:p>
    <w:p>
      <w:pPr>
        <w:pStyle w:val="Normal"/>
        <w:spacing w:lineRule="auto" w:line="36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Указанное уведомление может быть представлено в налоговый орган по месту нахождения организации или месту жительства индивидуального предпринимателя лично или через представителя, направлено по почте заказным письмом или передано в электронной форме по телекоммуникационным каналам связи с применением квалифицированной электронной подписи, в том числе через размещенный на сайте ФНС России www.nalog.ru сервис «Личный кабинет налогоплательщика индивидуального предпринимателя» в разделе «Моя система налогообложения».</w:t>
      </w:r>
    </w:p>
    <w:p>
      <w:pPr>
        <w:pStyle w:val="Normal"/>
        <w:spacing w:lineRule="auto" w:line="360" w:before="0" w:after="0"/>
        <w:ind w:firstLine="708"/>
        <w:jc w:val="both"/>
        <w:rPr/>
      </w:pPr>
      <w:r>
        <w:rPr>
          <w:rFonts w:eastAsia="Times New Roman" w:cs="Times New Roman" w:ascii="Times New Roman" w:hAnsi="Times New Roman"/>
          <w:sz w:val="26"/>
          <w:szCs w:val="26"/>
          <w:lang w:eastAsia="ru-RU"/>
        </w:rPr>
        <w:t>Одновременно обращаем внимание, что организация или индивидуальный предприниматель после представления уведомления о переходе на УСН вправе изменить первоначально выбранный объект налогообложения либо отказаться от применения данного режима налогообложения, направив новое уведомление о переходе на УСН и (или) соответствующее обращение в налоговый орган не позднее 31 декабря календарного года, в котором было подано данное уведомление. При этом в указанных случаях ранее представленное уведомление будет аннулировано.</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PT Sans">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575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b3624"/>
    <w:rPr>
      <w:b/>
      <w:bCs/>
    </w:rPr>
  </w:style>
  <w:style w:type="character" w:styleId="Style14">
    <w:name w:val="Интернет-ссылка"/>
    <w:basedOn w:val="DefaultParagraphFont"/>
    <w:uiPriority w:val="99"/>
    <w:semiHidden/>
    <w:unhideWhenUsed/>
    <w:rsid w:val="00db3624"/>
    <w:rPr>
      <w:color w:val="0000FF"/>
      <w:u w:val="single"/>
    </w:rPr>
  </w:style>
  <w:style w:type="character" w:styleId="ListLabel1">
    <w:name w:val="ListLabel 1"/>
    <w:qFormat/>
    <w:rPr>
      <w:rFonts w:ascii="Times New Roman" w:hAnsi="Times New Roman" w:eastAsia="Times New Roman" w:cs="Times New Roman"/>
      <w:sz w:val="26"/>
      <w:szCs w:val="26"/>
      <w:lang w:eastAsia="ru-RU"/>
    </w:rPr>
  </w:style>
  <w:style w:type="paragraph" w:styleId="Style15">
    <w:name w:val="Заголовок"/>
    <w:basedOn w:val="Normal"/>
    <w:next w:val="Style16"/>
    <w:qFormat/>
    <w:pPr>
      <w:keepNext w:val="true"/>
      <w:spacing w:before="240" w:after="120"/>
    </w:pPr>
    <w:rPr>
      <w:rFonts w:ascii="PT Sans" w:hAnsi="PT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Sans" w:hAnsi="PT Sans" w:cs="Noto Sans Devanagari"/>
    </w:rPr>
  </w:style>
  <w:style w:type="paragraph" w:styleId="Style18">
    <w:name w:val="Caption"/>
    <w:basedOn w:val="Normal"/>
    <w:qFormat/>
    <w:pPr>
      <w:suppressLineNumbers/>
      <w:spacing w:before="120" w:after="120"/>
    </w:pPr>
    <w:rPr>
      <w:rFonts w:ascii="PT Sans" w:hAnsi="PT Sans" w:cs="Noto Sans Devanagari"/>
      <w:i/>
      <w:iCs/>
      <w:sz w:val="24"/>
      <w:szCs w:val="24"/>
    </w:rPr>
  </w:style>
  <w:style w:type="paragraph" w:styleId="Style19">
    <w:name w:val="Указатель"/>
    <w:basedOn w:val="Normal"/>
    <w:qFormat/>
    <w:pPr>
      <w:suppressLineNumbers/>
    </w:pPr>
    <w:rPr>
      <w:rFonts w:ascii="PT Sans" w:hAnsi="PT Sans" w:cs="Noto Sans Devanagari"/>
    </w:rPr>
  </w:style>
  <w:style w:type="paragraph" w:styleId="NormalWeb">
    <w:name w:val="Normal (Web)"/>
    <w:basedOn w:val="Normal"/>
    <w:uiPriority w:val="99"/>
    <w:semiHidden/>
    <w:unhideWhenUsed/>
    <w:qFormat/>
    <w:rsid w:val="00db3624"/>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ublication.pravo.gov.ru/Document/View/0001201207010001" TargetMode="External"/><Relationship Id="rId3" Type="http://schemas.openxmlformats.org/officeDocument/2006/relationships/hyperlink" Target="http://nalog.garant.ru/fns/nk/247ea2def16a835d8d2245f5e843311d/" TargetMode="External"/><Relationship Id="rId4" Type="http://schemas.openxmlformats.org/officeDocument/2006/relationships/hyperlink" Target="http://nalog.garant.ru/fns/nk/247ea2def16a835d8d2245f5e843311d/" TargetMode="External"/><Relationship Id="rId5" Type="http://schemas.openxmlformats.org/officeDocument/2006/relationships/hyperlink" Target="https://www.nalog.ru/rn25/about_fts/docs/3993746/" TargetMode="External"/><Relationship Id="rId6" Type="http://schemas.openxmlformats.org/officeDocument/2006/relationships/hyperlink" Target="http://nalog.garant.ru/fns/nk/2a0ac5f1f17362764203634aa5f60c5a/"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LibreOffice/6.2.8.2$Linux_X86_64 LibreOffice_project/20$Build-2</Application>
  <Pages>2</Pages>
  <Words>432</Words>
  <Characters>2860</Characters>
  <CharactersWithSpaces>3286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2020-10-28T02:43:00Z</dcterms:created>
  <dc:creator>admin</dc:creator>
  <dc:description/>
  <dc:language>ru-RU</dc:language>
  <cp:lastModifiedBy>Сокорова Ольга Александровна</cp:lastModifiedBy>
  <cp:lastPrinted>2020-10-30T01:15:00Z</cp:lastPrinted>
  <dcterms:modified xsi:type="dcterms:W3CDTF">2020-10-30T01:16:00Z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