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F0" w:rsidRPr="005663F0" w:rsidRDefault="005663F0" w:rsidP="005663F0">
      <w:pPr>
        <w:spacing w:beforeAutospacing="1" w:after="300" w:line="240" w:lineRule="auto"/>
        <w:jc w:val="center"/>
        <w:outlineLvl w:val="0"/>
        <w:rPr>
          <w:rStyle w:val="a6"/>
          <w:rFonts w:ascii="Times New Roman" w:eastAsia="Calibri" w:hAnsi="Times New Roman"/>
          <w:sz w:val="26"/>
          <w:szCs w:val="26"/>
        </w:rPr>
      </w:pPr>
      <w:r w:rsidRPr="005663F0">
        <w:rPr>
          <w:rStyle w:val="a6"/>
          <w:rFonts w:ascii="Times New Roman" w:eastAsia="Calibri" w:hAnsi="Times New Roman"/>
          <w:sz w:val="26"/>
          <w:szCs w:val="26"/>
        </w:rPr>
        <w:t>3 способа подачи документов на государственную регистрацию ИП и ЮЛ в электронном виде</w:t>
      </w:r>
    </w:p>
    <w:p w:rsidR="005663F0" w:rsidRPr="005663F0" w:rsidRDefault="005663F0" w:rsidP="005663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3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Налогоплательщики Приморского края, желающие подать документы на государственную регистрацию юридических лиц и индивидуальных предпринимателей, могут сделать это в электронном варианте. И для этого нет необходимости в посещении налогового органа.</w:t>
      </w:r>
    </w:p>
    <w:p w:rsidR="005663F0" w:rsidRPr="005663F0" w:rsidRDefault="005663F0" w:rsidP="005663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Направление документов на государственную регистрацию ИП и ЮЛ в электронном виде – решение, которое позволит сократить время и расходы налогоплательщика. При подаче пакета документов именно таким способом посещать налоговый орган не нужно, а для направления документов не требуется свидетельствование подлинности подписи заявителя нотариусом и оплата государственной пошлины. После подтверждения регистрации соответствующие документы, подписанные электронной цифровой подписью, поступят на электронную почту, которую укажет налогоплательщик в заявлении. </w:t>
      </w:r>
    </w:p>
    <w:p w:rsidR="005663F0" w:rsidRPr="005663F0" w:rsidRDefault="005663F0" w:rsidP="005663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3F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документы на государственную регистрацию ИП и ЮЛ в электронном виде будут направлены в регистрирующий орган, ответственный за прием документов по государственной регистрации юридических лиц, крестьянских (фермерских) хозяйств, физических лиц в качестве индивидуальных предпринимателей - ИФНС России по Ленинскому району г. Владивостока.</w:t>
      </w:r>
    </w:p>
    <w:p w:rsidR="005663F0" w:rsidRPr="005663F0" w:rsidRDefault="005663F0" w:rsidP="005663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3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Отправить документы в электронном виде можно тремя способами:</w:t>
      </w:r>
    </w:p>
    <w:p w:rsidR="005663F0" w:rsidRPr="005663F0" w:rsidRDefault="005663F0" w:rsidP="005663F0">
      <w:pPr>
        <w:pStyle w:val="a9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3F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сервис «Подача документов в электронном виде на государственную регистрацию» на сайте ФНС России (</w:t>
      </w:r>
      <w:hyperlink r:id="rId6" w:history="1">
        <w:r w:rsidRPr="005663F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www.nalog.ru</w:t>
        </w:r>
      </w:hyperlink>
      <w:r w:rsidRPr="005663F0">
        <w:rPr>
          <w:rFonts w:ascii="Times New Roman" w:eastAsia="Times New Roman" w:hAnsi="Times New Roman" w:cs="Times New Roman"/>
          <w:sz w:val="26"/>
          <w:szCs w:val="26"/>
          <w:lang w:eastAsia="ru-RU"/>
        </w:rPr>
        <w:t>). Такой способ избавит налогоплательщика от ошибок при заполнении заявлений, так как сервис не позволяет сохранять и отправлять в регистрирующий орган документ с ошибками;</w:t>
      </w:r>
    </w:p>
    <w:p w:rsidR="005663F0" w:rsidRPr="005663F0" w:rsidRDefault="005663F0" w:rsidP="005663F0">
      <w:pPr>
        <w:pStyle w:val="a9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3F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Портал государственных услуг www.gosuslugi.ru;</w:t>
      </w:r>
    </w:p>
    <w:p w:rsidR="005663F0" w:rsidRPr="005663F0" w:rsidRDefault="005663F0" w:rsidP="005663F0">
      <w:pPr>
        <w:pStyle w:val="a9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3F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нотариуса (нотариус заверяет документы своей электронной цифровой подписью и направляет в регистрирующий орган).</w:t>
      </w:r>
    </w:p>
    <w:p w:rsidR="005663F0" w:rsidRPr="005663F0" w:rsidRDefault="005663F0" w:rsidP="005663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3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Отметим, в Приморском крае активно используется способ подачи документов в электронном виде. С начала 2020 года на государственную регистрацию заявителями подано порядка 36 тысяч документов, из которых 27 тысяч – в электронном виде.</w:t>
      </w:r>
    </w:p>
    <w:p w:rsidR="005663F0" w:rsidRDefault="005663F0" w:rsidP="005663F0">
      <w:bookmarkStart w:id="0" w:name="_GoBack"/>
      <w:bookmarkEnd w:id="0"/>
    </w:p>
    <w:sectPr w:rsidR="005663F0" w:rsidSect="00D525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0BD"/>
    <w:multiLevelType w:val="hybridMultilevel"/>
    <w:tmpl w:val="AD6C8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81459"/>
    <w:multiLevelType w:val="multilevel"/>
    <w:tmpl w:val="A28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74DB8"/>
    <w:multiLevelType w:val="hybridMultilevel"/>
    <w:tmpl w:val="9FC8295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3253E03"/>
    <w:multiLevelType w:val="hybridMultilevel"/>
    <w:tmpl w:val="7A3607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36578B6"/>
    <w:multiLevelType w:val="hybridMultilevel"/>
    <w:tmpl w:val="6D6E97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E342256"/>
    <w:multiLevelType w:val="multilevel"/>
    <w:tmpl w:val="F452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39"/>
    <w:rsid w:val="001B51B6"/>
    <w:rsid w:val="002748D7"/>
    <w:rsid w:val="004A7175"/>
    <w:rsid w:val="00561865"/>
    <w:rsid w:val="005663F0"/>
    <w:rsid w:val="00880729"/>
    <w:rsid w:val="00B61E42"/>
    <w:rsid w:val="00D5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2539"/>
    <w:rPr>
      <w:rFonts w:cs="Times New Roman"/>
      <w:color w:val="0000FF"/>
      <w:u w:val="single"/>
    </w:rPr>
  </w:style>
  <w:style w:type="paragraph" w:styleId="a4">
    <w:name w:val="Normal (Web)"/>
    <w:basedOn w:val="a"/>
    <w:link w:val="a5"/>
    <w:uiPriority w:val="99"/>
    <w:rsid w:val="00D5253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2539"/>
    <w:rPr>
      <w:rFonts w:cs="Times New Roman"/>
      <w:b/>
      <w:bCs/>
    </w:rPr>
  </w:style>
  <w:style w:type="character" w:customStyle="1" w:styleId="a5">
    <w:name w:val="Обычный (веб) Знак"/>
    <w:link w:val="a4"/>
    <w:uiPriority w:val="99"/>
    <w:locked/>
    <w:rsid w:val="00D525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7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5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2539"/>
    <w:rPr>
      <w:rFonts w:cs="Times New Roman"/>
      <w:color w:val="0000FF"/>
      <w:u w:val="single"/>
    </w:rPr>
  </w:style>
  <w:style w:type="paragraph" w:styleId="a4">
    <w:name w:val="Normal (Web)"/>
    <w:basedOn w:val="a"/>
    <w:link w:val="a5"/>
    <w:uiPriority w:val="99"/>
    <w:rsid w:val="00D5253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2539"/>
    <w:rPr>
      <w:rFonts w:cs="Times New Roman"/>
      <w:b/>
      <w:bCs/>
    </w:rPr>
  </w:style>
  <w:style w:type="character" w:customStyle="1" w:styleId="a5">
    <w:name w:val="Обычный (веб) Знак"/>
    <w:link w:val="a4"/>
    <w:uiPriority w:val="99"/>
    <w:locked/>
    <w:rsid w:val="00D525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7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Сокорова Ольга Александровна</dc:creator>
  <cp:lastModifiedBy>Сокорова Ольга Александровна</cp:lastModifiedBy>
  <cp:revision>2</cp:revision>
  <cp:lastPrinted>2020-09-10T23:59:00Z</cp:lastPrinted>
  <dcterms:created xsi:type="dcterms:W3CDTF">2020-09-29T00:50:00Z</dcterms:created>
  <dcterms:modified xsi:type="dcterms:W3CDTF">2020-09-29T00:50:00Z</dcterms:modified>
</cp:coreProperties>
</file>