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E8" w:rsidRPr="008F0FE8" w:rsidRDefault="008F0FE8" w:rsidP="008F0FE8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</w:rPr>
      </w:pPr>
      <w:r w:rsidRPr="008F0FE8">
        <w:rPr>
          <w:rStyle w:val="a4"/>
          <w:rFonts w:ascii="Times New Roman" w:eastAsia="Calibri" w:hAnsi="Times New Roman"/>
          <w:sz w:val="26"/>
          <w:szCs w:val="26"/>
        </w:rPr>
        <w:t xml:space="preserve">Об исчислении налога на имущество физических лиц в Приморском крае </w:t>
      </w:r>
      <w:r w:rsidR="00AD42CD">
        <w:rPr>
          <w:rStyle w:val="a4"/>
          <w:rFonts w:ascii="Times New Roman" w:eastAsia="Calibri" w:hAnsi="Times New Roman"/>
          <w:sz w:val="26"/>
          <w:szCs w:val="26"/>
        </w:rPr>
        <w:t xml:space="preserve">       </w:t>
      </w:r>
      <w:bookmarkStart w:id="0" w:name="_GoBack"/>
      <w:bookmarkEnd w:id="0"/>
      <w:r w:rsidRPr="008F0FE8">
        <w:rPr>
          <w:rStyle w:val="a4"/>
          <w:rFonts w:ascii="Times New Roman" w:eastAsia="Calibri" w:hAnsi="Times New Roman"/>
          <w:sz w:val="26"/>
          <w:szCs w:val="26"/>
        </w:rPr>
        <w:t>с 01.01.2020 исходя из кадастровой стоимости</w:t>
      </w:r>
    </w:p>
    <w:p w:rsidR="008F0FE8" w:rsidRPr="008F0FE8" w:rsidRDefault="008F0FE8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Приморского края 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решение о переходе с 1 января 2020 года к исчислению налога по кадастровой стоимости.</w:t>
      </w:r>
    </w:p>
    <w:p w:rsidR="008F0FE8" w:rsidRPr="008F0FE8" w:rsidRDefault="008F0FE8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налог на имущество физических лиц в Приморском крае по кадастровой стоимости за налоговый период 2020 года будет исчисляться в 2021 году по сроку уплаты не позднее 01.12.202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FE8" w:rsidRPr="008F0FE8" w:rsidRDefault="008F0FE8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введения нового порядка исчисления налога на имущество физических лиц является не повышение налоговой нагрузки на граждан, а переход к более справедливому налогообложению. В связи с этим Налоговым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8F0F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предусмотрены обязательные на всей территории Российской Федерации меры социальной защиты населения:</w:t>
      </w:r>
    </w:p>
    <w:p w:rsidR="008F0FE8" w:rsidRPr="008F0FE8" w:rsidRDefault="008F0FE8" w:rsidP="008F0FE8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50" w:line="360" w:lineRule="auto"/>
        <w:ind w:left="85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вида. Например, в отношении квартиры и части жилого дома  предусмотрен налоговый вычет в размере кадастровой стоимости 20 квадратных метров общей площади этой квартиры или части жилого дома; в отношении жилого дома - 50 квадратных метров; в отношении комнаты, части квартиры - 10 квадратных метров;</w:t>
      </w:r>
    </w:p>
    <w:p w:rsidR="008F0FE8" w:rsidRPr="008F0FE8" w:rsidRDefault="008F0FE8" w:rsidP="008F0FE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недопущения резкого роста налоговой нагрузки у налогоплательщиков после введения </w:t>
      </w:r>
      <w:proofErr w:type="gramStart"/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proofErr w:type="gramEnd"/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имущество физических лиц исходя из кадастровой стоимости исчисление налога за первые три налогов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периода с начала применения 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определения налоговой базы исходя из кадастровой стоимости производится с учетом понижающих коэффициентов 0,2, 0,4 и 0,6 соответственно.</w:t>
      </w:r>
    </w:p>
    <w:p w:rsidR="008F0FE8" w:rsidRPr="008F0FE8" w:rsidRDefault="008F0FE8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третьего налогового периода, в котором налоговая база определяется как кадастровая стоимость, предусмотрено применение коэффициента, ограничивающего ежегодный рост налога по кадастровой стоимости не более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10 процентов.</w:t>
      </w:r>
    </w:p>
    <w:p w:rsidR="008F0FE8" w:rsidRPr="008F0FE8" w:rsidRDefault="008F0FE8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</w:t>
      </w:r>
      <w:hyperlink r:id="rId7" w:history="1">
        <w:r w:rsidRPr="008F0F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главой 32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Налогового кодекса меры социальной защиты (налоговые вычеты, налоговые льготы) являются минимальными. Представительные органы муниципальных образований определяют конкретные 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налоговые ставки в пределах, установленных Налоговым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8F0F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F0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вправе увеличивать размеры налоговых вычетов, устанавливать дополнительные налоговые льготы и основания для их использования налогоплательщиками.</w:t>
      </w:r>
    </w:p>
    <w:p w:rsidR="008F0FE8" w:rsidRPr="00E321C6" w:rsidRDefault="008F0FE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F0FE8" w:rsidRPr="00E321C6" w:rsidSect="00E3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112"/>
    <w:multiLevelType w:val="hybridMultilevel"/>
    <w:tmpl w:val="68B0905E"/>
    <w:lvl w:ilvl="0" w:tplc="C398507E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F4E06"/>
    <w:multiLevelType w:val="hybridMultilevel"/>
    <w:tmpl w:val="6D8ABE20"/>
    <w:lvl w:ilvl="0" w:tplc="1034021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064B1"/>
    <w:multiLevelType w:val="multilevel"/>
    <w:tmpl w:val="3BB4B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70CA6"/>
    <w:multiLevelType w:val="multilevel"/>
    <w:tmpl w:val="E23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8"/>
    <w:rsid w:val="00053C66"/>
    <w:rsid w:val="00194748"/>
    <w:rsid w:val="003F0023"/>
    <w:rsid w:val="004D2267"/>
    <w:rsid w:val="00601B8C"/>
    <w:rsid w:val="008F0FE8"/>
    <w:rsid w:val="00AD42CD"/>
    <w:rsid w:val="00E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83713CCBA877443DEDD830EC33853B975A46FDC6D2F80AB7C311FF81E0B84DE06E9316EE00DF25032628B7AmCY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A8D51435F3594F253369EA2406138A9C2D2DE36BE4AD13615A9E43F5C007B0F8C4CC2CA2B3CA353682F02B735DA0AD68EDDC2CD0AD62cBD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A83713CCBA877443DEDD830EC33853B975A46FDC6D2F80AB7C311FF81E0B84DE06E9316EE00DF25032628B7AmCY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2020-10-07T05:53:00Z</cp:lastPrinted>
  <dcterms:created xsi:type="dcterms:W3CDTF">2020-10-07T05:05:00Z</dcterms:created>
  <dcterms:modified xsi:type="dcterms:W3CDTF">2020-10-07T05:54:00Z</dcterms:modified>
</cp:coreProperties>
</file>