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056" w:rsidRPr="00263056" w:rsidRDefault="00263056" w:rsidP="00263056">
      <w:pPr>
        <w:autoSpaceDE w:val="0"/>
        <w:autoSpaceDN w:val="0"/>
        <w:adjustRightInd w:val="0"/>
        <w:spacing w:after="0" w:line="240" w:lineRule="auto"/>
        <w:ind w:firstLine="540"/>
        <w:jc w:val="center"/>
        <w:rPr>
          <w:rFonts w:ascii="Times New Roman" w:hAnsi="Times New Roman" w:cs="Times New Roman"/>
          <w:b/>
          <w:sz w:val="32"/>
          <w:szCs w:val="32"/>
        </w:rPr>
      </w:pPr>
      <w:bookmarkStart w:id="0" w:name="_GoBack"/>
      <w:bookmarkEnd w:id="0"/>
      <w:r w:rsidRPr="00263056">
        <w:rPr>
          <w:rFonts w:ascii="Times New Roman" w:hAnsi="Times New Roman" w:cs="Times New Roman"/>
          <w:b/>
          <w:bCs/>
          <w:sz w:val="32"/>
          <w:szCs w:val="32"/>
        </w:rPr>
        <w:t>Фиксированные взносы для ИП на 2021 - 2023 годы: опубликован</w:t>
      </w:r>
      <w:r>
        <w:rPr>
          <w:rFonts w:ascii="Times New Roman" w:hAnsi="Times New Roman" w:cs="Times New Roman"/>
          <w:b/>
          <w:bCs/>
          <w:sz w:val="32"/>
          <w:szCs w:val="32"/>
        </w:rPr>
        <w:t xml:space="preserve"> </w:t>
      </w:r>
      <w:r w:rsidRPr="00263056">
        <w:rPr>
          <w:rFonts w:ascii="Times New Roman" w:hAnsi="Times New Roman" w:cs="Times New Roman"/>
          <w:b/>
          <w:iCs/>
          <w:sz w:val="32"/>
          <w:szCs w:val="32"/>
        </w:rPr>
        <w:t xml:space="preserve">Федеральный </w:t>
      </w:r>
      <w:hyperlink r:id="rId5" w:history="1">
        <w:r w:rsidRPr="00263056">
          <w:rPr>
            <w:rFonts w:ascii="Times New Roman" w:hAnsi="Times New Roman" w:cs="Times New Roman"/>
            <w:b/>
            <w:iCs/>
            <w:sz w:val="32"/>
            <w:szCs w:val="32"/>
          </w:rPr>
          <w:t>закон</w:t>
        </w:r>
      </w:hyperlink>
      <w:r w:rsidRPr="00263056">
        <w:rPr>
          <w:rFonts w:ascii="Times New Roman" w:hAnsi="Times New Roman" w:cs="Times New Roman"/>
          <w:b/>
          <w:iCs/>
          <w:sz w:val="32"/>
          <w:szCs w:val="32"/>
        </w:rPr>
        <w:t xml:space="preserve"> от 15.10.2020 N 322-ФЗ</w:t>
      </w:r>
    </w:p>
    <w:p w:rsidR="004A77FF" w:rsidRPr="00263056" w:rsidRDefault="004A77FF">
      <w:pPr>
        <w:rPr>
          <w:b/>
        </w:rPr>
      </w:pPr>
    </w:p>
    <w:tbl>
      <w:tblPr>
        <w:tblStyle w:val="a3"/>
        <w:tblW w:w="0" w:type="auto"/>
        <w:tblLook w:val="04A0" w:firstRow="1" w:lastRow="0" w:firstColumn="1" w:lastColumn="0" w:noHBand="0" w:noVBand="1"/>
      </w:tblPr>
      <w:tblGrid>
        <w:gridCol w:w="817"/>
        <w:gridCol w:w="2693"/>
        <w:gridCol w:w="3667"/>
        <w:gridCol w:w="2393"/>
      </w:tblGrid>
      <w:tr w:rsidR="00263056" w:rsidRPr="00263056" w:rsidTr="00263056">
        <w:tc>
          <w:tcPr>
            <w:tcW w:w="817" w:type="dxa"/>
          </w:tcPr>
          <w:p w:rsidR="00263056" w:rsidRPr="00263056" w:rsidRDefault="00263056">
            <w:pPr>
              <w:rPr>
                <w:rFonts w:ascii="Times New Roman" w:hAnsi="Times New Roman" w:cs="Times New Roman"/>
                <w:sz w:val="26"/>
                <w:szCs w:val="26"/>
              </w:rPr>
            </w:pPr>
          </w:p>
        </w:tc>
        <w:tc>
          <w:tcPr>
            <w:tcW w:w="2693" w:type="dxa"/>
          </w:tcPr>
          <w:p w:rsidR="00263056" w:rsidRPr="00263056" w:rsidRDefault="00263056">
            <w:pPr>
              <w:rPr>
                <w:rFonts w:ascii="Times New Roman" w:hAnsi="Times New Roman" w:cs="Times New Roman"/>
                <w:sz w:val="26"/>
                <w:szCs w:val="26"/>
              </w:rPr>
            </w:pPr>
            <w:r w:rsidRPr="00263056">
              <w:rPr>
                <w:rFonts w:ascii="Times New Roman" w:hAnsi="Times New Roman" w:cs="Times New Roman"/>
                <w:sz w:val="26"/>
                <w:szCs w:val="26"/>
              </w:rPr>
              <w:t>2021 г.</w:t>
            </w:r>
          </w:p>
        </w:tc>
        <w:tc>
          <w:tcPr>
            <w:tcW w:w="3667" w:type="dxa"/>
          </w:tcPr>
          <w:p w:rsidR="00263056" w:rsidRPr="00263056" w:rsidRDefault="00263056">
            <w:pPr>
              <w:rPr>
                <w:rFonts w:ascii="Times New Roman" w:hAnsi="Times New Roman" w:cs="Times New Roman"/>
                <w:sz w:val="26"/>
                <w:szCs w:val="26"/>
              </w:rPr>
            </w:pPr>
            <w:r w:rsidRPr="00263056">
              <w:rPr>
                <w:rFonts w:ascii="Times New Roman" w:hAnsi="Times New Roman" w:cs="Times New Roman"/>
                <w:sz w:val="26"/>
                <w:szCs w:val="26"/>
              </w:rPr>
              <w:t>2022 г.</w:t>
            </w:r>
          </w:p>
        </w:tc>
        <w:tc>
          <w:tcPr>
            <w:tcW w:w="2393" w:type="dxa"/>
          </w:tcPr>
          <w:p w:rsidR="00263056" w:rsidRPr="00263056" w:rsidRDefault="00263056">
            <w:pPr>
              <w:rPr>
                <w:rFonts w:ascii="Times New Roman" w:hAnsi="Times New Roman" w:cs="Times New Roman"/>
                <w:sz w:val="26"/>
                <w:szCs w:val="26"/>
              </w:rPr>
            </w:pPr>
            <w:r w:rsidRPr="00263056">
              <w:rPr>
                <w:rFonts w:ascii="Times New Roman" w:hAnsi="Times New Roman" w:cs="Times New Roman"/>
                <w:sz w:val="26"/>
                <w:szCs w:val="26"/>
              </w:rPr>
              <w:t>2023 г.</w:t>
            </w:r>
          </w:p>
        </w:tc>
      </w:tr>
      <w:tr w:rsidR="00263056" w:rsidRPr="00263056" w:rsidTr="00263056">
        <w:tc>
          <w:tcPr>
            <w:tcW w:w="817" w:type="dxa"/>
          </w:tcPr>
          <w:p w:rsidR="00263056" w:rsidRPr="00263056" w:rsidRDefault="00263056">
            <w:pPr>
              <w:rPr>
                <w:rFonts w:ascii="Times New Roman" w:hAnsi="Times New Roman" w:cs="Times New Roman"/>
                <w:sz w:val="26"/>
                <w:szCs w:val="26"/>
              </w:rPr>
            </w:pPr>
            <w:r w:rsidRPr="00263056">
              <w:rPr>
                <w:rFonts w:ascii="Times New Roman" w:hAnsi="Times New Roman" w:cs="Times New Roman"/>
                <w:sz w:val="26"/>
                <w:szCs w:val="26"/>
              </w:rPr>
              <w:t>ОПС</w:t>
            </w:r>
          </w:p>
        </w:tc>
        <w:tc>
          <w:tcPr>
            <w:tcW w:w="2693" w:type="dxa"/>
          </w:tcPr>
          <w:p w:rsidR="00263056" w:rsidRPr="00263056" w:rsidRDefault="00263056">
            <w:pPr>
              <w:autoSpaceDE w:val="0"/>
              <w:autoSpaceDN w:val="0"/>
              <w:adjustRightInd w:val="0"/>
              <w:jc w:val="center"/>
              <w:rPr>
                <w:rFonts w:ascii="Times New Roman" w:hAnsi="Times New Roman" w:cs="Times New Roman"/>
                <w:sz w:val="26"/>
                <w:szCs w:val="26"/>
              </w:rPr>
            </w:pPr>
            <w:r w:rsidRPr="00263056">
              <w:rPr>
                <w:rFonts w:ascii="Times New Roman" w:hAnsi="Times New Roman" w:cs="Times New Roman"/>
                <w:sz w:val="26"/>
                <w:szCs w:val="26"/>
              </w:rPr>
              <w:t xml:space="preserve">32 448 руб. (равно платежу за 2020 год) </w:t>
            </w:r>
          </w:p>
        </w:tc>
        <w:tc>
          <w:tcPr>
            <w:tcW w:w="3667" w:type="dxa"/>
          </w:tcPr>
          <w:p w:rsidR="00263056" w:rsidRPr="00263056" w:rsidRDefault="00263056">
            <w:pPr>
              <w:autoSpaceDE w:val="0"/>
              <w:autoSpaceDN w:val="0"/>
              <w:adjustRightInd w:val="0"/>
              <w:jc w:val="center"/>
              <w:rPr>
                <w:rFonts w:ascii="Times New Roman" w:hAnsi="Times New Roman" w:cs="Times New Roman"/>
                <w:sz w:val="26"/>
                <w:szCs w:val="26"/>
              </w:rPr>
            </w:pPr>
            <w:r w:rsidRPr="00263056">
              <w:rPr>
                <w:rFonts w:ascii="Times New Roman" w:hAnsi="Times New Roman" w:cs="Times New Roman"/>
                <w:sz w:val="26"/>
                <w:szCs w:val="26"/>
              </w:rPr>
              <w:t xml:space="preserve">34 445 руб. </w:t>
            </w:r>
          </w:p>
          <w:p w:rsidR="00263056" w:rsidRPr="00263056" w:rsidRDefault="00263056">
            <w:pPr>
              <w:autoSpaceDE w:val="0"/>
              <w:autoSpaceDN w:val="0"/>
              <w:adjustRightInd w:val="0"/>
              <w:jc w:val="center"/>
              <w:rPr>
                <w:rFonts w:ascii="Times New Roman" w:hAnsi="Times New Roman" w:cs="Times New Roman"/>
                <w:sz w:val="26"/>
                <w:szCs w:val="26"/>
              </w:rPr>
            </w:pPr>
            <w:r w:rsidRPr="00263056">
              <w:rPr>
                <w:rFonts w:ascii="Times New Roman" w:hAnsi="Times New Roman" w:cs="Times New Roman"/>
                <w:sz w:val="26"/>
                <w:szCs w:val="26"/>
              </w:rPr>
              <w:t xml:space="preserve">(повышение на 6,15% по сравнению с 2021 годом) </w:t>
            </w:r>
          </w:p>
        </w:tc>
        <w:tc>
          <w:tcPr>
            <w:tcW w:w="2393" w:type="dxa"/>
          </w:tcPr>
          <w:p w:rsidR="00263056" w:rsidRPr="00263056" w:rsidRDefault="00263056">
            <w:pPr>
              <w:autoSpaceDE w:val="0"/>
              <w:autoSpaceDN w:val="0"/>
              <w:adjustRightInd w:val="0"/>
              <w:jc w:val="center"/>
              <w:rPr>
                <w:rFonts w:ascii="Times New Roman" w:hAnsi="Times New Roman" w:cs="Times New Roman"/>
                <w:sz w:val="26"/>
                <w:szCs w:val="26"/>
              </w:rPr>
            </w:pPr>
            <w:r w:rsidRPr="00263056">
              <w:rPr>
                <w:rFonts w:ascii="Times New Roman" w:hAnsi="Times New Roman" w:cs="Times New Roman"/>
                <w:sz w:val="26"/>
                <w:szCs w:val="26"/>
              </w:rPr>
              <w:t xml:space="preserve">36 723 руб. </w:t>
            </w:r>
          </w:p>
          <w:p w:rsidR="00263056" w:rsidRPr="00263056" w:rsidRDefault="00263056">
            <w:pPr>
              <w:autoSpaceDE w:val="0"/>
              <w:autoSpaceDN w:val="0"/>
              <w:adjustRightInd w:val="0"/>
              <w:jc w:val="center"/>
              <w:rPr>
                <w:rFonts w:ascii="Times New Roman" w:hAnsi="Times New Roman" w:cs="Times New Roman"/>
                <w:sz w:val="26"/>
                <w:szCs w:val="26"/>
              </w:rPr>
            </w:pPr>
            <w:r w:rsidRPr="00263056">
              <w:rPr>
                <w:rFonts w:ascii="Times New Roman" w:hAnsi="Times New Roman" w:cs="Times New Roman"/>
                <w:sz w:val="26"/>
                <w:szCs w:val="26"/>
              </w:rPr>
              <w:t xml:space="preserve">(повышение на 6,6% по сравнению с 2022 годом) </w:t>
            </w:r>
          </w:p>
        </w:tc>
      </w:tr>
      <w:tr w:rsidR="00263056" w:rsidRPr="00263056" w:rsidTr="00263056">
        <w:tc>
          <w:tcPr>
            <w:tcW w:w="817" w:type="dxa"/>
          </w:tcPr>
          <w:p w:rsidR="00263056" w:rsidRPr="00263056" w:rsidRDefault="00263056">
            <w:pPr>
              <w:rPr>
                <w:rFonts w:ascii="Times New Roman" w:hAnsi="Times New Roman" w:cs="Times New Roman"/>
                <w:sz w:val="26"/>
                <w:szCs w:val="26"/>
              </w:rPr>
            </w:pPr>
            <w:r w:rsidRPr="00263056">
              <w:rPr>
                <w:rFonts w:ascii="Times New Roman" w:hAnsi="Times New Roman" w:cs="Times New Roman"/>
                <w:sz w:val="26"/>
                <w:szCs w:val="26"/>
              </w:rPr>
              <w:t>ОМС</w:t>
            </w:r>
          </w:p>
        </w:tc>
        <w:tc>
          <w:tcPr>
            <w:tcW w:w="2693" w:type="dxa"/>
          </w:tcPr>
          <w:p w:rsidR="00263056" w:rsidRPr="00263056" w:rsidRDefault="00263056">
            <w:pPr>
              <w:autoSpaceDE w:val="0"/>
              <w:autoSpaceDN w:val="0"/>
              <w:adjustRightInd w:val="0"/>
              <w:jc w:val="center"/>
              <w:rPr>
                <w:rFonts w:ascii="Times New Roman" w:hAnsi="Times New Roman" w:cs="Times New Roman"/>
                <w:sz w:val="26"/>
                <w:szCs w:val="26"/>
              </w:rPr>
            </w:pPr>
            <w:r w:rsidRPr="00263056">
              <w:rPr>
                <w:rFonts w:ascii="Times New Roman" w:hAnsi="Times New Roman" w:cs="Times New Roman"/>
                <w:sz w:val="26"/>
                <w:szCs w:val="26"/>
              </w:rPr>
              <w:t xml:space="preserve">8 426 руб. (равно платежу за 2020 год) </w:t>
            </w:r>
          </w:p>
        </w:tc>
        <w:tc>
          <w:tcPr>
            <w:tcW w:w="3667" w:type="dxa"/>
          </w:tcPr>
          <w:p w:rsidR="00263056" w:rsidRPr="00263056" w:rsidRDefault="00263056">
            <w:pPr>
              <w:autoSpaceDE w:val="0"/>
              <w:autoSpaceDN w:val="0"/>
              <w:adjustRightInd w:val="0"/>
              <w:jc w:val="center"/>
              <w:rPr>
                <w:rFonts w:ascii="Times New Roman" w:hAnsi="Times New Roman" w:cs="Times New Roman"/>
                <w:sz w:val="26"/>
                <w:szCs w:val="26"/>
              </w:rPr>
            </w:pPr>
            <w:r w:rsidRPr="00263056">
              <w:rPr>
                <w:rFonts w:ascii="Times New Roman" w:hAnsi="Times New Roman" w:cs="Times New Roman"/>
                <w:sz w:val="26"/>
                <w:szCs w:val="26"/>
              </w:rPr>
              <w:t xml:space="preserve">8 766 руб. </w:t>
            </w:r>
          </w:p>
          <w:p w:rsidR="00263056" w:rsidRPr="00263056" w:rsidRDefault="00263056">
            <w:pPr>
              <w:autoSpaceDE w:val="0"/>
              <w:autoSpaceDN w:val="0"/>
              <w:adjustRightInd w:val="0"/>
              <w:jc w:val="center"/>
              <w:rPr>
                <w:rFonts w:ascii="Times New Roman" w:hAnsi="Times New Roman" w:cs="Times New Roman"/>
                <w:sz w:val="26"/>
                <w:szCs w:val="26"/>
              </w:rPr>
            </w:pPr>
            <w:r w:rsidRPr="00263056">
              <w:rPr>
                <w:rFonts w:ascii="Times New Roman" w:hAnsi="Times New Roman" w:cs="Times New Roman"/>
                <w:sz w:val="26"/>
                <w:szCs w:val="26"/>
              </w:rPr>
              <w:t xml:space="preserve">(повышение на 4% по сравнению с 2021 годом) </w:t>
            </w:r>
          </w:p>
        </w:tc>
        <w:tc>
          <w:tcPr>
            <w:tcW w:w="2393" w:type="dxa"/>
          </w:tcPr>
          <w:p w:rsidR="00263056" w:rsidRPr="00263056" w:rsidRDefault="00263056">
            <w:pPr>
              <w:autoSpaceDE w:val="0"/>
              <w:autoSpaceDN w:val="0"/>
              <w:adjustRightInd w:val="0"/>
              <w:jc w:val="center"/>
              <w:rPr>
                <w:rFonts w:ascii="Times New Roman" w:hAnsi="Times New Roman" w:cs="Times New Roman"/>
                <w:sz w:val="26"/>
                <w:szCs w:val="26"/>
              </w:rPr>
            </w:pPr>
            <w:r w:rsidRPr="00263056">
              <w:rPr>
                <w:rFonts w:ascii="Times New Roman" w:hAnsi="Times New Roman" w:cs="Times New Roman"/>
                <w:sz w:val="26"/>
                <w:szCs w:val="26"/>
              </w:rPr>
              <w:t xml:space="preserve">9 119 руб. </w:t>
            </w:r>
          </w:p>
          <w:p w:rsidR="00263056" w:rsidRPr="00263056" w:rsidRDefault="00263056">
            <w:pPr>
              <w:autoSpaceDE w:val="0"/>
              <w:autoSpaceDN w:val="0"/>
              <w:adjustRightInd w:val="0"/>
              <w:jc w:val="center"/>
              <w:rPr>
                <w:rFonts w:ascii="Times New Roman" w:hAnsi="Times New Roman" w:cs="Times New Roman"/>
                <w:sz w:val="26"/>
                <w:szCs w:val="26"/>
              </w:rPr>
            </w:pPr>
            <w:r w:rsidRPr="00263056">
              <w:rPr>
                <w:rFonts w:ascii="Times New Roman" w:hAnsi="Times New Roman" w:cs="Times New Roman"/>
                <w:sz w:val="26"/>
                <w:szCs w:val="26"/>
              </w:rPr>
              <w:t xml:space="preserve">(повышение на 4% по сравнению с 2022 годом) </w:t>
            </w:r>
          </w:p>
        </w:tc>
      </w:tr>
    </w:tbl>
    <w:p w:rsidR="00263056" w:rsidRPr="00263056" w:rsidRDefault="00263056">
      <w:pPr>
        <w:rPr>
          <w:rFonts w:ascii="Times New Roman" w:hAnsi="Times New Roman" w:cs="Times New Roman"/>
          <w:sz w:val="26"/>
          <w:szCs w:val="26"/>
        </w:rPr>
      </w:pPr>
    </w:p>
    <w:p w:rsidR="00263056" w:rsidRPr="00263056" w:rsidRDefault="00263056" w:rsidP="00263056">
      <w:pPr>
        <w:autoSpaceDE w:val="0"/>
        <w:autoSpaceDN w:val="0"/>
        <w:adjustRightInd w:val="0"/>
        <w:spacing w:after="0" w:line="240" w:lineRule="auto"/>
        <w:ind w:firstLine="540"/>
        <w:jc w:val="both"/>
        <w:rPr>
          <w:rFonts w:ascii="Times New Roman" w:hAnsi="Times New Roman" w:cs="Times New Roman"/>
          <w:sz w:val="26"/>
          <w:szCs w:val="26"/>
        </w:rPr>
      </w:pPr>
      <w:r w:rsidRPr="00263056">
        <w:rPr>
          <w:rFonts w:ascii="Times New Roman" w:hAnsi="Times New Roman" w:cs="Times New Roman"/>
          <w:sz w:val="26"/>
          <w:szCs w:val="26"/>
        </w:rPr>
        <w:t>Закон вступит в силу 1 января 2021 года.</w:t>
      </w:r>
    </w:p>
    <w:p w:rsidR="00263056" w:rsidRPr="00263056" w:rsidRDefault="00263056" w:rsidP="00263056">
      <w:pPr>
        <w:autoSpaceDE w:val="0"/>
        <w:autoSpaceDN w:val="0"/>
        <w:adjustRightInd w:val="0"/>
        <w:spacing w:before="220" w:after="0" w:line="240" w:lineRule="auto"/>
        <w:ind w:firstLine="540"/>
        <w:jc w:val="both"/>
        <w:rPr>
          <w:rFonts w:ascii="Times New Roman" w:hAnsi="Times New Roman" w:cs="Times New Roman"/>
          <w:sz w:val="26"/>
          <w:szCs w:val="26"/>
        </w:rPr>
      </w:pPr>
      <w:r w:rsidRPr="00263056">
        <w:rPr>
          <w:rFonts w:ascii="Times New Roman" w:hAnsi="Times New Roman" w:cs="Times New Roman"/>
          <w:sz w:val="26"/>
          <w:szCs w:val="26"/>
        </w:rPr>
        <w:t xml:space="preserve">Напомним, медицинские взносы предприниматель перечисляет за себя только в фиксированном размере. Что касается пенсионных взносов, то их размер зависит от дохода за год. Если он не выше 300 тыс. руб., то ИП перечисляет только фиксированный платеж. Если же доход больше, то к фиксированному платежу добавляют 1% от превышения. Однако общая сумма пенсионных взносов </w:t>
      </w:r>
      <w:hyperlink r:id="rId6" w:history="1">
        <w:r w:rsidRPr="00263056">
          <w:rPr>
            <w:rFonts w:ascii="Times New Roman" w:hAnsi="Times New Roman" w:cs="Times New Roman"/>
            <w:sz w:val="26"/>
            <w:szCs w:val="26"/>
          </w:rPr>
          <w:t>не может быть больше</w:t>
        </w:r>
      </w:hyperlink>
      <w:r w:rsidRPr="00263056">
        <w:rPr>
          <w:rFonts w:ascii="Times New Roman" w:hAnsi="Times New Roman" w:cs="Times New Roman"/>
          <w:sz w:val="26"/>
          <w:szCs w:val="26"/>
        </w:rPr>
        <w:t xml:space="preserve"> восьмикратного размера фиксированного платежа.</w:t>
      </w:r>
    </w:p>
    <w:p w:rsidR="00263056" w:rsidRPr="00263056" w:rsidRDefault="00263056">
      <w:pPr>
        <w:rPr>
          <w:rFonts w:ascii="Times New Roman" w:hAnsi="Times New Roman" w:cs="Times New Roman"/>
          <w:sz w:val="26"/>
          <w:szCs w:val="26"/>
        </w:rPr>
      </w:pPr>
    </w:p>
    <w:sectPr w:rsidR="00263056" w:rsidRPr="00263056" w:rsidSect="00892094">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056"/>
    <w:rsid w:val="00263056"/>
    <w:rsid w:val="004910A9"/>
    <w:rsid w:val="004A77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30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30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EEA9623595934AC6C56C0772CB5C2285E1DF0490671631615BEA9B1705CEE4744428867468F8237B58D322BC87C2CA2B6A0E4539E8C03MDqDF" TargetMode="External"/><Relationship Id="rId5" Type="http://schemas.openxmlformats.org/officeDocument/2006/relationships/hyperlink" Target="consultantplus://offline/ref=2FF1123666A650050991D09A4E582DE87757E04D4D4C69A26F2130604F7C17D78FE551E57E840531745013A4FBJ7o2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Новоселова Надежда Николаевна</dc:creator>
  <cp:lastModifiedBy>Ковалева Елена Николаевна</cp:lastModifiedBy>
  <cp:revision>2</cp:revision>
  <dcterms:created xsi:type="dcterms:W3CDTF">2020-10-21T00:13:00Z</dcterms:created>
  <dcterms:modified xsi:type="dcterms:W3CDTF">2020-10-21T00:13:00Z</dcterms:modified>
</cp:coreProperties>
</file>