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2" w:rsidRPr="00676A49" w:rsidRDefault="00676A49" w:rsidP="00676A49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b/>
          <w:color w:val="405965"/>
          <w:kern w:val="36"/>
          <w:sz w:val="32"/>
          <w:szCs w:val="32"/>
          <w:lang w:eastAsia="ru-RU"/>
        </w:rPr>
      </w:pPr>
      <w:bookmarkStart w:id="0" w:name="_GoBack"/>
      <w:bookmarkEnd w:id="0"/>
      <w:r w:rsidRPr="00676A49">
        <w:rPr>
          <w:rFonts w:ascii="Conv_PFDINTEXTCONDPRO-MEDIUM" w:eastAsia="Times New Roman" w:hAnsi="Conv_PFDINTEXTCONDPRO-MEDIUM" w:cs="Times New Roman" w:hint="eastAsia"/>
          <w:b/>
          <w:color w:val="405965"/>
          <w:kern w:val="36"/>
          <w:sz w:val="32"/>
          <w:szCs w:val="32"/>
          <w:lang w:eastAsia="ru-RU"/>
        </w:rPr>
        <w:t>Приближается</w:t>
      </w:r>
      <w:r w:rsidRPr="00676A4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2"/>
          <w:szCs w:val="32"/>
          <w:lang w:eastAsia="ru-RU"/>
        </w:rPr>
        <w:t xml:space="preserve"> </w:t>
      </w:r>
      <w:r w:rsidR="00C76732" w:rsidRPr="00676A4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2"/>
          <w:szCs w:val="32"/>
          <w:lang w:eastAsia="ru-RU"/>
        </w:rPr>
        <w:t xml:space="preserve"> срок уплаты имущественных налогов</w:t>
      </w:r>
    </w:p>
    <w:p w:rsidR="00C76732" w:rsidRPr="00676A49" w:rsidRDefault="00723840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Межрайонная ИФНС России № 2 по Приморскому краю напоминает, что </w:t>
      </w:r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1 декабря текущего года истекает срок уплаты гражданами имущественных налогов за 2019 год.</w:t>
      </w:r>
    </w:p>
    <w:p w:rsidR="00C76732" w:rsidRPr="00676A49" w:rsidRDefault="00676A49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Уведомления на уплату налогов </w:t>
      </w:r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направлен</w:t>
      </w: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ы</w:t>
      </w:r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жителям </w:t>
      </w:r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по почте заказными письмами </w:t>
      </w: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и </w:t>
      </w:r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выгружены в электронном виде через сервис ФНС России </w:t>
      </w:r>
      <w:hyperlink r:id="rId5" w:tgtFrame="_blank" w:history="1">
        <w:r w:rsidR="00C76732"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«Личный кабинет для физических лиц»</w:t>
        </w:r>
      </w:hyperlink>
      <w:r w:rsidR="00C76732"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Налоговые уведомления содержат реквизиты платежа, уникальный идентификатор, а также штрих-код и QR-код для быстрой оплаты налогов через банковские терминалы и мобильные устройства. Поэтому платежные документы (квитанции по форме ПД) к налоговым уведомлениям не прилагаются.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Уплатить налоги можно любым удобным способом: через отделения банков и их терминалы, воспользовавшись электронными сервисами на сайте ФНС России </w:t>
      </w:r>
      <w:hyperlink r:id="rId6" w:anchor="fl" w:tgtFrame="_blank" w:history="1">
        <w:r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«Уплата налогов и пошлин физических лиц»</w:t>
        </w:r>
      </w:hyperlink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 или </w:t>
      </w:r>
      <w:hyperlink r:id="rId7" w:tgtFrame="_blank" w:history="1">
        <w:r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«Личный кабинет для физических лиц»</w:t>
        </w:r>
      </w:hyperlink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, либо на портале государственных услуг.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Если налоговое уведомление не пришло до 1 ноября 2020 года, граждане могут обратиться за дубликатом в любую налоговую инспекцию или отделение МФЦ.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Если в налоговом уведомлении содержится некорректная информация, актуализировать ее можно в любой налоговой инспекции, либо через электронные сервисы </w:t>
      </w:r>
      <w:hyperlink r:id="rId8" w:tgtFrame="_blank" w:history="1">
        <w:r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«Личный кабинет для физических лиц»</w:t>
        </w:r>
      </w:hyperlink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, </w:t>
      </w:r>
      <w:hyperlink r:id="rId9" w:tgtFrame="_blank" w:history="1">
        <w:r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«Обратиться в ФНС России»</w:t>
        </w:r>
      </w:hyperlink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Вся информация о сводных налоговых уведомлениях размещена на промо-странице сайте ФНС России </w:t>
      </w:r>
      <w:hyperlink r:id="rId10" w:tgtFrame="_blank" w:history="1">
        <w:r w:rsidRPr="00676A49">
          <w:rPr>
            <w:rFonts w:ascii="Open Sans" w:eastAsia="Times New Roman" w:hAnsi="Open Sans" w:cs="Times New Roman"/>
            <w:sz w:val="24"/>
            <w:szCs w:val="24"/>
            <w:lang w:eastAsia="ru-RU"/>
          </w:rPr>
          <w:t>«Налоговое уведомление 2020»</w:t>
        </w:r>
      </w:hyperlink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.   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Напоминаем, что неуплата и несвоевременная уплата имущественных налогов приводит к начислению пени за каждый календарный день просрочки, а в последствии – к принудительному взысканию задолженности, аресту имущества и ограничению выезда за границу.</w:t>
      </w:r>
    </w:p>
    <w:p w:rsidR="00C76732" w:rsidRPr="00676A49" w:rsidRDefault="00C76732" w:rsidP="00676A4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676A49">
        <w:rPr>
          <w:rFonts w:ascii="Open Sans" w:eastAsia="Times New Roman" w:hAnsi="Open Sans" w:cs="Times New Roman"/>
          <w:sz w:val="24"/>
          <w:szCs w:val="24"/>
          <w:lang w:eastAsia="ru-RU"/>
        </w:rPr>
        <w:t>Уплатите имущественные налоги до установленного законодательством срока - 01.12.2020. </w:t>
      </w:r>
    </w:p>
    <w:p w:rsidR="00B56999" w:rsidRPr="00676A49" w:rsidRDefault="00B56999" w:rsidP="00676A49">
      <w:pPr>
        <w:spacing w:after="0"/>
        <w:ind w:firstLine="709"/>
        <w:jc w:val="both"/>
      </w:pPr>
    </w:p>
    <w:sectPr w:rsidR="00B56999" w:rsidRPr="0067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32"/>
    <w:rsid w:val="006555A4"/>
    <w:rsid w:val="00676A49"/>
    <w:rsid w:val="00723840"/>
    <w:rsid w:val="00B56999"/>
    <w:rsid w:val="00C7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7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2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20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www.nalog.ru/rn27/snu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2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Ковалева Елена Николаевна</cp:lastModifiedBy>
  <cp:revision>2</cp:revision>
  <dcterms:created xsi:type="dcterms:W3CDTF">2020-10-21T00:13:00Z</dcterms:created>
  <dcterms:modified xsi:type="dcterms:W3CDTF">2020-10-21T00:13:00Z</dcterms:modified>
</cp:coreProperties>
</file>