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82">
        <w:rPr>
          <w:rFonts w:ascii="Times New Roman" w:hAnsi="Times New Roman" w:cs="Times New Roman"/>
          <w:b/>
          <w:sz w:val="28"/>
          <w:szCs w:val="28"/>
        </w:rPr>
        <w:t>Отчетность в электронном виде</w:t>
      </w:r>
    </w:p>
    <w:p w:rsidR="00061D82" w:rsidRPr="00061D82" w:rsidRDefault="00061D82" w:rsidP="00061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Во многих странах отчетность о деятельности предприятий и физических лиц происходит только в электронном виде. В России  выбор способа представления отчетности пока остается за налогоплательщиками. Многие продолжают сдавать отчетность в бумажном виде, что создает массу неудобств как налоговым службам, так и самим налогоплательщикам</w:t>
      </w:r>
      <w:proofErr w:type="gramStart"/>
      <w:r w:rsidRPr="00061D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 xml:space="preserve">Преимущества сдачи отчетности в электронном виде  неоспоримы: 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 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 не требуется дублирования сдаваемых документов на бумажных носителях;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 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 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061D82" w:rsidRP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D82">
        <w:rPr>
          <w:rFonts w:ascii="Times New Roman" w:hAnsi="Times New Roman" w:cs="Times New Roman"/>
          <w:sz w:val="26"/>
          <w:szCs w:val="26"/>
        </w:rPr>
        <w:t>-защита отчетности, представляемой в электронной форме по телекоммуникационным каналам связи, от просмотра и корректировки третьими лицами;</w:t>
      </w:r>
    </w:p>
    <w:p w:rsidR="00061D82" w:rsidRDefault="00061D82" w:rsidP="0006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D82">
        <w:rPr>
          <w:rFonts w:ascii="Times New Roman" w:hAnsi="Times New Roman" w:cs="Times New Roman"/>
          <w:sz w:val="26"/>
          <w:szCs w:val="26"/>
        </w:rPr>
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разъяснений ФНС России по налоговому законодательству, а также направить запрос информационного характера в налоговые органы.</w:t>
      </w:r>
      <w:proofErr w:type="gramEnd"/>
    </w:p>
    <w:p w:rsidR="00404067" w:rsidRPr="00404067" w:rsidRDefault="00404067" w:rsidP="0040406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4067">
        <w:rPr>
          <w:rFonts w:ascii="Times New Roman" w:hAnsi="Times New Roman" w:cs="Times New Roman"/>
          <w:sz w:val="26"/>
          <w:szCs w:val="26"/>
        </w:rPr>
        <w:t xml:space="preserve">С 01.01.2020 года </w:t>
      </w:r>
      <w:r w:rsidRPr="00404067">
        <w:rPr>
          <w:rFonts w:ascii="Times New Roman" w:hAnsi="Times New Roman" w:cs="Times New Roman"/>
          <w:sz w:val="26"/>
          <w:szCs w:val="26"/>
        </w:rPr>
        <w:t xml:space="preserve">вся годовая бухгалтерская отчетность </w:t>
      </w:r>
      <w:r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404067">
        <w:rPr>
          <w:rFonts w:ascii="Times New Roman" w:hAnsi="Times New Roman" w:cs="Times New Roman"/>
          <w:sz w:val="26"/>
          <w:szCs w:val="26"/>
        </w:rPr>
        <w:t>представляется в налоговые органы только в электронном виде через операторов электронного документооборота.</w:t>
      </w:r>
    </w:p>
    <w:p w:rsidR="00404067" w:rsidRPr="00404067" w:rsidRDefault="00404067" w:rsidP="0040406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4067">
        <w:rPr>
          <w:rFonts w:ascii="Times New Roman" w:hAnsi="Times New Roman" w:cs="Times New Roman"/>
          <w:sz w:val="26"/>
          <w:szCs w:val="26"/>
        </w:rPr>
        <w:t>Перечень операторов электронного документооборота размещен на информационном стенде инспекции</w:t>
      </w:r>
      <w:r>
        <w:rPr>
          <w:rFonts w:ascii="Times New Roman" w:hAnsi="Times New Roman" w:cs="Times New Roman"/>
          <w:sz w:val="26"/>
          <w:szCs w:val="26"/>
        </w:rPr>
        <w:t xml:space="preserve"> и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Pr="004040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0406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04067" w:rsidRPr="00061D82" w:rsidRDefault="00404067" w:rsidP="00404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D82" w:rsidRPr="00061D82" w:rsidRDefault="00061D82" w:rsidP="00061D8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61D82" w:rsidRPr="0006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82"/>
    <w:rsid w:val="00061D82"/>
    <w:rsid w:val="002C6CA0"/>
    <w:rsid w:val="004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3</cp:revision>
  <dcterms:created xsi:type="dcterms:W3CDTF">2019-06-13T23:22:00Z</dcterms:created>
  <dcterms:modified xsi:type="dcterms:W3CDTF">2019-06-13T23:33:00Z</dcterms:modified>
</cp:coreProperties>
</file>