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40" w:rsidRPr="00D253E8" w:rsidRDefault="00175440" w:rsidP="00175440">
      <w:pPr>
        <w:pStyle w:val="2"/>
        <w:shd w:val="clear" w:color="auto" w:fill="FFFFFF"/>
        <w:spacing w:before="0" w:after="450" w:line="288" w:lineRule="atLeast"/>
        <w:jc w:val="center"/>
        <w:rPr>
          <w:rFonts w:ascii="Times New Roman" w:hAnsi="Times New Roman" w:cs="Times New Roman"/>
          <w:bCs w:val="0"/>
          <w:caps/>
          <w:color w:val="auto"/>
          <w:sz w:val="32"/>
          <w:szCs w:val="32"/>
        </w:rPr>
      </w:pPr>
      <w:r w:rsidRPr="00D253E8">
        <w:rPr>
          <w:rFonts w:ascii="Times New Roman" w:hAnsi="Times New Roman" w:cs="Times New Roman"/>
          <w:bCs w:val="0"/>
          <w:caps/>
          <w:color w:val="auto"/>
          <w:sz w:val="32"/>
          <w:szCs w:val="32"/>
        </w:rPr>
        <w:t>КАК ВОСПОЛЬЗОВАТЬСЯ ЛЬГОТОЙ</w:t>
      </w:r>
      <w:r w:rsidR="005D4DEA">
        <w:rPr>
          <w:rFonts w:ascii="Times New Roman" w:hAnsi="Times New Roman" w:cs="Times New Roman"/>
          <w:bCs w:val="0"/>
          <w:caps/>
          <w:color w:val="auto"/>
          <w:sz w:val="32"/>
          <w:szCs w:val="32"/>
        </w:rPr>
        <w:t xml:space="preserve"> ПО ИМУЩЕСТВЕННЫМ НАЛОГАМ</w:t>
      </w:r>
      <w:bookmarkStart w:id="0" w:name="_GoBack"/>
      <w:bookmarkEnd w:id="0"/>
      <w:r w:rsidRPr="00D253E8">
        <w:rPr>
          <w:rFonts w:ascii="Times New Roman" w:hAnsi="Times New Roman" w:cs="Times New Roman"/>
          <w:bCs w:val="0"/>
          <w:caps/>
          <w:color w:val="auto"/>
          <w:sz w:val="32"/>
          <w:szCs w:val="32"/>
        </w:rPr>
        <w:t>: ПОШАГОВАЯ ИНСТРУКЦИЯ</w:t>
      </w:r>
    </w:p>
    <w:p w:rsidR="00175440" w:rsidRPr="00D253E8" w:rsidRDefault="00175440" w:rsidP="00175440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253E8">
        <w:rPr>
          <w:b/>
          <w:sz w:val="32"/>
          <w:szCs w:val="32"/>
        </w:rPr>
        <w:t>Шаг 1</w:t>
      </w:r>
    </w:p>
    <w:p w:rsidR="00175440" w:rsidRPr="00D253E8" w:rsidRDefault="00175440" w:rsidP="0017544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53E8">
        <w:rPr>
          <w:sz w:val="26"/>
          <w:szCs w:val="26"/>
        </w:rPr>
        <w:t>Проверьте, учтена ли льгота в налоговом уведомлении. Для этого изучите содержание граф «Размер налоговых льгот» (по всем налогам на имущество) и «Не облагаемая налогом сумма» (по земельному налогу)» в налоговом уведомлении.</w:t>
      </w:r>
    </w:p>
    <w:p w:rsidR="00175440" w:rsidRDefault="00175440" w:rsidP="00175440">
      <w:pPr>
        <w:pStyle w:val="a3"/>
        <w:shd w:val="clear" w:color="auto" w:fill="FFFFFF"/>
        <w:spacing w:before="0" w:beforeAutospacing="0" w:after="0" w:afterAutospacing="0"/>
      </w:pPr>
    </w:p>
    <w:p w:rsidR="00175440" w:rsidRPr="00D253E8" w:rsidRDefault="00175440" w:rsidP="00175440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253E8">
        <w:rPr>
          <w:b/>
          <w:sz w:val="32"/>
          <w:szCs w:val="32"/>
        </w:rPr>
        <w:t>Шаг 2</w:t>
      </w:r>
    </w:p>
    <w:p w:rsidR="00175440" w:rsidRPr="00D253E8" w:rsidRDefault="00175440" w:rsidP="0017544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53E8">
        <w:rPr>
          <w:sz w:val="26"/>
          <w:szCs w:val="26"/>
        </w:rPr>
        <w:t>Если в налоговом уведомлении льготы не указаны, необходимо выяснить относится ли налогоплательщик к категориям лиц, имеющим право на льготы по объектам в налоговом уведомлении</w:t>
      </w:r>
    </w:p>
    <w:p w:rsidR="00175440" w:rsidRDefault="00175440" w:rsidP="00175440">
      <w:pPr>
        <w:pStyle w:val="a3"/>
        <w:shd w:val="clear" w:color="auto" w:fill="FFFFFF"/>
        <w:spacing w:before="0" w:beforeAutospacing="0" w:after="0" w:afterAutospacing="0"/>
      </w:pPr>
    </w:p>
    <w:p w:rsidR="00175440" w:rsidRPr="00D253E8" w:rsidRDefault="00175440" w:rsidP="00175440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253E8">
        <w:rPr>
          <w:b/>
          <w:sz w:val="32"/>
          <w:szCs w:val="32"/>
        </w:rPr>
        <w:t>Шаг 3</w:t>
      </w:r>
    </w:p>
    <w:p w:rsidR="00175440" w:rsidRPr="00D253E8" w:rsidRDefault="00175440" w:rsidP="0017544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53E8">
        <w:rPr>
          <w:rStyle w:val="a4"/>
          <w:b w:val="0"/>
          <w:sz w:val="26"/>
          <w:szCs w:val="26"/>
        </w:rPr>
        <w:t>Убедившись,</w:t>
      </w:r>
      <w:r w:rsidRPr="00D253E8">
        <w:rPr>
          <w:b/>
          <w:sz w:val="26"/>
          <w:szCs w:val="26"/>
        </w:rPr>
        <w:t> </w:t>
      </w:r>
      <w:r w:rsidRPr="00D253E8">
        <w:rPr>
          <w:sz w:val="26"/>
          <w:szCs w:val="26"/>
        </w:rPr>
        <w:t>что налогоплательщик относится к категориям лиц, имеющим право на налоговую льготу, но льгота не учтена в налоговом уведомлении, необходимо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 </w:t>
      </w:r>
    </w:p>
    <w:p w:rsidR="00175440" w:rsidRPr="00D253E8" w:rsidRDefault="00175440" w:rsidP="001754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3E8">
        <w:rPr>
          <w:rFonts w:ascii="Times New Roman" w:hAnsi="Times New Roman" w:cs="Times New Roman"/>
          <w:sz w:val="26"/>
          <w:szCs w:val="26"/>
        </w:rPr>
        <w:t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 </w:t>
      </w:r>
    </w:p>
    <w:p w:rsidR="00175440" w:rsidRPr="00D253E8" w:rsidRDefault="00175440" w:rsidP="0017544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53E8">
        <w:rPr>
          <w:sz w:val="26"/>
          <w:szCs w:val="26"/>
        </w:rPr>
        <w:t xml:space="preserve">Подать заявление о предоставлении налоговой льготы в налоговый орган можно любым удобным способом: через «Личный кабинет налогоплательщика»; почтовым сообщением; путем личного обращения в любую налоговую инспекцию; </w:t>
      </w:r>
      <w:proofErr w:type="gramStart"/>
      <w:r w:rsidRPr="00D253E8">
        <w:rPr>
          <w:sz w:val="26"/>
          <w:szCs w:val="26"/>
        </w:rPr>
        <w:t>через</w:t>
      </w:r>
      <w:proofErr w:type="gramEnd"/>
      <w:r w:rsidRPr="00D253E8">
        <w:rPr>
          <w:sz w:val="26"/>
          <w:szCs w:val="26"/>
        </w:rPr>
        <w:t xml:space="preserve"> уполномоченный МФЦ.</w:t>
      </w:r>
    </w:p>
    <w:p w:rsidR="001D5422" w:rsidRDefault="001D5422"/>
    <w:sectPr w:rsidR="001D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40"/>
    <w:rsid w:val="00175440"/>
    <w:rsid w:val="001D5422"/>
    <w:rsid w:val="002D2EF9"/>
    <w:rsid w:val="005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5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7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4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5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7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4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2</cp:revision>
  <cp:lastPrinted>2019-11-20T06:26:00Z</cp:lastPrinted>
  <dcterms:created xsi:type="dcterms:W3CDTF">2019-11-20T06:20:00Z</dcterms:created>
  <dcterms:modified xsi:type="dcterms:W3CDTF">2019-11-20T06:36:00Z</dcterms:modified>
</cp:coreProperties>
</file>