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1" w:rsidRPr="00555A61" w:rsidRDefault="00555A61" w:rsidP="00555A61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r w:rsidRPr="00555A61">
        <w:rPr>
          <w:b/>
          <w:sz w:val="32"/>
          <w:szCs w:val="32"/>
        </w:rPr>
        <w:t>Наличными или на счет: как работодателям выдавать зарплату иностранным работникам</w:t>
      </w:r>
    </w:p>
    <w:bookmarkEnd w:id="0"/>
    <w:p w:rsidR="00555A61" w:rsidRDefault="00555A61" w:rsidP="00555A61">
      <w:pPr>
        <w:spacing w:line="360" w:lineRule="exact"/>
        <w:jc w:val="center"/>
        <w:rPr>
          <w:b/>
          <w:sz w:val="26"/>
          <w:szCs w:val="26"/>
        </w:rPr>
      </w:pPr>
    </w:p>
    <w:p w:rsidR="00555A61" w:rsidRPr="00710023" w:rsidRDefault="00555A61" w:rsidP="00555A61">
      <w:pPr>
        <w:spacing w:line="360" w:lineRule="exact"/>
        <w:ind w:firstLine="708"/>
        <w:jc w:val="both"/>
        <w:rPr>
          <w:sz w:val="26"/>
          <w:szCs w:val="26"/>
        </w:rPr>
      </w:pPr>
      <w:r w:rsidRPr="00710023">
        <w:rPr>
          <w:sz w:val="26"/>
          <w:szCs w:val="26"/>
        </w:rPr>
        <w:t>Все больше компаний в Приморском крае привлекают на работу иностранных граждан. Однако не все работодатели знают, что выплата иностранным работникам–нерезидентам заработной платы из кассы работодателя может повлечь претензии со стороны налоговых органов.</w:t>
      </w:r>
    </w:p>
    <w:p w:rsidR="00555A61" w:rsidRPr="00710023" w:rsidRDefault="00555A61" w:rsidP="00555A61">
      <w:pPr>
        <w:spacing w:line="360" w:lineRule="exact"/>
        <w:ind w:firstLine="708"/>
        <w:jc w:val="both"/>
        <w:rPr>
          <w:sz w:val="26"/>
          <w:szCs w:val="26"/>
        </w:rPr>
      </w:pPr>
      <w:r w:rsidRPr="00710023">
        <w:rPr>
          <w:sz w:val="26"/>
          <w:szCs w:val="26"/>
        </w:rPr>
        <w:t xml:space="preserve">Федеральным законом от 10.12.2003 № 173-ФЗ «О валютном регулировании и валютном контроле» не разрешено выдавать иностранным гражданам заработную плату наличными рублями. Это следует делать только в безналичной форме через уполномоченные банки. Следует отметить то, что требования выплачивать зарплату не наличными денежными средствами, а на банковский счет не противоречат Трудовому кодексу Российской Федерации. </w:t>
      </w:r>
    </w:p>
    <w:p w:rsidR="00555A61" w:rsidRPr="00710023" w:rsidRDefault="00555A61" w:rsidP="00555A61">
      <w:pPr>
        <w:spacing w:line="360" w:lineRule="exact"/>
        <w:ind w:firstLine="708"/>
        <w:jc w:val="both"/>
        <w:rPr>
          <w:sz w:val="26"/>
          <w:szCs w:val="26"/>
        </w:rPr>
      </w:pPr>
      <w:r w:rsidRPr="00710023">
        <w:rPr>
          <w:sz w:val="26"/>
          <w:szCs w:val="26"/>
        </w:rPr>
        <w:t xml:space="preserve">Процедура получения зарплаты иностранным работником считается валютной операцией, и ее нарушение влечет наложение административного штрафа. </w:t>
      </w:r>
      <w:proofErr w:type="gramStart"/>
      <w:r w:rsidRPr="00710023">
        <w:rPr>
          <w:sz w:val="26"/>
          <w:szCs w:val="26"/>
        </w:rPr>
        <w:t xml:space="preserve">Так, частью 1 статьи 15.25 Кодекса Российской Федерации об административных правонарушениях за осуществление валютных операций, расчеты по которым произведены, минуя счета в банках, предусмотрена административная ответственность в виде наложения штрафа на индивидуальных предпринимателей и юридических лиц в размере от трех четвертых до одного размера суммы незаконной валютной операции, а на должностных лиц – </w:t>
      </w:r>
      <w:r>
        <w:rPr>
          <w:sz w:val="26"/>
          <w:szCs w:val="26"/>
        </w:rPr>
        <w:t>от 20 тысяч до 30 тысяч рублей.</w:t>
      </w:r>
      <w:proofErr w:type="gramEnd"/>
    </w:p>
    <w:p w:rsidR="00555A61" w:rsidRPr="00710023" w:rsidRDefault="00555A61" w:rsidP="00555A61">
      <w:pPr>
        <w:spacing w:line="360" w:lineRule="exact"/>
        <w:ind w:firstLine="708"/>
        <w:jc w:val="both"/>
        <w:rPr>
          <w:sz w:val="26"/>
          <w:szCs w:val="26"/>
        </w:rPr>
      </w:pPr>
      <w:r w:rsidRPr="00710023">
        <w:rPr>
          <w:sz w:val="26"/>
          <w:szCs w:val="26"/>
        </w:rPr>
        <w:t>Срок для привлечения к административной ответственности составляет два года с момента выплаты заработной платы из кассы  работодателя.</w:t>
      </w:r>
    </w:p>
    <w:p w:rsidR="00555A61" w:rsidRPr="00710023" w:rsidRDefault="00555A61" w:rsidP="00555A61">
      <w:pPr>
        <w:spacing w:line="360" w:lineRule="exact"/>
        <w:jc w:val="both"/>
        <w:rPr>
          <w:sz w:val="26"/>
          <w:szCs w:val="26"/>
        </w:rPr>
      </w:pPr>
      <w:r w:rsidRPr="00710023">
        <w:rPr>
          <w:sz w:val="26"/>
          <w:szCs w:val="26"/>
        </w:rPr>
        <w:t>Установленные законом требования необходимы для контроля над валютными операциями, для предотвращения неконтролируемого оттока капитала за рубеж, противодействия незаконным и сомнительным финансовым операциям.</w:t>
      </w:r>
    </w:p>
    <w:p w:rsidR="00555A61" w:rsidRDefault="00555A61" w:rsidP="00555A61">
      <w:pPr>
        <w:spacing w:line="360" w:lineRule="exact"/>
        <w:ind w:firstLine="708"/>
        <w:jc w:val="both"/>
        <w:rPr>
          <w:sz w:val="26"/>
          <w:szCs w:val="26"/>
        </w:rPr>
      </w:pPr>
      <w:r w:rsidRPr="00710023">
        <w:rPr>
          <w:sz w:val="26"/>
          <w:szCs w:val="26"/>
        </w:rPr>
        <w:t>Управление Федеральной налоговой службы по Приморскому краю рекомендует работодателям, во избежание нарушения закона, рассмотреть вопрос включения в трудовой договор с работником-нерезидентом обязанности работника открыть банковский счет для получения заработной платы.</w:t>
      </w:r>
    </w:p>
    <w:sectPr w:rsidR="005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1"/>
    <w:rsid w:val="003A5EF4"/>
    <w:rsid w:val="005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5A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5A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2019-07-15T01:05:00Z</dcterms:created>
  <dcterms:modified xsi:type="dcterms:W3CDTF">2019-07-15T01:07:00Z</dcterms:modified>
</cp:coreProperties>
</file>