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0" w:rsidRDefault="00F56C83" w:rsidP="00F93CA0">
      <w:pPr>
        <w:pStyle w:val="a3"/>
        <w:jc w:val="center"/>
        <w:rPr>
          <w:b/>
          <w:sz w:val="28"/>
          <w:szCs w:val="28"/>
        </w:rPr>
      </w:pPr>
      <w:r w:rsidRPr="00F56C83">
        <w:rPr>
          <w:b/>
          <w:sz w:val="28"/>
          <w:szCs w:val="28"/>
        </w:rPr>
        <w:t>В</w:t>
      </w:r>
      <w:r w:rsidR="00F93CA0" w:rsidRPr="00F56C83">
        <w:rPr>
          <w:b/>
          <w:sz w:val="28"/>
          <w:szCs w:val="28"/>
        </w:rPr>
        <w:t>опросы граждан по налоговым уведомлениям за 2018 год</w:t>
      </w:r>
    </w:p>
    <w:p w:rsidR="00F56C83" w:rsidRPr="00F56C83" w:rsidRDefault="00F56C83" w:rsidP="00F93CA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F93CA0" w:rsidRDefault="00F93CA0" w:rsidP="002C71A3">
      <w:pPr>
        <w:pStyle w:val="a3"/>
        <w:ind w:firstLine="708"/>
      </w:pPr>
      <w:r>
        <w:t xml:space="preserve">Когда прекращает начисляться транспортный налог в случае утилизации автомашины, какие льготы есть у </w:t>
      </w:r>
      <w:proofErr w:type="gramStart"/>
      <w:r>
        <w:t>многодетных</w:t>
      </w:r>
      <w:proofErr w:type="gramEnd"/>
      <w:r>
        <w:t xml:space="preserve"> при налогообложении недвижимости, почему размер транспортного налога вырос по сравнению с прошлым годом, – ответы на эти вопросы по налоговым уведомлениям за 2018 год опубликованы («Часто задаваемые вопросы») на сайте ФНС России.</w:t>
      </w:r>
    </w:p>
    <w:p w:rsidR="00F93CA0" w:rsidRDefault="00F93CA0" w:rsidP="002C71A3">
      <w:pPr>
        <w:pStyle w:val="a3"/>
        <w:ind w:firstLine="708"/>
      </w:pPr>
      <w:r>
        <w:t xml:space="preserve">По общему правилу, обязанность по уплате транспортного налога зависит от государственной регистрации транспортного средства. После утилизации автомашины налог прекращает взиматься </w:t>
      </w:r>
      <w:proofErr w:type="gramStart"/>
      <w:r>
        <w:t>с даты снятия</w:t>
      </w:r>
      <w:proofErr w:type="gramEnd"/>
      <w:r>
        <w:t xml:space="preserve"> автомобиля с учета его владельцем в органах ГИБДД МВД России. Эти сведения автоматически поступают в налоговые органы в рамках межведомственного информационного обмена. По своему желанию владелец снятого с учета утилизированного авто может представить в инспекцию сведения, которые подтверждают прекращение регистрации транспортного средства, или отправить обращение через сервисы «Личный кабинет налогоплательщика» и «Обратиться в ФНС России».</w:t>
      </w:r>
    </w:p>
    <w:p w:rsidR="00F93CA0" w:rsidRDefault="00F93CA0" w:rsidP="002C71A3">
      <w:pPr>
        <w:pStyle w:val="a3"/>
        <w:ind w:firstLine="708"/>
      </w:pPr>
      <w:r>
        <w:t xml:space="preserve">По земельному налогу для </w:t>
      </w:r>
      <w:proofErr w:type="gramStart"/>
      <w:r>
        <w:t>многодетных</w:t>
      </w:r>
      <w:proofErr w:type="gramEnd"/>
      <w:r>
        <w:t xml:space="preserve"> предусмотрен вычет в размере необлагаемой налогом кадастровой стоимости 600 кв. м одного земельного участка. Вычет предоставляется при расчете налога на основании сведений, полученных от органов соцзащиты, или по заявлению лица о его предоставлении.</w:t>
      </w:r>
    </w:p>
    <w:p w:rsidR="00F93CA0" w:rsidRDefault="00F93CA0" w:rsidP="00F93CA0">
      <w:pPr>
        <w:pStyle w:val="a3"/>
      </w:pPr>
      <w:r>
        <w:t>Иные льготы для многодетных лиц, владеющих налогооблагаемой недвижимостью, в том числе полное освобождение от уплаты налога, могут быть предоставлены муниципальными нормативными правовыми актами по месту нахождения недвижимости.</w:t>
      </w:r>
    </w:p>
    <w:p w:rsidR="00F93CA0" w:rsidRDefault="00F93CA0" w:rsidP="002C71A3">
      <w:pPr>
        <w:pStyle w:val="a3"/>
        <w:ind w:firstLine="708"/>
      </w:pPr>
      <w:r>
        <w:t>Рост транспортного налога может обуславливаться:</w:t>
      </w:r>
    </w:p>
    <w:p w:rsidR="00F93CA0" w:rsidRDefault="002C71A3" w:rsidP="00F93CA0">
      <w:pPr>
        <w:pStyle w:val="a3"/>
      </w:pPr>
      <w:r>
        <w:t>-</w:t>
      </w:r>
      <w:r w:rsidR="00F93CA0">
        <w:t>изменением налоговых ставок и (или) отменой льгот, которые устанавливаются законами субъектов РФ. Подробности можно узнать в рубрике «Справочная информация о ставках и льготах по имущественным налогам»;</w:t>
      </w:r>
    </w:p>
    <w:p w:rsidR="00F93CA0" w:rsidRDefault="002C71A3" w:rsidP="00F93CA0">
      <w:pPr>
        <w:pStyle w:val="a3"/>
      </w:pPr>
      <w:r>
        <w:t>-</w:t>
      </w:r>
      <w:r w:rsidR="00F93CA0">
        <w:t>применением повышающих коэффициентов при расчете налога за легковые автомашины средней стоимостью от 3 млн. руб. согласно Перечню для 2018 года;</w:t>
      </w:r>
    </w:p>
    <w:p w:rsidR="002C71A3" w:rsidRDefault="002C71A3" w:rsidP="00F93CA0">
      <w:pPr>
        <w:pStyle w:val="a3"/>
      </w:pPr>
      <w:r>
        <w:t>-</w:t>
      </w:r>
      <w:r w:rsidR="00F93CA0">
        <w:t xml:space="preserve">иными основаниями: например, в результате перерасчета налога, утраты права на применение льготы, поступления уточненных сведений от регистрирующих органов и т. п. </w:t>
      </w:r>
    </w:p>
    <w:p w:rsidR="00F93CA0" w:rsidRDefault="00F93CA0" w:rsidP="002C71A3">
      <w:pPr>
        <w:pStyle w:val="a3"/>
        <w:ind w:firstLine="708"/>
      </w:pPr>
      <w:r>
        <w:t>За подробными разъяснениями можно обратиться в налоговый орган.</w:t>
      </w:r>
    </w:p>
    <w:p w:rsidR="00F93CA0" w:rsidRDefault="00F93CA0" w:rsidP="002C71A3">
      <w:pPr>
        <w:pStyle w:val="a3"/>
        <w:ind w:firstLine="708"/>
      </w:pPr>
      <w:r>
        <w:t>С полным перечнем вопросов и разъяснений, касающихся налогообложения имущества физических лиц, можно ознакомиться в разделе «Часто задаваемые вопросы».</w:t>
      </w:r>
    </w:p>
    <w:p w:rsidR="003F462A" w:rsidRDefault="003F462A"/>
    <w:sectPr w:rsidR="003F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A0"/>
    <w:rsid w:val="002C71A3"/>
    <w:rsid w:val="003F462A"/>
    <w:rsid w:val="00F56C83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93CA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93CA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F93CA0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F93CA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3</cp:revision>
  <dcterms:created xsi:type="dcterms:W3CDTF">2019-09-14T00:52:00Z</dcterms:created>
  <dcterms:modified xsi:type="dcterms:W3CDTF">2019-09-16T04:12:00Z</dcterms:modified>
</cp:coreProperties>
</file>