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A0" w:rsidRPr="00B15EA0" w:rsidRDefault="00B15EA0" w:rsidP="00B15EA0">
      <w:pPr>
        <w:autoSpaceDE w:val="0"/>
        <w:autoSpaceDN w:val="0"/>
        <w:adjustRightInd w:val="0"/>
        <w:spacing w:after="0" w:line="240" w:lineRule="auto"/>
        <w:jc w:val="both"/>
        <w:rPr>
          <w:rFonts w:ascii="Times New Roman" w:hAnsi="Times New Roman" w:cs="Times New Roman"/>
          <w:b/>
          <w:sz w:val="28"/>
          <w:szCs w:val="28"/>
        </w:rPr>
      </w:pPr>
      <w:bookmarkStart w:id="0" w:name="_GoBack"/>
      <w:r w:rsidRPr="00B15EA0">
        <w:rPr>
          <w:rFonts w:ascii="Times New Roman" w:hAnsi="Times New Roman" w:cs="Times New Roman"/>
          <w:b/>
          <w:sz w:val="28"/>
          <w:szCs w:val="28"/>
        </w:rPr>
        <w:t>Ответственность за неправомерное несообщение сведений налоговому органу</w:t>
      </w:r>
    </w:p>
    <w:bookmarkEnd w:id="0"/>
    <w:p w:rsidR="00B15EA0" w:rsidRDefault="00B15EA0" w:rsidP="00B15EA0">
      <w:pPr>
        <w:autoSpaceDE w:val="0"/>
        <w:autoSpaceDN w:val="0"/>
        <w:adjustRightInd w:val="0"/>
        <w:spacing w:after="0" w:line="240" w:lineRule="auto"/>
        <w:jc w:val="both"/>
        <w:rPr>
          <w:rFonts w:ascii="Times New Roman" w:hAnsi="Times New Roman" w:cs="Times New Roman"/>
          <w:sz w:val="24"/>
          <w:szCs w:val="24"/>
        </w:rPr>
      </w:pPr>
    </w:p>
    <w:p w:rsidR="00B15EA0" w:rsidRDefault="00B15EA0" w:rsidP="00B15E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6" w:history="1">
        <w:r>
          <w:rPr>
            <w:rFonts w:ascii="Times New Roman" w:hAnsi="Times New Roman" w:cs="Times New Roman"/>
            <w:color w:val="0000FF"/>
            <w:sz w:val="24"/>
            <w:szCs w:val="24"/>
          </w:rPr>
          <w:t>п. п. 1</w:t>
        </w:r>
      </w:hyperlink>
      <w:r>
        <w:rPr>
          <w:rFonts w:ascii="Times New Roman" w:hAnsi="Times New Roman" w:cs="Times New Roman"/>
          <w:sz w:val="24"/>
          <w:szCs w:val="24"/>
        </w:rPr>
        <w:t xml:space="preserve"> и </w:t>
      </w:r>
      <w:hyperlink r:id="rId7" w:history="1">
        <w:r>
          <w:rPr>
            <w:rFonts w:ascii="Times New Roman" w:hAnsi="Times New Roman" w:cs="Times New Roman"/>
            <w:color w:val="0000FF"/>
            <w:sz w:val="24"/>
            <w:szCs w:val="24"/>
          </w:rPr>
          <w:t>5 ст. 93.1</w:t>
        </w:r>
      </w:hyperlink>
      <w:r>
        <w:rPr>
          <w:rFonts w:ascii="Times New Roman" w:hAnsi="Times New Roman" w:cs="Times New Roman"/>
          <w:sz w:val="24"/>
          <w:szCs w:val="24"/>
        </w:rPr>
        <w:t xml:space="preserve"> Налогового кодекса РФ (далее - Кодекс)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roofErr w:type="gramEnd"/>
    </w:p>
    <w:p w:rsidR="00B15EA0" w:rsidRDefault="00B15EA0" w:rsidP="00B1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при назначении дополнительных мероприятий налогового контроля.</w:t>
      </w:r>
    </w:p>
    <w:p w:rsidR="00B15EA0" w:rsidRDefault="00B15EA0" w:rsidP="00B1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w:t>
      </w:r>
      <w:proofErr w:type="spellStart"/>
      <w:r>
        <w:rPr>
          <w:rFonts w:ascii="Times New Roman" w:hAnsi="Times New Roman" w:cs="Times New Roman"/>
          <w:sz w:val="24"/>
          <w:szCs w:val="24"/>
        </w:rPr>
        <w:t>истребуемыми</w:t>
      </w:r>
      <w:proofErr w:type="spellEnd"/>
      <w:r>
        <w:rPr>
          <w:rFonts w:ascii="Times New Roman" w:hAnsi="Times New Roman" w:cs="Times New Roman"/>
          <w:sz w:val="24"/>
          <w:szCs w:val="24"/>
        </w:rPr>
        <w:t xml:space="preserve"> документами (информацией).</w:t>
      </w:r>
      <w:r w:rsidRPr="00B15EA0">
        <w:rPr>
          <w:rFonts w:ascii="Times New Roman" w:hAnsi="Times New Roman" w:cs="Times New Roman"/>
          <w:sz w:val="24"/>
          <w:szCs w:val="24"/>
        </w:rPr>
        <w:t xml:space="preserve"> </w:t>
      </w:r>
      <w:hyperlink r:id="rId8" w:history="1">
        <w:r>
          <w:rPr>
            <w:rFonts w:ascii="Times New Roman" w:hAnsi="Times New Roman" w:cs="Times New Roman"/>
            <w:color w:val="0000FF"/>
            <w:sz w:val="24"/>
            <w:szCs w:val="24"/>
          </w:rPr>
          <w:t>Пунктом 6 ст. 93.1</w:t>
        </w:r>
      </w:hyperlink>
      <w:r>
        <w:rPr>
          <w:rFonts w:ascii="Times New Roman" w:hAnsi="Times New Roman" w:cs="Times New Roman"/>
          <w:sz w:val="24"/>
          <w:szCs w:val="24"/>
        </w:rPr>
        <w:t xml:space="preserve"> Кодекса установлено, что отказ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r:id="rId9" w:history="1">
        <w:r>
          <w:rPr>
            <w:rFonts w:ascii="Times New Roman" w:hAnsi="Times New Roman" w:cs="Times New Roman"/>
            <w:color w:val="0000FF"/>
            <w:sz w:val="24"/>
            <w:szCs w:val="24"/>
          </w:rPr>
          <w:t>ст. 129.1</w:t>
        </w:r>
      </w:hyperlink>
      <w:r>
        <w:rPr>
          <w:rFonts w:ascii="Times New Roman" w:hAnsi="Times New Roman" w:cs="Times New Roman"/>
          <w:sz w:val="24"/>
          <w:szCs w:val="24"/>
        </w:rPr>
        <w:t xml:space="preserve"> Кодекса.</w:t>
      </w:r>
    </w:p>
    <w:p w:rsidR="00B15EA0" w:rsidRDefault="00B15EA0" w:rsidP="00B15E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Помимо этого, ответственность по </w:t>
      </w:r>
      <w:hyperlink r:id="rId10" w:history="1">
        <w:r>
          <w:rPr>
            <w:rFonts w:ascii="Times New Roman" w:hAnsi="Times New Roman" w:cs="Times New Roman"/>
            <w:color w:val="0000FF"/>
            <w:sz w:val="24"/>
            <w:szCs w:val="24"/>
          </w:rPr>
          <w:t>п. 1 ст. 129.1</w:t>
        </w:r>
      </w:hyperlink>
      <w:r>
        <w:rPr>
          <w:rFonts w:ascii="Times New Roman" w:hAnsi="Times New Roman" w:cs="Times New Roman"/>
          <w:sz w:val="24"/>
          <w:szCs w:val="24"/>
        </w:rPr>
        <w:t xml:space="preserve"> НК РФ может применяться в случае, когда в рамках камеральной налоговой проверки у проверяемого налогоплательщика требуются пояснения в случае выявления ошибок в налоговой декларации (расчете) и (или) противоречий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w:t>
      </w:r>
      <w:proofErr w:type="gramEnd"/>
      <w:r>
        <w:rPr>
          <w:rFonts w:ascii="Times New Roman" w:hAnsi="Times New Roman" w:cs="Times New Roman"/>
          <w:sz w:val="24"/>
          <w:szCs w:val="24"/>
        </w:rPr>
        <w:t xml:space="preserve"> ходе налогового контроля, то есть невыполнение требования налогового органа, предусмотренного </w:t>
      </w:r>
      <w:hyperlink r:id="rId11" w:history="1">
        <w:r>
          <w:rPr>
            <w:rFonts w:ascii="Times New Roman" w:hAnsi="Times New Roman" w:cs="Times New Roman"/>
            <w:color w:val="0000FF"/>
            <w:sz w:val="24"/>
            <w:szCs w:val="24"/>
          </w:rPr>
          <w:t>п. 3 ст. 88</w:t>
        </w:r>
      </w:hyperlink>
      <w:r>
        <w:rPr>
          <w:rFonts w:ascii="Times New Roman" w:hAnsi="Times New Roman" w:cs="Times New Roman"/>
          <w:sz w:val="24"/>
          <w:szCs w:val="24"/>
        </w:rPr>
        <w:t xml:space="preserve"> НК РФ. Но в данном случае субъектом налогового правонарушения будут являться не третьи лица, у которых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 xml:space="preserve"> документы (информация) о налогоплательщике, а сам налогоплательщик, в отношении которого проводится камеральная налоговая проверка.</w:t>
      </w:r>
    </w:p>
    <w:p w:rsidR="00A56177" w:rsidRPr="00B15EA0" w:rsidRDefault="00A56177" w:rsidP="00B15EA0">
      <w:pPr>
        <w:autoSpaceDE w:val="0"/>
        <w:autoSpaceDN w:val="0"/>
        <w:adjustRightInd w:val="0"/>
        <w:spacing w:after="0" w:line="240" w:lineRule="auto"/>
        <w:ind w:firstLine="540"/>
        <w:jc w:val="both"/>
        <w:rPr>
          <w:rFonts w:ascii="Times New Roman" w:hAnsi="Times New Roman" w:cs="Times New Roman"/>
          <w:sz w:val="24"/>
          <w:szCs w:val="24"/>
        </w:rPr>
      </w:pPr>
      <w:r w:rsidRPr="00B15EA0">
        <w:rPr>
          <w:rFonts w:ascii="Times New Roman" w:hAnsi="Times New Roman" w:cs="Times New Roman"/>
          <w:sz w:val="24"/>
          <w:szCs w:val="24"/>
        </w:rPr>
        <w:t>При проведении камеральной налоговой проверки</w:t>
      </w:r>
      <w:r w:rsidR="00DA09B8" w:rsidRPr="00B15EA0">
        <w:rPr>
          <w:rFonts w:ascii="Times New Roman" w:hAnsi="Times New Roman" w:cs="Times New Roman"/>
          <w:sz w:val="24"/>
          <w:szCs w:val="24"/>
        </w:rPr>
        <w:t xml:space="preserve"> в соответствии со статьей 88 НК РФ </w:t>
      </w:r>
      <w:r w:rsidRPr="00B15EA0">
        <w:rPr>
          <w:rFonts w:ascii="Times New Roman" w:hAnsi="Times New Roman" w:cs="Times New Roman"/>
          <w:sz w:val="24"/>
          <w:szCs w:val="24"/>
        </w:rPr>
        <w:t xml:space="preserve"> налоговой декларации по Н</w:t>
      </w:r>
      <w:proofErr w:type="gramStart"/>
      <w:r w:rsidRPr="00B15EA0">
        <w:rPr>
          <w:rFonts w:ascii="Times New Roman" w:hAnsi="Times New Roman" w:cs="Times New Roman"/>
          <w:sz w:val="24"/>
          <w:szCs w:val="24"/>
        </w:rPr>
        <w:t>ДС встр</w:t>
      </w:r>
      <w:proofErr w:type="gramEnd"/>
      <w:r w:rsidRPr="00B15EA0">
        <w:rPr>
          <w:rFonts w:ascii="Times New Roman" w:hAnsi="Times New Roman" w:cs="Times New Roman"/>
          <w:sz w:val="24"/>
          <w:szCs w:val="24"/>
        </w:rPr>
        <w:t>ечаются ситуации, когда налогоплательщики представляют</w:t>
      </w:r>
      <w:r w:rsidR="003579F7" w:rsidRPr="00B15EA0">
        <w:rPr>
          <w:rFonts w:ascii="Times New Roman" w:hAnsi="Times New Roman" w:cs="Times New Roman"/>
          <w:sz w:val="24"/>
          <w:szCs w:val="24"/>
        </w:rPr>
        <w:t xml:space="preserve"> пояснения на бумажном носителе, либо в электронной форме, но не по формату. </w:t>
      </w:r>
    </w:p>
    <w:p w:rsidR="003579F7" w:rsidRPr="00B15EA0" w:rsidRDefault="00AF40B5" w:rsidP="00B15EA0">
      <w:pPr>
        <w:autoSpaceDE w:val="0"/>
        <w:autoSpaceDN w:val="0"/>
        <w:adjustRightInd w:val="0"/>
        <w:spacing w:after="0" w:line="240" w:lineRule="auto"/>
        <w:ind w:firstLine="540"/>
        <w:jc w:val="both"/>
        <w:rPr>
          <w:rFonts w:ascii="Times New Roman" w:hAnsi="Times New Roman" w:cs="Times New Roman"/>
          <w:sz w:val="24"/>
          <w:szCs w:val="24"/>
        </w:rPr>
      </w:pPr>
      <w:r w:rsidRPr="00B15EA0">
        <w:rPr>
          <w:rFonts w:ascii="Times New Roman" w:hAnsi="Times New Roman" w:cs="Times New Roman"/>
          <w:sz w:val="24"/>
          <w:szCs w:val="24"/>
        </w:rPr>
        <w:t xml:space="preserve"> </w:t>
      </w:r>
      <w:r w:rsidR="003579F7" w:rsidRPr="00B15EA0">
        <w:rPr>
          <w:rFonts w:ascii="Times New Roman" w:hAnsi="Times New Roman" w:cs="Times New Roman"/>
          <w:sz w:val="24"/>
          <w:szCs w:val="24"/>
        </w:rPr>
        <w:t xml:space="preserve">Налоговый орган рекомендует </w:t>
      </w:r>
      <w:proofErr w:type="gramStart"/>
      <w:r w:rsidR="003579F7" w:rsidRPr="00B15EA0">
        <w:rPr>
          <w:rFonts w:ascii="Times New Roman" w:hAnsi="Times New Roman" w:cs="Times New Roman"/>
          <w:sz w:val="24"/>
          <w:szCs w:val="24"/>
        </w:rPr>
        <w:t>обращать особое внимание н</w:t>
      </w:r>
      <w:r w:rsidR="00EA464D" w:rsidRPr="00B15EA0">
        <w:rPr>
          <w:rFonts w:ascii="Times New Roman" w:hAnsi="Times New Roman" w:cs="Times New Roman"/>
          <w:sz w:val="24"/>
          <w:szCs w:val="24"/>
        </w:rPr>
        <w:t>алогоплательщик</w:t>
      </w:r>
      <w:r w:rsidR="003579F7" w:rsidRPr="00B15EA0">
        <w:rPr>
          <w:rFonts w:ascii="Times New Roman" w:hAnsi="Times New Roman" w:cs="Times New Roman"/>
          <w:sz w:val="24"/>
          <w:szCs w:val="24"/>
        </w:rPr>
        <w:t>ам</w:t>
      </w:r>
      <w:proofErr w:type="gramEnd"/>
      <w:r w:rsidR="00EA464D" w:rsidRPr="00B15EA0">
        <w:rPr>
          <w:rFonts w:ascii="Times New Roman" w:hAnsi="Times New Roman" w:cs="Times New Roman"/>
          <w:sz w:val="24"/>
          <w:szCs w:val="24"/>
        </w:rPr>
        <w:t>, на которых возложена обязанность представлять декларацию по НДС в электронной форме, при проведении камеральной проверки такой декларации представля</w:t>
      </w:r>
      <w:r w:rsidR="003579F7" w:rsidRPr="00B15EA0">
        <w:rPr>
          <w:rFonts w:ascii="Times New Roman" w:hAnsi="Times New Roman" w:cs="Times New Roman"/>
          <w:sz w:val="24"/>
          <w:szCs w:val="24"/>
        </w:rPr>
        <w:t>ть</w:t>
      </w:r>
      <w:r w:rsidR="00EA464D" w:rsidRPr="00B15EA0">
        <w:rPr>
          <w:rFonts w:ascii="Times New Roman" w:hAnsi="Times New Roman" w:cs="Times New Roman"/>
          <w:sz w:val="24"/>
          <w:szCs w:val="24"/>
        </w:rPr>
        <w:t xml:space="preserve"> соответствующие пояснения в электронной форме по телекоммуникационным каналам связи через оператора электронного документооборота (ЭДО) по установленному </w:t>
      </w:r>
      <w:hyperlink r:id="rId12" w:history="1">
        <w:r w:rsidR="00EA464D" w:rsidRPr="00B15EA0">
          <w:rPr>
            <w:rFonts w:ascii="Times New Roman" w:hAnsi="Times New Roman" w:cs="Times New Roman"/>
            <w:sz w:val="24"/>
            <w:szCs w:val="24"/>
          </w:rPr>
          <w:t>формату</w:t>
        </w:r>
      </w:hyperlink>
      <w:r w:rsidR="00EA464D" w:rsidRPr="00B15EA0">
        <w:rPr>
          <w:rFonts w:ascii="Times New Roman" w:hAnsi="Times New Roman" w:cs="Times New Roman"/>
          <w:sz w:val="24"/>
          <w:szCs w:val="24"/>
        </w:rPr>
        <w:t xml:space="preserve">. </w:t>
      </w:r>
    </w:p>
    <w:p w:rsidR="00DA09B8" w:rsidRPr="00B15EA0" w:rsidRDefault="00B15EA0" w:rsidP="00B1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D2F84" w:rsidRPr="00B15EA0">
        <w:rPr>
          <w:rFonts w:ascii="Times New Roman" w:hAnsi="Times New Roman" w:cs="Times New Roman"/>
          <w:sz w:val="24"/>
          <w:szCs w:val="24"/>
        </w:rPr>
        <w:t>Хотелось бы отметить, что налогоплательщик не обладает правом выбора способа представления пояснений, поскольку в абзаце 4 п. 3 ст. 88 НК РФ законодатель уточнил, что при представлении указанных пояснений на бумажном носителе такие пояснения не считаются представленными. То есть в рамках проведения камеральной проверки электронной декларации по НДС налогоплательщик представляет пояснения исключительно в электронном виде.</w:t>
      </w:r>
    </w:p>
    <w:p w:rsidR="000B006F" w:rsidRPr="00E15131" w:rsidRDefault="00B15EA0" w:rsidP="00145E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09B8" w:rsidRPr="00B15EA0">
        <w:rPr>
          <w:rFonts w:ascii="Times New Roman" w:hAnsi="Times New Roman" w:cs="Times New Roman"/>
          <w:sz w:val="24"/>
          <w:szCs w:val="24"/>
        </w:rPr>
        <w:t xml:space="preserve">Согласно </w:t>
      </w:r>
      <w:hyperlink r:id="rId13" w:history="1">
        <w:r w:rsidR="00DA09B8" w:rsidRPr="00B15EA0">
          <w:rPr>
            <w:rFonts w:ascii="Times New Roman" w:hAnsi="Times New Roman" w:cs="Times New Roman"/>
            <w:sz w:val="24"/>
            <w:szCs w:val="24"/>
          </w:rPr>
          <w:t>п. 1 ст. 129.1</w:t>
        </w:r>
      </w:hyperlink>
      <w:r w:rsidR="00DA09B8" w:rsidRPr="00B15EA0">
        <w:rPr>
          <w:rFonts w:ascii="Times New Roman" w:hAnsi="Times New Roman" w:cs="Times New Roman"/>
          <w:sz w:val="24"/>
          <w:szCs w:val="24"/>
        </w:rPr>
        <w:t xml:space="preserve"> НК РФ за неправомерное несообщение (несвоевременное сообщение) налогоплательщиком сведений, которые в соответствии с НК РФ он должен сообщить инспекции, в том числе непредставление (несвоевременное представление) предусмотренных </w:t>
      </w:r>
      <w:hyperlink r:id="rId14" w:history="1">
        <w:r w:rsidR="00DA09B8" w:rsidRPr="00B15EA0">
          <w:rPr>
            <w:rFonts w:ascii="Times New Roman" w:hAnsi="Times New Roman" w:cs="Times New Roman"/>
            <w:sz w:val="24"/>
            <w:szCs w:val="24"/>
          </w:rPr>
          <w:t>п. 3 ст. 88</w:t>
        </w:r>
      </w:hyperlink>
      <w:r w:rsidR="00DA09B8" w:rsidRPr="00B15EA0">
        <w:rPr>
          <w:rFonts w:ascii="Times New Roman" w:hAnsi="Times New Roman" w:cs="Times New Roman"/>
          <w:sz w:val="24"/>
          <w:szCs w:val="24"/>
        </w:rPr>
        <w:t xml:space="preserve"> НК РФ пояснений в случае непредставления в установленный срок уточненной декларации (при отсутствии признаков налогового правонарушения, предусмотренного </w:t>
      </w:r>
      <w:hyperlink r:id="rId15" w:history="1">
        <w:r w:rsidR="00DA09B8" w:rsidRPr="00B15EA0">
          <w:rPr>
            <w:rFonts w:ascii="Times New Roman" w:hAnsi="Times New Roman" w:cs="Times New Roman"/>
            <w:sz w:val="24"/>
            <w:szCs w:val="24"/>
          </w:rPr>
          <w:t>ст. 126</w:t>
        </w:r>
      </w:hyperlink>
      <w:r w:rsidR="00DA09B8" w:rsidRPr="00B15EA0">
        <w:rPr>
          <w:rFonts w:ascii="Times New Roman" w:hAnsi="Times New Roman" w:cs="Times New Roman"/>
          <w:sz w:val="24"/>
          <w:szCs w:val="24"/>
        </w:rPr>
        <w:t xml:space="preserve"> НК РФ), влечет взыскание штрафа в</w:t>
      </w:r>
      <w:proofErr w:type="gramEnd"/>
      <w:r w:rsidR="00DA09B8" w:rsidRPr="00B15EA0">
        <w:rPr>
          <w:rFonts w:ascii="Times New Roman" w:hAnsi="Times New Roman" w:cs="Times New Roman"/>
          <w:sz w:val="24"/>
          <w:szCs w:val="24"/>
        </w:rPr>
        <w:t xml:space="preserve"> </w:t>
      </w:r>
      <w:proofErr w:type="gramStart"/>
      <w:r w:rsidR="00DA09B8" w:rsidRPr="00B15EA0">
        <w:rPr>
          <w:rFonts w:ascii="Times New Roman" w:hAnsi="Times New Roman" w:cs="Times New Roman"/>
          <w:sz w:val="24"/>
          <w:szCs w:val="24"/>
        </w:rPr>
        <w:t>размере</w:t>
      </w:r>
      <w:proofErr w:type="gramEnd"/>
      <w:r w:rsidR="00DA09B8" w:rsidRPr="00B15EA0">
        <w:rPr>
          <w:rFonts w:ascii="Times New Roman" w:hAnsi="Times New Roman" w:cs="Times New Roman"/>
          <w:sz w:val="24"/>
          <w:szCs w:val="24"/>
        </w:rPr>
        <w:t xml:space="preserve"> 5 000 рублей, а те же деяния, совершенные повторно в течение календарного года, - 20 000 руб</w:t>
      </w:r>
      <w:r w:rsidR="000B006F" w:rsidRPr="00B15EA0">
        <w:rPr>
          <w:rFonts w:ascii="Times New Roman" w:hAnsi="Times New Roman" w:cs="Times New Roman"/>
          <w:sz w:val="24"/>
          <w:szCs w:val="24"/>
        </w:rPr>
        <w:t>лей</w:t>
      </w:r>
      <w:r w:rsidR="00DA09B8" w:rsidRPr="00B15EA0">
        <w:rPr>
          <w:rFonts w:ascii="Times New Roman" w:hAnsi="Times New Roman" w:cs="Times New Roman"/>
          <w:sz w:val="24"/>
          <w:szCs w:val="24"/>
        </w:rPr>
        <w:t>.</w:t>
      </w:r>
    </w:p>
    <w:sectPr w:rsidR="000B006F" w:rsidRPr="00E15131" w:rsidSect="004F542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71D6"/>
    <w:multiLevelType w:val="hybridMultilevel"/>
    <w:tmpl w:val="4C9429D0"/>
    <w:lvl w:ilvl="0" w:tplc="FEF4821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2B977BCF"/>
    <w:multiLevelType w:val="hybridMultilevel"/>
    <w:tmpl w:val="56BA9908"/>
    <w:lvl w:ilvl="0" w:tplc="7BE44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BB3414"/>
    <w:multiLevelType w:val="hybridMultilevel"/>
    <w:tmpl w:val="793C7F58"/>
    <w:lvl w:ilvl="0" w:tplc="7BE44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0E"/>
    <w:rsid w:val="000B006F"/>
    <w:rsid w:val="000D2F84"/>
    <w:rsid w:val="00145E73"/>
    <w:rsid w:val="001F3A54"/>
    <w:rsid w:val="0032590E"/>
    <w:rsid w:val="003579F7"/>
    <w:rsid w:val="003A1689"/>
    <w:rsid w:val="004024DC"/>
    <w:rsid w:val="006A29E6"/>
    <w:rsid w:val="00700C36"/>
    <w:rsid w:val="00A56177"/>
    <w:rsid w:val="00AC71D6"/>
    <w:rsid w:val="00AF40B5"/>
    <w:rsid w:val="00B15EA0"/>
    <w:rsid w:val="00C82BA3"/>
    <w:rsid w:val="00D03043"/>
    <w:rsid w:val="00DA09B8"/>
    <w:rsid w:val="00E1390D"/>
    <w:rsid w:val="00E15131"/>
    <w:rsid w:val="00EA4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917BCFDC50AF316BB49B1289AAC05FB5C1E1E49E97B3EB1A9CB39AE9E1B9C620767D0431FC9E2A0A9CDAFECB6B1A3168A59D2F1mEi3B" TargetMode="External"/><Relationship Id="rId13" Type="http://schemas.openxmlformats.org/officeDocument/2006/relationships/hyperlink" Target="consultantplus://offline/ref=603F2537FA7547EEAC621BAFE8234DFD2151DCD4871A82AD761259F83587529266BE26DADD1E2024B0278191341C4F207DE5835A1265LFC0F" TargetMode="External"/><Relationship Id="rId3" Type="http://schemas.microsoft.com/office/2007/relationships/stylesWithEffects" Target="stylesWithEffects.xml"/><Relationship Id="rId7" Type="http://schemas.openxmlformats.org/officeDocument/2006/relationships/hyperlink" Target="consultantplus://offline/ref=047917BCFDC50AF316BB49B1289AAC05FB5C1E1E49E97B3EB1A9CB39AE9E1B9C620767D0431CC9E2A0A9CDAFECB6B1A3168A59D2F1mEi3B" TargetMode="External"/><Relationship Id="rId12" Type="http://schemas.openxmlformats.org/officeDocument/2006/relationships/hyperlink" Target="consultantplus://offline/ref=1FDD29D78C3932E2FA7CF77F76C8CF987837C726385E6CE6355A554418A8F2DFCCF3DF9ECEAE95F70369107C2377562EC2B6CA55BC6A8FDCeEA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47917BCFDC50AF316BB49B1289AAC05FB5C1E1E49E97B3EB1A9CB39AE9E1B9C620767D04410C9E2A0A9CDAFECB6B1A3168A59D2F1mEi3B" TargetMode="External"/><Relationship Id="rId11" Type="http://schemas.openxmlformats.org/officeDocument/2006/relationships/hyperlink" Target="consultantplus://offline/ref=F876A0D0BDA1E52F78146A5EE6680A606E29C4D43360151598F5EBCB692838CBB76E24EB5B8197EF33FB8A86C99C9F91FAFE6E7362M4q5B" TargetMode="External"/><Relationship Id="rId5" Type="http://schemas.openxmlformats.org/officeDocument/2006/relationships/webSettings" Target="webSettings.xml"/><Relationship Id="rId15" Type="http://schemas.openxmlformats.org/officeDocument/2006/relationships/hyperlink" Target="consultantplus://offline/ref=603F2537FA7547EEAC621BAFE8234DFD2151DCD4871A82AD761259F83587529266BE26D8DA1C242FE67D91957D484B3F74FD9D5E0C66F95CLAC8F" TargetMode="External"/><Relationship Id="rId10" Type="http://schemas.openxmlformats.org/officeDocument/2006/relationships/hyperlink" Target="consultantplus://offline/ref=F876A0D0BDA1E52F78146A5EE6680A606E29C4D43360151598F5EBCB692838CBB76E24EE5A839AB036EE9BDEC69E818FFCE67271634DM8qEB" TargetMode="External"/><Relationship Id="rId4" Type="http://schemas.openxmlformats.org/officeDocument/2006/relationships/settings" Target="settings.xml"/><Relationship Id="rId9" Type="http://schemas.openxmlformats.org/officeDocument/2006/relationships/hyperlink" Target="consultantplus://offline/ref=047917BCFDC50AF316BB49B1289AAC05FB5C1E1E49E97B3EB1A9CB39AE9E1B9C620767D64719C0B7F8E6CCF3AAE3A2A1108A5BD4EEE81038m4i4B" TargetMode="External"/><Relationship Id="rId14" Type="http://schemas.openxmlformats.org/officeDocument/2006/relationships/hyperlink" Target="consultantplus://offline/ref=603F2537FA7547EEAC621BAFE8234DFD2151DCD4871A82AD761259F83587529266BE26DFDC1C2D7BB53290C93814583E7BFD9F5813L6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Наталья Владимировна</dc:creator>
  <cp:lastModifiedBy>Новоселова Надежда Николаевна</cp:lastModifiedBy>
  <cp:revision>2</cp:revision>
  <cp:lastPrinted>2019-06-19T05:32:00Z</cp:lastPrinted>
  <dcterms:created xsi:type="dcterms:W3CDTF">2019-06-20T22:37:00Z</dcterms:created>
  <dcterms:modified xsi:type="dcterms:W3CDTF">2019-06-20T22:37:00Z</dcterms:modified>
</cp:coreProperties>
</file>