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B5" w:rsidRDefault="00F900B5" w:rsidP="00F900B5">
      <w:pPr>
        <w:pStyle w:val="a3"/>
        <w:jc w:val="center"/>
        <w:rPr>
          <w:b/>
        </w:rPr>
      </w:pPr>
      <w:r w:rsidRPr="00492D15">
        <w:rPr>
          <w:b/>
        </w:rPr>
        <w:t>Утверждена новая форма расчета по страховым взносам</w:t>
      </w:r>
    </w:p>
    <w:p w:rsidR="00F900B5" w:rsidRDefault="00F900B5" w:rsidP="00F900B5">
      <w:pPr>
        <w:pStyle w:val="a3"/>
        <w:ind w:firstLine="567"/>
      </w:pPr>
      <w:bookmarkStart w:id="0" w:name="_GoBack"/>
      <w:bookmarkEnd w:id="0"/>
      <w:r>
        <w:t>Утверждена новая форма расчета по страховым взносам. Минюст России зарегистрировал приказ ФНС России от 18.09.2019 № ММВ-7-11/470@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№ ММВ-7-11/551@».</w:t>
      </w:r>
    </w:p>
    <w:p w:rsidR="00F900B5" w:rsidRDefault="00F900B5" w:rsidP="00F900B5">
      <w:pPr>
        <w:pStyle w:val="a3"/>
      </w:pPr>
      <w:r>
        <w:t>В новой форме расчета по страховым взносам учтены, в том числе, последние законодательные изменения в порядке исчисления страховых взносов. Общее количество показателей в расчете по страховым взносам сокращено на 30%. Соответственно существенно снизится административная нагрузка на бизнес, связанная с подготовкой отчетности.</w:t>
      </w:r>
    </w:p>
    <w:p w:rsidR="00F900B5" w:rsidRDefault="00F900B5" w:rsidP="00F900B5">
      <w:pPr>
        <w:pStyle w:val="a3"/>
      </w:pPr>
      <w:r>
        <w:t xml:space="preserve">Начиная с отчетного периода первый квартал 2020 года, не позднее 30 апреля 2020 года, расчеты по страховым взносам по новой форме представляют в налоговые органы в электронной форме плательщики, у которых численность работников превышает 10 человек. Плательщики страховых взносов, численность работников у которых 10 человек и менее, вправе представлять расчеты по страховым </w:t>
      </w:r>
      <w:proofErr w:type="gramStart"/>
      <w:r>
        <w:t>взносам</w:t>
      </w:r>
      <w:proofErr w:type="gramEnd"/>
      <w:r>
        <w:t xml:space="preserve"> как в электронной форме, так и на бумаге.</w:t>
      </w:r>
    </w:p>
    <w:p w:rsidR="00EB09DF" w:rsidRDefault="00EB09DF"/>
    <w:sectPr w:rsidR="00E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B5"/>
    <w:rsid w:val="00EB09DF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900B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900B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900B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900B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2019-10-16T00:03:00Z</dcterms:created>
  <dcterms:modified xsi:type="dcterms:W3CDTF">2019-10-16T00:04:00Z</dcterms:modified>
</cp:coreProperties>
</file>