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A4" w:rsidRDefault="005C05A4" w:rsidP="005C05A4">
      <w:pPr>
        <w:pStyle w:val="1"/>
        <w:jc w:val="center"/>
        <w:rPr>
          <w:rFonts w:ascii="Arial" w:hAnsi="Arial" w:cs="Arial"/>
          <w:sz w:val="28"/>
          <w:szCs w:val="28"/>
        </w:rPr>
      </w:pPr>
    </w:p>
    <w:p w:rsidR="005C05A4" w:rsidRPr="005C05A4" w:rsidRDefault="005C05A4" w:rsidP="005C05A4">
      <w:pPr>
        <w:pStyle w:val="1"/>
        <w:jc w:val="center"/>
        <w:rPr>
          <w:rFonts w:ascii="Arial" w:hAnsi="Arial" w:cs="Arial"/>
          <w:sz w:val="28"/>
          <w:szCs w:val="28"/>
        </w:rPr>
      </w:pPr>
      <w:r w:rsidRPr="005C05A4">
        <w:rPr>
          <w:rFonts w:ascii="Arial" w:hAnsi="Arial" w:cs="Arial"/>
          <w:sz w:val="28"/>
          <w:szCs w:val="28"/>
        </w:rPr>
        <w:t>Об уплате физическим лицом НДФЛ, неудержанного налоговым агентом</w:t>
      </w:r>
    </w:p>
    <w:p w:rsidR="00F5167B" w:rsidRDefault="00F5167B" w:rsidP="005C05A4">
      <w:pPr>
        <w:pStyle w:val="a3"/>
        <w:spacing w:before="0" w:beforeAutospacing="0" w:after="0" w:afterAutospacing="0"/>
        <w:ind w:firstLine="567"/>
        <w:jc w:val="both"/>
        <w:rPr>
          <w:rFonts w:ascii="Arial" w:hAnsi="Arial" w:cs="Arial"/>
        </w:rPr>
      </w:pPr>
    </w:p>
    <w:p w:rsidR="005C05A4" w:rsidRPr="005C05A4" w:rsidRDefault="005C05A4" w:rsidP="005C05A4">
      <w:pPr>
        <w:pStyle w:val="a3"/>
        <w:spacing w:before="0" w:beforeAutospacing="0" w:after="0" w:afterAutospacing="0"/>
        <w:ind w:firstLine="567"/>
        <w:jc w:val="both"/>
        <w:rPr>
          <w:rFonts w:ascii="Arial" w:hAnsi="Arial" w:cs="Arial"/>
        </w:rPr>
      </w:pPr>
      <w:bookmarkStart w:id="0" w:name="_GoBack"/>
      <w:bookmarkEnd w:id="0"/>
      <w:r w:rsidRPr="005C05A4">
        <w:rPr>
          <w:rFonts w:ascii="Arial" w:hAnsi="Arial" w:cs="Arial"/>
        </w:rPr>
        <w:t>С 2016 года обязанность по исчислению для налогоплательщиков – физических лиц суммы налога на доходы физических лиц (в отношении ряда доходов, по которым налоговый агент не удержал сумму НДФЛ) возложена на налоговые органы. Таким образом, налогоплательщиков освободили от необходимости подавать декларации в случае невозможности удержания НДФЛ с доходов, сведения о которых представлены налоговыми агентами в порядке, установленном пунктом 5 статьи 226 и пунктом 14 статьи 226.1 Кодекса.</w:t>
      </w:r>
    </w:p>
    <w:p w:rsidR="005C05A4" w:rsidRPr="005C05A4" w:rsidRDefault="005C05A4" w:rsidP="005C05A4">
      <w:pPr>
        <w:pStyle w:val="a3"/>
        <w:spacing w:before="0" w:beforeAutospacing="0" w:after="0" w:afterAutospacing="0"/>
        <w:ind w:firstLine="567"/>
        <w:jc w:val="both"/>
        <w:rPr>
          <w:rFonts w:ascii="Arial" w:hAnsi="Arial" w:cs="Arial"/>
        </w:rPr>
      </w:pPr>
      <w:r w:rsidRPr="005C05A4">
        <w:rPr>
          <w:rFonts w:ascii="Arial" w:hAnsi="Arial" w:cs="Arial"/>
        </w:rPr>
        <w:t>Иными словами, если налоговый агент сообщил в налоговый орган и получателю дохода о невозможности удержать НДФЛ, то гражданин, получивший такой доход, должен уплатить налог не позднее 1 декабря года, следующего за истекшим календарным годом (т.е. по доходам за 2018 год – 02.12.2019), на основании направленного ему сводного налогового уведомления.</w:t>
      </w:r>
    </w:p>
    <w:p w:rsidR="005C05A4" w:rsidRPr="005C05A4" w:rsidRDefault="005C05A4" w:rsidP="005C05A4">
      <w:pPr>
        <w:pStyle w:val="a3"/>
        <w:spacing w:before="0" w:beforeAutospacing="0" w:after="0" w:afterAutospacing="0"/>
        <w:ind w:firstLine="567"/>
        <w:jc w:val="both"/>
        <w:rPr>
          <w:rFonts w:ascii="Arial" w:hAnsi="Arial" w:cs="Arial"/>
        </w:rPr>
      </w:pPr>
      <w:r w:rsidRPr="005C05A4">
        <w:rPr>
          <w:rFonts w:ascii="Arial" w:hAnsi="Arial" w:cs="Arial"/>
        </w:rPr>
        <w:t>По итогам работы по исчислению физическим лицам сумм НДФЛ налоговыми органами Приморского края сформированы начисления 5 346 физическим лицам на сумму 93780,8 тыс. руб. по сроку уплаты 02.12.2019.</w:t>
      </w:r>
    </w:p>
    <w:p w:rsidR="005C05A4" w:rsidRPr="005C05A4" w:rsidRDefault="005C05A4" w:rsidP="005C05A4">
      <w:pPr>
        <w:pStyle w:val="a3"/>
        <w:spacing w:before="0" w:beforeAutospacing="0" w:after="0" w:afterAutospacing="0"/>
        <w:ind w:firstLine="567"/>
        <w:jc w:val="both"/>
        <w:rPr>
          <w:rFonts w:ascii="Arial" w:hAnsi="Arial" w:cs="Arial"/>
        </w:rPr>
      </w:pPr>
      <w:r w:rsidRPr="005C05A4">
        <w:rPr>
          <w:rFonts w:ascii="Arial" w:hAnsi="Arial" w:cs="Arial"/>
        </w:rPr>
        <w:t xml:space="preserve">Напоминаем, что оплатить налог в режиме онлайн могут пользователи «Личного кабинета налогоплательщика физического лица». </w:t>
      </w:r>
    </w:p>
    <w:p w:rsidR="005C05A4" w:rsidRPr="005C05A4" w:rsidRDefault="005C05A4" w:rsidP="005C05A4">
      <w:pPr>
        <w:pStyle w:val="a3"/>
        <w:spacing w:before="0" w:beforeAutospacing="0" w:after="0" w:afterAutospacing="0"/>
        <w:ind w:firstLine="567"/>
        <w:jc w:val="both"/>
        <w:rPr>
          <w:rFonts w:ascii="Arial" w:hAnsi="Arial" w:cs="Arial"/>
        </w:rPr>
      </w:pPr>
      <w:r w:rsidRPr="005C05A4">
        <w:rPr>
          <w:rFonts w:ascii="Arial" w:hAnsi="Arial" w:cs="Arial"/>
        </w:rPr>
        <w:t>Следует отметить, что задолженность, образовавшаяся вследствие неуплаты физическими лицами НДФЛ в установленные сроки</w:t>
      </w:r>
      <w:r w:rsidR="00012F2B">
        <w:rPr>
          <w:rFonts w:ascii="Arial" w:hAnsi="Arial" w:cs="Arial"/>
        </w:rPr>
        <w:t xml:space="preserve"> </w:t>
      </w:r>
      <w:r w:rsidRPr="005C05A4">
        <w:rPr>
          <w:rFonts w:ascii="Arial" w:hAnsi="Arial" w:cs="Arial"/>
        </w:rPr>
        <w:t>(недоимка), может быть взыскана налоговым органом через суд. Таким же образом могут быть взысканы не уплаченные вовремя пени.</w:t>
      </w:r>
    </w:p>
    <w:p w:rsidR="001D6E14" w:rsidRDefault="001D6E14"/>
    <w:p w:rsidR="005C05A4" w:rsidRDefault="005C05A4"/>
    <w:p w:rsidR="005C05A4" w:rsidRDefault="005C05A4"/>
    <w:p w:rsidR="005C05A4" w:rsidRDefault="005C05A4"/>
    <w:p w:rsidR="005C05A4" w:rsidRDefault="005C05A4"/>
    <w:sectPr w:rsidR="005C0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A4"/>
    <w:rsid w:val="00012F2B"/>
    <w:rsid w:val="001D6E14"/>
    <w:rsid w:val="005C05A4"/>
    <w:rsid w:val="00F51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5A4"/>
  </w:style>
  <w:style w:type="paragraph" w:styleId="1">
    <w:name w:val="heading 1"/>
    <w:basedOn w:val="a"/>
    <w:link w:val="10"/>
    <w:uiPriority w:val="9"/>
    <w:qFormat/>
    <w:rsid w:val="005C05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05A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0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C05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0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5A4"/>
  </w:style>
  <w:style w:type="paragraph" w:styleId="1">
    <w:name w:val="heading 1"/>
    <w:basedOn w:val="a"/>
    <w:link w:val="10"/>
    <w:uiPriority w:val="9"/>
    <w:qFormat/>
    <w:rsid w:val="005C05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05A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0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C05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0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219</Words>
  <Characters>1253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Новоселова Надежда Николаевна</dc:creator>
  <cp:lastModifiedBy>Новоселова Надежда Николаевна</cp:lastModifiedBy>
  <cp:revision>2</cp:revision>
  <cp:lastPrinted>2019-09-04T05:30:00Z</cp:lastPrinted>
  <dcterms:created xsi:type="dcterms:W3CDTF">2019-09-04T04:29:00Z</dcterms:created>
  <dcterms:modified xsi:type="dcterms:W3CDTF">2019-09-04T05:44:00Z</dcterms:modified>
</cp:coreProperties>
</file>