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0F" w:rsidRPr="00EF100F" w:rsidRDefault="00EF100F" w:rsidP="00EF100F">
      <w:pPr>
        <w:pStyle w:val="a3"/>
        <w:jc w:val="center"/>
        <w:rPr>
          <w:b/>
          <w:sz w:val="28"/>
          <w:szCs w:val="28"/>
        </w:rPr>
      </w:pPr>
      <w:r w:rsidRPr="00EF100F">
        <w:rPr>
          <w:b/>
          <w:sz w:val="28"/>
          <w:szCs w:val="28"/>
        </w:rPr>
        <w:t>О</w:t>
      </w:r>
      <w:r w:rsidRPr="00EF100F">
        <w:rPr>
          <w:b/>
          <w:sz w:val="28"/>
          <w:szCs w:val="28"/>
        </w:rPr>
        <w:t xml:space="preserve"> налоговых последствиях использования земель не по целевому назначению</w:t>
      </w:r>
    </w:p>
    <w:p w:rsidR="00EF100F" w:rsidRDefault="00EF100F" w:rsidP="00EF100F">
      <w:pPr>
        <w:pStyle w:val="a3"/>
        <w:ind w:firstLine="567"/>
      </w:pPr>
      <w:r>
        <w:t>Если земельный участок, предназначенный для индивидуального жилищного строительства, не используется по целевому назначению, а фактически реализуется в предпринимательской деятельности, то налогоплательщик теряет право на применение пониженной налоговой ставки в размере не более 0,3%.</w:t>
      </w:r>
    </w:p>
    <w:p w:rsidR="00EF100F" w:rsidRDefault="00EF100F" w:rsidP="00EF100F">
      <w:pPr>
        <w:pStyle w:val="a3"/>
        <w:ind w:firstLine="567"/>
      </w:pPr>
      <w:r>
        <w:t xml:space="preserve">Согласно Классификатору  к видам разрешенного использования таких участков относится размещение на них жилых домов, гаражей и </w:t>
      </w:r>
      <w:proofErr w:type="spellStart"/>
      <w:r>
        <w:t>хозпостроек</w:t>
      </w:r>
      <w:proofErr w:type="spellEnd"/>
      <w:r>
        <w:t xml:space="preserve">, а также выращивание </w:t>
      </w:r>
      <w:proofErr w:type="spellStart"/>
      <w:r>
        <w:t>сельхозкультур</w:t>
      </w:r>
      <w:proofErr w:type="spellEnd"/>
      <w:r>
        <w:t>.</w:t>
      </w:r>
    </w:p>
    <w:p w:rsidR="00EF100F" w:rsidRDefault="00EF100F" w:rsidP="00EF100F">
      <w:pPr>
        <w:pStyle w:val="a3"/>
        <w:ind w:firstLine="567"/>
      </w:pPr>
      <w:r>
        <w:t xml:space="preserve">Как отметил Минфин России, пониженные налоговые ставки </w:t>
      </w:r>
      <w:bookmarkStart w:id="0" w:name="_GoBack"/>
      <w:bookmarkEnd w:id="0"/>
      <w:r>
        <w:t>устанавливаются для лиц, которые непосредственно используют земли для ИЖС. Если же такой участок используется в предпринимательской деятельности или предназначается для перепродажи, то его налогообложение осуществляется по ставке для «прочих» земель – не более 1,5%.</w:t>
      </w:r>
    </w:p>
    <w:p w:rsidR="00EF100F" w:rsidRDefault="00EF100F" w:rsidP="00EF100F">
      <w:pPr>
        <w:pStyle w:val="a3"/>
        <w:ind w:firstLine="567"/>
      </w:pPr>
      <w:r>
        <w:t xml:space="preserve">Когда органы </w:t>
      </w:r>
      <w:proofErr w:type="spellStart"/>
      <w:r>
        <w:t>госземнадзора</w:t>
      </w:r>
      <w:proofErr w:type="spellEnd"/>
      <w:r>
        <w:t xml:space="preserve"> признают земельный участок, предназначенный для сельхозпроизводства, не используемым по целевому назначению в соответствии с условиями, предусмотренными постановлением Правительства РФ, то на него также распространяется налоговая ставка для «прочих» земель с начала налогового периода, в котором вынесено решение о правонарушении, до начала налогового периода, когда оно было устранено.</w:t>
      </w:r>
    </w:p>
    <w:p w:rsidR="00EF100F" w:rsidRDefault="00EF100F" w:rsidP="00EF100F">
      <w:pPr>
        <w:pStyle w:val="a3"/>
        <w:ind w:firstLine="567"/>
      </w:pPr>
      <w:r>
        <w:t xml:space="preserve">Об этих и других налоговых последствиях в случае неиспользования земельных участков по целевому назначению можно прочитать в статье начальника Управления налогообложения имущества ФНС России Алексея </w:t>
      </w:r>
      <w:proofErr w:type="spellStart"/>
      <w:r>
        <w:t>Лащёнова</w:t>
      </w:r>
      <w:proofErr w:type="spellEnd"/>
      <w:r>
        <w:t xml:space="preserve"> в журнале «Налоговая политика и практика» за сентябрь 2019 года.</w:t>
      </w:r>
    </w:p>
    <w:p w:rsidR="00B64A6A" w:rsidRDefault="00B64A6A"/>
    <w:sectPr w:rsidR="00B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F"/>
    <w:rsid w:val="00B64A6A"/>
    <w:rsid w:val="00E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F100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F100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F100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F100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2019-09-10T01:50:00Z</dcterms:created>
  <dcterms:modified xsi:type="dcterms:W3CDTF">2019-09-10T01:51:00Z</dcterms:modified>
</cp:coreProperties>
</file>