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0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9"/>
        <w:gridCol w:w="2049"/>
        <w:gridCol w:w="1569"/>
        <w:gridCol w:w="1984"/>
        <w:gridCol w:w="949"/>
        <w:gridCol w:w="1420"/>
        <w:gridCol w:w="1399"/>
        <w:gridCol w:w="4"/>
        <w:gridCol w:w="1638"/>
        <w:gridCol w:w="949"/>
        <w:gridCol w:w="1430"/>
      </w:tblGrid>
      <w:tr>
        <w:trPr>
          <w:trHeight w:val="690" w:hRule="atLeast"/>
        </w:trPr>
        <w:tc>
          <w:tcPr>
            <w:tcW w:w="162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муниципального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служащего</w:t>
            </w:r>
          </w:p>
        </w:tc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2019 год, (руб.)</w:t>
            </w:r>
          </w:p>
        </w:tc>
        <w:tc>
          <w:tcPr>
            <w:tcW w:w="575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6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>
        <w:trPr>
          <w:trHeight w:val="1505" w:hRule="atLeast"/>
        </w:trPr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1316798,88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MAZDA BONGO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Антонова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1003918,48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255930,44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RACTIS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Анишина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642454,98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NISSAN EXPERT QG 18246782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1056685,53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LAZER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HONDA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SHUTTLE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7254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843968?25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7254,00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DYNA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Мини трактор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4072,0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7254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946234,27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Дачный земельный участок 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923618,73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VELLFIRE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1062537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(индивидуальная)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278252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,42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Начальник отдела по управлению муниципальным имуществом  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883913,91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143814,02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DELICA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1076,0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Шестернина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893839,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TOYOTA RAV 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1035701,01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Шестернин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1035701,01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893839,40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TOYOTA RAV 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36b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536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LibreOffice/6.2.8.2$Linux_X86_64 LibreOffice_project/20$Build-2</Application>
  <Pages>23</Pages>
  <Words>1080</Words>
  <Characters>7690</Characters>
  <CharactersWithSpaces>8475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2020-08-18T06:50:00Z</dcterms:created>
  <dc:creator>NATALI</dc:creator>
  <dc:description/>
  <dc:language>ru-RU</dc:language>
  <cp:lastModifiedBy>user1</cp:lastModifiedBy>
  <cp:lastPrinted>2017-05-12T00:54:00Z</cp:lastPrinted>
  <dcterms:modified xsi:type="dcterms:W3CDTF">2020-08-18T06:50:00Z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