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9" w:rsidRPr="00083F59" w:rsidRDefault="00F82899" w:rsidP="00B75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4059"/>
          <w:sz w:val="24"/>
          <w:szCs w:val="24"/>
          <w:lang w:eastAsia="ru-RU"/>
        </w:rPr>
      </w:pPr>
      <w:bookmarkStart w:id="0" w:name="_GoBack"/>
      <w:r w:rsidRPr="00083F59">
        <w:rPr>
          <w:rFonts w:ascii="Times New Roman" w:eastAsia="Times New Roman" w:hAnsi="Times New Roman" w:cs="Times New Roman"/>
          <w:b/>
          <w:color w:val="334059"/>
          <w:sz w:val="24"/>
          <w:szCs w:val="24"/>
          <w:lang w:eastAsia="ru-RU"/>
        </w:rPr>
        <w:t xml:space="preserve">Разъяснения </w:t>
      </w:r>
      <w:proofErr w:type="spellStart"/>
      <w:r w:rsidRPr="00083F59">
        <w:rPr>
          <w:rFonts w:ascii="Times New Roman" w:eastAsia="Times New Roman" w:hAnsi="Times New Roman" w:cs="Times New Roman"/>
          <w:b/>
          <w:color w:val="334059"/>
          <w:sz w:val="24"/>
          <w:szCs w:val="24"/>
          <w:lang w:eastAsia="ru-RU"/>
        </w:rPr>
        <w:t>Росреестра</w:t>
      </w:r>
      <w:proofErr w:type="spellEnd"/>
      <w:r w:rsidRPr="00083F59">
        <w:rPr>
          <w:rFonts w:ascii="Times New Roman" w:eastAsia="Times New Roman" w:hAnsi="Times New Roman" w:cs="Times New Roman"/>
          <w:b/>
          <w:color w:val="334059"/>
          <w:sz w:val="24"/>
          <w:szCs w:val="24"/>
          <w:lang w:eastAsia="ru-RU"/>
        </w:rPr>
        <w:t xml:space="preserve"> о необходимости определения границ земельных участков для внесения сведений в ЕГРН.</w:t>
      </w:r>
    </w:p>
    <w:p w:rsidR="00F82899" w:rsidRPr="00083F59" w:rsidRDefault="00F82899" w:rsidP="00B75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</w:pPr>
    </w:p>
    <w:p w:rsidR="00B75D9D" w:rsidRPr="00083F59" w:rsidRDefault="00B75D9D" w:rsidP="00F82899">
      <w:pPr>
        <w:spacing w:after="0" w:line="240" w:lineRule="auto"/>
        <w:ind w:firstLine="709"/>
        <w:jc w:val="both"/>
        <w:rPr>
          <w:color w:val="334059"/>
          <w:sz w:val="24"/>
          <w:szCs w:val="24"/>
        </w:rPr>
      </w:pPr>
      <w:r w:rsidRPr="00083F59">
        <w:rPr>
          <w:rFonts w:ascii="Montserrat" w:eastAsia="Times New Roman" w:hAnsi="Montserrat" w:cs="Segoe UI"/>
          <w:color w:val="334059"/>
          <w:sz w:val="24"/>
          <w:szCs w:val="24"/>
          <w:lang w:eastAsia="ru-RU"/>
        </w:rPr>
        <w:fldChar w:fldCharType="begin"/>
      </w:r>
      <w:r w:rsidRPr="00083F59">
        <w:rPr>
          <w:rFonts w:ascii="Montserrat" w:eastAsia="Times New Roman" w:hAnsi="Montserrat" w:cs="Segoe UI"/>
          <w:color w:val="334059"/>
          <w:sz w:val="24"/>
          <w:szCs w:val="24"/>
          <w:lang w:eastAsia="ru-RU"/>
        </w:rPr>
        <w:instrText xml:space="preserve"> HYPERLINK "https://kadastr.ru/magazine/vopros-otvet/kak-osushchestvlyayutsya-sdelki-s-nedvizhimostyu-s-uchastiem-nesovershennoletnikh/" </w:instrText>
      </w:r>
      <w:r w:rsidRPr="00083F59">
        <w:rPr>
          <w:rFonts w:ascii="Montserrat" w:eastAsia="Times New Roman" w:hAnsi="Montserrat" w:cs="Segoe UI"/>
          <w:color w:val="334059"/>
          <w:sz w:val="24"/>
          <w:szCs w:val="24"/>
          <w:lang w:eastAsia="ru-RU"/>
        </w:rPr>
        <w:fldChar w:fldCharType="separate"/>
      </w:r>
      <w:proofErr w:type="spellStart"/>
      <w:r w:rsidR="00F82899" w:rsidRPr="00083F59">
        <w:rPr>
          <w:rFonts w:ascii="Montserrat" w:eastAsia="Times New Roman" w:hAnsi="Montserrat" w:cs="Segoe UI"/>
          <w:color w:val="334059"/>
          <w:sz w:val="24"/>
          <w:szCs w:val="24"/>
          <w:lang w:eastAsia="ru-RU"/>
        </w:rPr>
        <w:t>Р</w:t>
      </w:r>
      <w:r w:rsidRPr="00083F59">
        <w:rPr>
          <w:color w:val="334059"/>
          <w:sz w:val="24"/>
          <w:szCs w:val="24"/>
        </w:rPr>
        <w:t>осреестр</w:t>
      </w:r>
      <w:proofErr w:type="spellEnd"/>
      <w:r w:rsidRPr="00083F59">
        <w:rPr>
          <w:color w:val="334059"/>
          <w:sz w:val="24"/>
          <w:szCs w:val="24"/>
        </w:rPr>
        <w:t xml:space="preserve"> разъяснил порядок межевания земельных участков. В ведомстве отмечают, что эта процедура является добровольной, однако позволяет избавить собственника земли от многих юридических проблем.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"Практика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участков. Но если вы проводите межевание, в ЕГРН вносятся точные границы вашего участка. Таким </w:t>
      </w:r>
      <w:proofErr w:type="gramStart"/>
      <w:r w:rsidRPr="00083F59">
        <w:rPr>
          <w:color w:val="334059"/>
          <w:sz w:val="24"/>
          <w:szCs w:val="24"/>
        </w:rPr>
        <w:t>образом</w:t>
      </w:r>
      <w:proofErr w:type="gramEnd"/>
      <w:r w:rsidRPr="00083F59">
        <w:rPr>
          <w:color w:val="334059"/>
          <w:sz w:val="24"/>
          <w:szCs w:val="24"/>
        </w:rPr>
        <w:t xml:space="preserve"> вы защитите свои права и сведете к минимуму возникновение земельных споро</w:t>
      </w:r>
      <w:r w:rsidR="00F82899" w:rsidRPr="00083F59">
        <w:rPr>
          <w:color w:val="334059"/>
          <w:sz w:val="24"/>
          <w:szCs w:val="24"/>
        </w:rPr>
        <w:t>в".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Наличие четко установленных границ позволяет без лишних проблем совершать с участком любые операции и сделки. Кроме того, межевание поможет исправить возможные ошибки, в том числе в сведениях о фактически используемой площади.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>"Ошибочные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</w:t>
      </w:r>
      <w:r w:rsidR="00F82899" w:rsidRPr="00083F59">
        <w:rPr>
          <w:color w:val="334059"/>
          <w:sz w:val="24"/>
          <w:szCs w:val="24"/>
        </w:rPr>
        <w:t>алога".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rStyle w:val="a8"/>
          <w:rFonts w:eastAsiaTheme="majorEastAsia"/>
          <w:color w:val="334059"/>
          <w:sz w:val="24"/>
          <w:szCs w:val="24"/>
        </w:rPr>
        <w:t>Как узнать, внесены ли в ЕГРН границы земельного участка?</w:t>
      </w:r>
      <w:r w:rsidRPr="00083F59">
        <w:rPr>
          <w:color w:val="334059"/>
          <w:sz w:val="24"/>
          <w:szCs w:val="24"/>
        </w:rPr>
        <w:t xml:space="preserve">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Вся необходимая информация содержится в выписке из ЕГРН. Если в реестре не окажется необходимых сведений, в выписке будет особая отметка: "Границы земельного участка не установлены в соответствии с требованиями земельного законодательства".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Получить выписку можно с помощью </w:t>
      </w:r>
      <w:proofErr w:type="gramStart"/>
      <w:r w:rsidRPr="00083F59">
        <w:rPr>
          <w:color w:val="334059"/>
          <w:sz w:val="24"/>
          <w:szCs w:val="24"/>
        </w:rPr>
        <w:t>электронных</w:t>
      </w:r>
      <w:proofErr w:type="gramEnd"/>
      <w:r w:rsidRPr="00083F59">
        <w:rPr>
          <w:color w:val="334059"/>
          <w:sz w:val="24"/>
          <w:szCs w:val="24"/>
        </w:rPr>
        <w:t xml:space="preserve"> </w:t>
      </w:r>
      <w:hyperlink r:id="rId6" w:history="1">
        <w:r w:rsidRPr="00083F59">
          <w:rPr>
            <w:rStyle w:val="af5"/>
            <w:sz w:val="24"/>
            <w:szCs w:val="24"/>
          </w:rPr>
          <w:t>сервисов</w:t>
        </w:r>
      </w:hyperlink>
      <w:r w:rsidRPr="00083F59">
        <w:rPr>
          <w:color w:val="334059"/>
          <w:sz w:val="24"/>
          <w:szCs w:val="24"/>
        </w:rPr>
        <w:t xml:space="preserve"> на сайте </w:t>
      </w:r>
      <w:proofErr w:type="spellStart"/>
      <w:r w:rsidRPr="00083F59">
        <w:rPr>
          <w:color w:val="334059"/>
          <w:sz w:val="24"/>
          <w:szCs w:val="24"/>
        </w:rPr>
        <w:t>Росреестра</w:t>
      </w:r>
      <w:proofErr w:type="spellEnd"/>
      <w:r w:rsidRPr="00083F59">
        <w:rPr>
          <w:color w:val="334059"/>
          <w:sz w:val="24"/>
          <w:szCs w:val="24"/>
        </w:rPr>
        <w:t xml:space="preserve">, а также на </w:t>
      </w:r>
      <w:hyperlink r:id="rId7" w:history="1">
        <w:r w:rsidRPr="00083F59">
          <w:rPr>
            <w:rStyle w:val="af5"/>
            <w:sz w:val="24"/>
            <w:szCs w:val="24"/>
          </w:rPr>
          <w:t>сайте</w:t>
        </w:r>
      </w:hyperlink>
      <w:r w:rsidRPr="00083F59">
        <w:rPr>
          <w:color w:val="334059"/>
          <w:sz w:val="24"/>
          <w:szCs w:val="24"/>
        </w:rPr>
        <w:t xml:space="preserve"> подведомственного ФГБУ "ФКП </w:t>
      </w:r>
      <w:proofErr w:type="spellStart"/>
      <w:r w:rsidRPr="00083F59">
        <w:rPr>
          <w:color w:val="334059"/>
          <w:sz w:val="24"/>
          <w:szCs w:val="24"/>
        </w:rPr>
        <w:t>Росреестра</w:t>
      </w:r>
      <w:proofErr w:type="spellEnd"/>
      <w:r w:rsidRPr="00083F59">
        <w:rPr>
          <w:color w:val="334059"/>
          <w:sz w:val="24"/>
          <w:szCs w:val="24"/>
        </w:rPr>
        <w:t xml:space="preserve">".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Также можно воспользоваться сервисом </w:t>
      </w:r>
      <w:hyperlink r:id="rId8" w:anchor="/search/65.64951699999888,122.73014399999792/4/@5w3tqxnc7" w:history="1">
        <w:r w:rsidRPr="00083F59">
          <w:rPr>
            <w:rStyle w:val="af5"/>
            <w:sz w:val="24"/>
            <w:szCs w:val="24"/>
          </w:rPr>
          <w:t>"Публичная кадастровая карта"</w:t>
        </w:r>
      </w:hyperlink>
      <w:r w:rsidRPr="00083F59">
        <w:rPr>
          <w:color w:val="334059"/>
          <w:sz w:val="24"/>
          <w:szCs w:val="24"/>
        </w:rPr>
        <w:t xml:space="preserve"> (ПКК). Найти конкретный объект на ней проще всего по адресу. Если в окне описания объекта стоит отметка "Без координат границ" или площадь указана как декларированная, значит, границы участка не установлены.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rStyle w:val="a8"/>
          <w:rFonts w:eastAsiaTheme="majorEastAsia"/>
          <w:color w:val="334059"/>
          <w:sz w:val="24"/>
          <w:szCs w:val="24"/>
        </w:rPr>
        <w:t>Как уточнить границы участка?</w:t>
      </w:r>
      <w:r w:rsidRPr="00083F59">
        <w:rPr>
          <w:color w:val="334059"/>
          <w:sz w:val="24"/>
          <w:szCs w:val="24"/>
        </w:rPr>
        <w:t xml:space="preserve">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Межеванием занимаются кадастровые инженеры. Именно они проводят все нужные измерения и расчеты. По закону, каждый кадастровый инженер обязан состоять в специализированной саморегулируемой организации (СРО). СРО контролируют деятельность своих членов и рассматривают жалобы заявителей, если кадастровые работы проведены с нарушениями.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Получить информацию о конкретном кадастровом инженере можно на сайте </w:t>
      </w:r>
      <w:proofErr w:type="spellStart"/>
      <w:r w:rsidRPr="00083F59">
        <w:rPr>
          <w:color w:val="334059"/>
          <w:sz w:val="24"/>
          <w:szCs w:val="24"/>
        </w:rPr>
        <w:t>Росреестра</w:t>
      </w:r>
      <w:proofErr w:type="spellEnd"/>
      <w:r w:rsidRPr="00083F59">
        <w:rPr>
          <w:color w:val="334059"/>
          <w:sz w:val="24"/>
          <w:szCs w:val="24"/>
        </w:rPr>
        <w:t xml:space="preserve"> в разделе </w:t>
      </w:r>
      <w:hyperlink r:id="rId9" w:history="1">
        <w:r w:rsidRPr="00083F59">
          <w:rPr>
            <w:rStyle w:val="af5"/>
            <w:sz w:val="24"/>
            <w:szCs w:val="24"/>
          </w:rPr>
          <w:t>"Государственный реестр кадастровых инженеров"</w:t>
        </w:r>
      </w:hyperlink>
      <w:r w:rsidRPr="00083F59">
        <w:rPr>
          <w:color w:val="334059"/>
          <w:sz w:val="24"/>
          <w:szCs w:val="24"/>
        </w:rPr>
        <w:t xml:space="preserve">. Там содержатся данные о наличии у него специального образования, квалификационного аттестата, подтверждение его членства в СРО. Кроме того, при помощи электронного реестра кадастровых инженеров можно узнать о результатах профессиональной деятельности специалиста.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После ознакомления с результатами замеров, границы участка необходимо согласовать с владельцами смежных участков.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После этих работ кадастровый инженер составляет межевой план.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rStyle w:val="a8"/>
          <w:rFonts w:eastAsiaTheme="majorEastAsia"/>
          <w:color w:val="334059"/>
          <w:sz w:val="24"/>
          <w:szCs w:val="24"/>
        </w:rPr>
        <w:t>Какие нужны документы?</w:t>
      </w:r>
      <w:r w:rsidRPr="00083F59">
        <w:rPr>
          <w:color w:val="334059"/>
          <w:sz w:val="24"/>
          <w:szCs w:val="24"/>
        </w:rPr>
        <w:t xml:space="preserve">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Уточнение границ земельного участка проводится на основании сведений, которые содержатся в правоустанавливающем документе на земельный участок. Дополнительно могут быть использованы сведения, указанные в документах, определявших местоположение границ участка при его образовании.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proofErr w:type="gramStart"/>
      <w:r w:rsidRPr="00083F59">
        <w:rPr>
          <w:color w:val="334059"/>
          <w:sz w:val="24"/>
          <w:szCs w:val="24"/>
        </w:rPr>
        <w:t>с</w:t>
      </w:r>
      <w:proofErr w:type="gramEnd"/>
      <w:r w:rsidRPr="00083F59">
        <w:rPr>
          <w:color w:val="334059"/>
          <w:sz w:val="24"/>
          <w:szCs w:val="24"/>
        </w:rPr>
        <w:t xml:space="preserve">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 Для этого могут потребоваться: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lastRenderedPageBreak/>
        <w:t xml:space="preserve">- ситуационные планы, содержащиеся в техпаспортах объектов недвижимости (расположенных на земельном участке), которые подготовлены органами государственного технического учета и технической инвентаризации (БТИ);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- материалы лесоустройства;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- планово-картографические материалы, имеющиеся в районных органах архитектуры, строительства и жилищного хозяйства, органах местной власти;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- документы по территориальному планированию муниципальных образований;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- проекты организации и застройки территории дачных, садовых и огородных некоммерческих товариществ.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rStyle w:val="a8"/>
          <w:rFonts w:eastAsiaTheme="majorEastAsia"/>
          <w:color w:val="334059"/>
          <w:sz w:val="24"/>
          <w:szCs w:val="24"/>
        </w:rPr>
        <w:t>Как согласовать границы участка с соседями?</w:t>
      </w:r>
      <w:r w:rsidRPr="00083F59">
        <w:rPr>
          <w:color w:val="334059"/>
          <w:sz w:val="24"/>
          <w:szCs w:val="24"/>
        </w:rPr>
        <w:t xml:space="preserve">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В согласовании новых границ с владельцами смежных участков также поможет кадастровый инженер: он должен направить им извещения на почтовый или электронный адрес, также допускается согласование в индивидуальном порядке.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 </w:t>
      </w:r>
    </w:p>
    <w:p w:rsidR="00B75D9D" w:rsidRPr="00083F59" w:rsidRDefault="00B75D9D" w:rsidP="00B75D9D">
      <w:pPr>
        <w:pStyle w:val="af6"/>
        <w:shd w:val="clear" w:color="auto" w:fill="FFFFFF"/>
        <w:spacing w:after="0"/>
        <w:ind w:firstLine="709"/>
        <w:jc w:val="both"/>
        <w:rPr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Правообладатели смежных участков должны подтвердить свое согласие, подписав акт согласования. Если они не согласны, то могут направить свои возражения кадастровому инженеру. Возражения должны быть зафиксированы в акте согласования местоположения границ земельного участка, а также приложены к межевому плану. </w:t>
      </w:r>
    </w:p>
    <w:p w:rsidR="00B75D9D" w:rsidRPr="00083F59" w:rsidRDefault="00B75D9D" w:rsidP="00083F59">
      <w:pPr>
        <w:pStyle w:val="af6"/>
        <w:shd w:val="clear" w:color="auto" w:fill="FFFFFF"/>
        <w:spacing w:after="0"/>
        <w:ind w:firstLine="709"/>
        <w:jc w:val="both"/>
        <w:rPr>
          <w:rFonts w:ascii="Montserrat" w:hAnsi="Montserrat" w:cs="Segoe UI"/>
          <w:vanish/>
          <w:color w:val="334059"/>
          <w:sz w:val="24"/>
          <w:szCs w:val="24"/>
        </w:rPr>
      </w:pPr>
      <w:r w:rsidRPr="00083F59">
        <w:rPr>
          <w:color w:val="334059"/>
          <w:sz w:val="24"/>
          <w:szCs w:val="24"/>
        </w:rPr>
        <w:t xml:space="preserve">Далее документы необходимо передать в </w:t>
      </w:r>
      <w:proofErr w:type="spellStart"/>
      <w:r w:rsidRPr="00083F59">
        <w:rPr>
          <w:color w:val="334059"/>
          <w:sz w:val="24"/>
          <w:szCs w:val="24"/>
        </w:rPr>
        <w:t>Росреестр</w:t>
      </w:r>
      <w:proofErr w:type="spellEnd"/>
      <w:r w:rsidRPr="00083F59">
        <w:rPr>
          <w:color w:val="334059"/>
          <w:sz w:val="24"/>
          <w:szCs w:val="24"/>
        </w:rPr>
        <w:t xml:space="preserve">. При наличии обоснованных возражений учетно-регистрационные действия будут приостановлены, а решать разногласия соседям придется уже в суде. </w:t>
      </w:r>
      <w:r w:rsidRPr="00083F59">
        <w:rPr>
          <w:rFonts w:ascii="Montserrat" w:hAnsi="Montserrat" w:cs="Segoe UI"/>
          <w:vanish/>
          <w:color w:val="334059"/>
          <w:sz w:val="24"/>
          <w:szCs w:val="24"/>
        </w:rPr>
        <w:t xml:space="preserve">Мы используем файлы "cookie", чтобы обеспечить максимальное удобство пользователям. Продолжая использовать сайт, вы соглашаетесь с </w:t>
      </w:r>
      <w:hyperlink r:id="rId10" w:history="1">
        <w:r w:rsidRPr="00083F59">
          <w:rPr>
            <w:rFonts w:ascii="Montserrat" w:hAnsi="Montserrat" w:cs="Segoe UI"/>
            <w:vanish/>
            <w:color w:val="007BFF"/>
            <w:sz w:val="24"/>
            <w:szCs w:val="24"/>
            <w:u w:val="single"/>
          </w:rPr>
          <w:t>условиями использования файлов "cookie"</w:t>
        </w:r>
      </w:hyperlink>
      <w:r w:rsidRPr="00083F59">
        <w:rPr>
          <w:rFonts w:ascii="Montserrat" w:hAnsi="Montserrat" w:cs="Segoe UI"/>
          <w:vanish/>
          <w:color w:val="334059"/>
          <w:sz w:val="24"/>
          <w:szCs w:val="24"/>
        </w:rPr>
        <w:t xml:space="preserve">. </w:t>
      </w:r>
    </w:p>
    <w:p w:rsidR="00B75D9D" w:rsidRPr="00083F59" w:rsidRDefault="00B75D9D" w:rsidP="00B75D9D">
      <w:pPr>
        <w:shd w:val="clear" w:color="auto" w:fill="FFFFFF"/>
        <w:rPr>
          <w:rFonts w:ascii="Montserrat" w:hAnsi="Montserrat" w:cs="Segoe UI"/>
          <w:vanish/>
          <w:color w:val="334059"/>
          <w:sz w:val="24"/>
          <w:szCs w:val="24"/>
        </w:rPr>
      </w:pPr>
      <w:r w:rsidRPr="00083F59">
        <w:rPr>
          <w:rFonts w:ascii="Montserrat" w:hAnsi="Montserrat" w:cs="Segoe UI"/>
          <w:vanish/>
          <w:color w:val="334059"/>
          <w:sz w:val="24"/>
          <w:szCs w:val="24"/>
        </w:rPr>
        <w:t xml:space="preserve">Согласен </w:t>
      </w:r>
    </w:p>
    <w:p w:rsidR="00B75D9D" w:rsidRPr="00083F59" w:rsidRDefault="00B75D9D" w:rsidP="00B75D9D">
      <w:pPr>
        <w:spacing w:after="0" w:line="240" w:lineRule="auto"/>
        <w:rPr>
          <w:rFonts w:ascii="Montserrat" w:eastAsia="Times New Roman" w:hAnsi="Montserrat" w:cs="Segoe UI"/>
          <w:b/>
          <w:bCs/>
          <w:color w:val="FFFFFF"/>
          <w:sz w:val="24"/>
          <w:szCs w:val="24"/>
          <w:lang w:eastAsia="ru-RU"/>
        </w:rPr>
      </w:pPr>
    </w:p>
    <w:p w:rsidR="00B75D9D" w:rsidRPr="00083F59" w:rsidRDefault="00B75D9D" w:rsidP="00B75D9D">
      <w:pPr>
        <w:spacing w:after="0" w:line="240" w:lineRule="auto"/>
        <w:jc w:val="center"/>
        <w:rPr>
          <w:rFonts w:ascii="Montserrat" w:eastAsia="Times New Roman" w:hAnsi="Montserrat" w:cs="Segoe UI"/>
          <w:color w:val="FFFFFF"/>
          <w:sz w:val="24"/>
          <w:szCs w:val="24"/>
          <w:lang w:eastAsia="ru-RU"/>
        </w:rPr>
      </w:pPr>
      <w:r w:rsidRPr="00083F59">
        <w:rPr>
          <w:rFonts w:ascii="Montserrat" w:eastAsia="Times New Roman" w:hAnsi="Montserrat" w:cs="Segoe UI"/>
          <w:color w:val="FFFFFF"/>
          <w:sz w:val="24"/>
          <w:szCs w:val="24"/>
          <w:lang w:eastAsia="ru-RU"/>
        </w:rPr>
        <w:t>Важно знать, что детские права охраняются законом, поэтому они должны контролироваться родителями или иными законными представителями.</w:t>
      </w:r>
    </w:p>
    <w:p w:rsidR="00D83E7C" w:rsidRPr="00083F59" w:rsidRDefault="00B75D9D" w:rsidP="00083F59">
      <w:pPr>
        <w:spacing w:after="0" w:line="240" w:lineRule="auto"/>
        <w:rPr>
          <w:sz w:val="24"/>
          <w:szCs w:val="24"/>
        </w:rPr>
      </w:pPr>
      <w:r w:rsidRPr="00083F59">
        <w:rPr>
          <w:rFonts w:ascii="Montserrat" w:eastAsia="Times New Roman" w:hAnsi="Montserrat" w:cs="Segoe UI"/>
          <w:color w:val="F9F9FB"/>
          <w:sz w:val="24"/>
          <w:szCs w:val="24"/>
          <w:lang w:eastAsia="ru-RU"/>
        </w:rPr>
        <w:t>6 Августа 2021</w:t>
      </w:r>
      <w:r w:rsidRPr="00083F59">
        <w:rPr>
          <w:rFonts w:ascii="Montserrat" w:eastAsia="Times New Roman" w:hAnsi="Montserrat" w:cs="Segoe UI"/>
          <w:color w:val="334059"/>
          <w:sz w:val="24"/>
          <w:szCs w:val="24"/>
          <w:lang w:eastAsia="ru-RU"/>
        </w:rPr>
        <w:fldChar w:fldCharType="end"/>
      </w:r>
      <w:bookmarkEnd w:id="0"/>
    </w:p>
    <w:sectPr w:rsidR="00D83E7C" w:rsidRPr="00083F59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DFB"/>
    <w:multiLevelType w:val="multilevel"/>
    <w:tmpl w:val="D76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D"/>
    <w:rsid w:val="00083F59"/>
    <w:rsid w:val="00303A96"/>
    <w:rsid w:val="00622311"/>
    <w:rsid w:val="00B75D9D"/>
    <w:rsid w:val="00D83E7C"/>
    <w:rsid w:val="00F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D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B75D9D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f6">
    <w:name w:val="Normal (Web)"/>
    <w:basedOn w:val="a"/>
    <w:uiPriority w:val="99"/>
    <w:unhideWhenUsed/>
    <w:rsid w:val="00B75D9D"/>
    <w:pPr>
      <w:spacing w:after="36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D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B75D9D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f6">
    <w:name w:val="Normal (Web)"/>
    <w:basedOn w:val="a"/>
    <w:uiPriority w:val="99"/>
    <w:unhideWhenUsed/>
    <w:rsid w:val="00B75D9D"/>
    <w:pPr>
      <w:spacing w:after="36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present/EGRN_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cooki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activity/gosudarstvennyy-reestr-kadastrovykh-inzhen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2022-02-04T01:12:00Z</dcterms:created>
  <dcterms:modified xsi:type="dcterms:W3CDTF">2022-02-04T01:12:00Z</dcterms:modified>
</cp:coreProperties>
</file>