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276"/>
        <w:ind w:firstLine="567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Отчет о результатах деятельности и достижении ключевых показателей эффективности муниципального инвестиционного уполномоченного Дальнереченского муниципального района</w:t>
      </w:r>
    </w:p>
    <w:p>
      <w:pPr>
        <w:pStyle w:val="Style15"/>
        <w:spacing w:lineRule="auto" w:line="27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Инвестиционный уполномоченный Дальнереченского района является заместителем главы администрации. Основная цель его деятельности заключается в содействии инвесторам в реализации проектов, привлечении инвестиций, выявлении препятствий для развития бизнеса и предложении путей их устранения.</w:t>
      </w:r>
    </w:p>
    <w:p>
      <w:pPr>
        <w:pStyle w:val="Style15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2024 году была разработана и утверждена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инвестиционная стратегия района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до 2030 года, определяющая цели и задачи долгосрочного развития.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2025 году проведен комплекс мероприятий по улучшению инвестиционного климата:</w:t>
      </w:r>
    </w:p>
    <w:p>
      <w:pPr>
        <w:pStyle w:val="Style15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Утвержден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План обучения сотрудников администрации</w:t>
      </w:r>
      <w:r>
        <w:rPr>
          <w:rFonts w:cs="Times New Roman" w:ascii="Times New Roman" w:hAnsi="Times New Roman"/>
          <w:color w:val="000000"/>
          <w:sz w:val="28"/>
          <w:szCs w:val="28"/>
        </w:rPr>
        <w:t>, включённых в муниципальную инвестиционную команду.</w:t>
      </w:r>
    </w:p>
    <w:p>
      <w:pPr>
        <w:pStyle w:val="Style15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 Подготовлена и внедрена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«Дорожная карта» Реализации стандарта деятельности органов местного самоуправления Приморского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 обеспечению благоприятного инвестиционного климата.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Определены ключевые показатели эффективности работы инвестиционного уполномоченного.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 </w:t>
      </w:r>
      <w:r>
        <w:rPr>
          <w:rFonts w:cs="Times New Roman" w:ascii="Times New Roman" w:hAnsi="Times New Roman"/>
          <w:color w:val="000000"/>
          <w:sz w:val="28"/>
          <w:szCs w:val="28"/>
        </w:rPr>
        <w:t>Разработан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пакет предложений для инвесторов по проекту создания предприятия по переработке автомобильных покрышек, проведено взаимодействие с потенциальными участниками.</w:t>
      </w:r>
    </w:p>
    <w:p>
      <w:pPr>
        <w:pStyle w:val="Style15"/>
        <w:spacing w:lineRule="auto" w:line="27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Под руководством инвестиционного уполномоченного:</w:t>
      </w:r>
    </w:p>
    <w:p>
      <w:pPr>
        <w:pStyle w:val="Style15"/>
        <w:spacing w:lineRule="auto" w:line="27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на официальном сайте района и на инвестиционной карте Приморского края регулярно актуализируется информация об инвестиционных площадках. Осуществляется оценка регулирующего воздействия (ОРВ) проектов и нормативно-правовых актов (НПА), затрагивающих субъекты малого и среднего предпринимательства (МСП). В Дальнереченском муниципальном районе была проведена оценка регулирующего воздействия в отношении шести проектов муниципальных нормативно-правовых актов. Экспертиза проведена по трем нормативным правовым актам. По результатам ОРВ установлено, что данные муниципальные правовые акты не создают избыточных обязанностей для субъектов предпринимательской деятельности. </w:t>
      </w:r>
    </w:p>
    <w:p>
      <w:pPr>
        <w:pStyle w:val="Style15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активно работает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Совещательный орган «Совет по развитию малого и среднего предпринимательства и улучшению инвестиционного климата Дальнереченском муниципальном районе»</w:t>
      </w:r>
      <w:r>
        <w:rPr>
          <w:rFonts w:cs="Times New Roman" w:ascii="Times New Roman" w:hAnsi="Times New Roman"/>
          <w:color w:val="000000"/>
          <w:sz w:val="28"/>
          <w:szCs w:val="28"/>
        </w:rPr>
        <w:t>. В течение 2025 года состоялось четыре заседания совета, на которых рассматривались вопросы, связанные с проблемами реализации проектов.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проведены встречи с представителями ООО «ИТЕР» и ООО «Корпорация Мосстройтранс» по вопросам участия в Свободной Экономической Зоне (СПВ). Документы ООО «ИТЕР» были переданы в Корпорацию развития Дальнего Востока (КРДВ).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настоящее время на территории района реализуется четыре крупных инвестиционных проекта:</w:t>
      </w:r>
    </w:p>
    <w:p>
      <w:pPr>
        <w:pStyle w:val="Style15"/>
        <w:spacing w:lineRule="auto" w:line="276"/>
        <w:ind w:firstLine="567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- Строительство магистрального газопровода «Сахалин-Хабаровск-Владивосток».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Инвестор: ООО «Газпром Трансгаз Томск». Общий объём инвестиций к 2027 году: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1 800,00 млн рублей.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Создание новых рабочих мест: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70 единиц.</w:t>
      </w:r>
    </w:p>
    <w:p>
      <w:pPr>
        <w:pStyle w:val="Style15"/>
        <w:spacing w:lineRule="auto" w:line="276"/>
        <w:ind w:firstLine="567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- Строительство резервной нити нефтепровода «Транснефть-Дальний Восток».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Инвестор: ООО «Транснефть-Дальний Восток». Общий объём инвестиций к 2027 году: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1 200,00 млн рублей.</w:t>
      </w:r>
    </w:p>
    <w:p>
      <w:pPr>
        <w:pStyle w:val="Style15"/>
        <w:spacing w:lineRule="auto" w:line="276"/>
        <w:ind w:firstLine="567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- Создание склада для хранения зерна.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Инвестор: ИП ГК(Ф)Х Подолякин В.А. Объём инвестиций: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38,00 млн рублей.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Завершение строительства запланировано </w:t>
      </w:r>
      <w:r>
        <w:rPr>
          <w:rFonts w:cs="Times New Roman" w:ascii="Times New Roman" w:hAnsi="Times New Roman"/>
          <w:color w:val="000000"/>
          <w:sz w:val="28"/>
          <w:szCs w:val="28"/>
        </w:rPr>
        <w:t>на 2026 год.</w:t>
      </w:r>
    </w:p>
    <w:p>
      <w:pPr>
        <w:pStyle w:val="Style15"/>
        <w:spacing w:lineRule="auto" w:line="276"/>
        <w:ind w:firstLine="567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- Благоустройство туристических объектов и создание тропы здоровья.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Инвестор: ИП Вертков Д.А. Общая сумма вложений: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2 043,91 млн рублей.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Субсидирование из местного бюджета составило: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1 430,71 млн. рублей.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Эти проекты способствуют укреплению инфраструктуры района, обеспечивают новые рабочие места и улучшают качество жизни населения.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следующем году планируется продолжить работу по следующим направлениям: 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Поддержка малых предприятий и развитие предпринимательской активности.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Повышение инвестиционной привлекательности региона.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Формирование комфортной среды для ведения бизнеса.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</w:rPr>
        <w:t>Дальнейшее  взаимодействие с действующими на территории инвесторами</w:t>
      </w:r>
    </w:p>
    <w:p>
      <w:pPr>
        <w:pStyle w:val="Style15"/>
        <w:spacing w:lineRule="auto" w:line="276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Привлечение новых инвесторов</w:t>
      </w:r>
    </w:p>
    <w:p>
      <w:pPr>
        <w:pStyle w:val="Style16"/>
        <w:pBdr>
          <w:bottom w:val="nil"/>
        </w:pBdr>
        <w:spacing w:lineRule="auto" w:line="276" w:before="0" w:after="0"/>
        <w:ind w:firstLine="567"/>
        <w:jc w:val="both"/>
        <w:rPr>
          <w:rFonts w:ascii="Arial Unicode MS" w:hAnsi="Arial Unicode MS" w:cs="Times New Roman"/>
          <w:color w:val="000000"/>
          <w:sz w:val="28"/>
          <w:szCs w:val="28"/>
        </w:rPr>
      </w:pPr>
      <w:r>
        <w:rPr>
          <w:rFonts w:cs="Times New Roman" w:ascii="Arial Unicode MS" w:hAnsi="Arial Unicode MS"/>
          <w:color w:val="000000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Liberation Mono">
    <w:altName w:val="Courier New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 Unicode MS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94"/>
  <w:defaultTabStop w:val="709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Heading2">
    <w:name w:val="heading 2"/>
    <w:basedOn w:val="Style13"/>
    <w:next w:val="BodyText"/>
    <w:qFormat/>
    <w:p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paragraph" w:styleId="Heading3">
    <w:name w:val="heading 3"/>
    <w:basedOn w:val="Style13"/>
    <w:next w:val="BodyText"/>
    <w:qFormat/>
    <w:pPr>
      <w:spacing w:before="140" w:after="120"/>
      <w:outlineLvl w:val="2"/>
    </w:pPr>
    <w:rPr>
      <w:rFonts w:ascii="Liberation Serif" w:hAnsi="Liberation Serif" w:eastAsia="NSimSu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Символ нумерации"/>
    <w:qFormat/>
    <w:rPr/>
  </w:style>
  <w:style w:type="character" w:styleId="Style12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 w:customStyle="1">
    <w:name w:val="Указатель"/>
    <w:basedOn w:val="Normal"/>
    <w:qFormat/>
    <w:pPr>
      <w:suppressLineNumbers/>
    </w:pPr>
    <w:rPr/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Текст в заданном формате"/>
    <w:basedOn w:val="Normal"/>
    <w:qFormat/>
    <w:pPr/>
    <w:rPr>
      <w:rFonts w:ascii="Liberation Mono" w:hAnsi="Liberation Mono" w:cs="Liberation Mono"/>
      <w:sz w:val="20"/>
      <w:szCs w:val="20"/>
    </w:rPr>
  </w:style>
  <w:style w:type="paragraph" w:styleId="Style16" w:customStyle="1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tyle17" w:customStyle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2</Pages>
  <Words>439</Words>
  <Characters>3358</Characters>
  <CharactersWithSpaces>3777</CharactersWithSpaces>
  <Paragraphs>24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2024-12-16T15:37:11Z</dcterms:created>
  <dc:creator/>
  <dc:description/>
  <dc:language>ru-RU</dc:language>
  <cp:lastModifiedBy/>
  <dcterms:modified xsi:type="dcterms:W3CDTF">2025-12-18T09:31:19Z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