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ОБЪЯВЛЕНИЕ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О ПРОВЕДЕНИИ ОТБОРА НА ПРАВО ПОЛУЧЕНИЯ СУБСИДИИ ИЗ БЮДЖЕТА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ДАЛЬНЕРЕЧЕНСКОГО МУНИЦИПАЛЬНОГО РАЙОНА С ЦЕЛЬЮ ВОЗМЕЩЕНИЯ НЕДОПОЛУЧЕННЫХ ДОХОДОВ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СВЯЗИ С ОБЕСПЕЧЕНИЕМ НАСЕЛЕНИЯ ДАЛЬНЕРЕЧЕЕНСКОГО МУНИЦИПАЛЬНОГО РАЙОНА ТВЕРДЫМ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ТОПЛИВОМ (ДРОВАМИ) НА 2025 ГОД 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Дальнереченского муниципального района приглашает к участию в проведении отбора юридических лиц и индивидуальных предпринимателей на право предоставления субсидии из бюджета Дальнереченского муниципального района с целью возмещения недополученных доходов в связи с обеспечением населения Дальнереченского муниципального района твердым топливом (дровами) на 2025 год. Отбор проводится в соответствии с постановлением администрации Дальнереченского муниципального района от 03 февраля 2025 года № «Об утверждении Порядка предоставления субсидий из бюджета Дальнереченского муниципального района на возмещение недополученных доходов в связи с обеспечением населения Дальнереченского муниципального района твердым топливом (дровами)».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1479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3119"/>
        <w:gridCol w:w="11671"/>
      </w:tblGrid>
      <w:tr>
        <w:trPr/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Срок проведения отбора</w:t>
            </w:r>
          </w:p>
        </w:tc>
        <w:tc>
          <w:tcPr>
            <w:tcW w:w="11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04.02.2025-05.03.2025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Дата начала подачи заявок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04.02.2025 года в 9:00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Дата окончания приема заявок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13.02.2024 года в 18:00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Почтовый адрес, телефон, адрес электронной почты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Приморский край, г. Дальнереченск, ул. Героев Даманского, 28, 3 этаж (отдел экономики администрации Дальнереченского муниципального района)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Почтовый адрес</w:t>
            </w:r>
            <w:r>
              <w:rPr>
                <w:rFonts w:ascii="Times New Roman" w:hAnsi="Times New Roman"/>
                <w:sz w:val="26"/>
                <w:szCs w:val="26"/>
              </w:rPr>
              <w:t>: 692132, Приморский край, г. Дальнереченск, ул. Ленина, 90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рабочим дням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ПН по ЧТ с 09:00 ч. до 18:00 ч.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ПТ с 09:00 ч. до 16:30 ч.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 13:00 до 14:00 обеденный перерыв)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Телефон: 8(42356)25-1-94</w:t>
            </w:r>
          </w:p>
          <w:p>
            <w:pPr>
              <w:pStyle w:val="Normal"/>
              <w:widowControl w:val="false"/>
              <w:jc w:val="both"/>
              <w:rPr/>
            </w:pPr>
            <w:hyperlink r:id="rId2">
              <w:r>
                <w:rPr>
                  <w:rFonts w:ascii="Times New Roman" w:hAnsi="Times New Roman"/>
                  <w:sz w:val="26"/>
                  <w:szCs w:val="26"/>
                  <w:lang w:val="en-US"/>
                </w:rPr>
                <w:t>eadmr</w:t>
              </w:r>
              <w:r>
                <w:rPr>
                  <w:rFonts w:ascii="Times New Roman" w:hAnsi="Times New Roman"/>
                  <w:sz w:val="26"/>
                  <w:szCs w:val="26"/>
                </w:rPr>
                <w:t>@</w:t>
              </w:r>
              <w:r>
                <w:rPr>
                  <w:rFonts w:ascii="Times New Roman" w:hAnsi="Times New Roman"/>
                  <w:sz w:val="26"/>
                  <w:szCs w:val="26"/>
                  <w:lang w:val="en-US"/>
                </w:rPr>
                <w:t>mail</w:t>
              </w:r>
              <w:r>
                <w:rPr>
                  <w:rFonts w:ascii="Times New Roman" w:hAnsi="Times New Roman"/>
                  <w:sz w:val="26"/>
                  <w:szCs w:val="26"/>
                </w:rPr>
                <w:t>.</w:t>
              </w:r>
              <w:r>
                <w:rPr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Результат и показатель предоставления субсидии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Результатом предоставления субсидии является: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твердым топливом (дровами) населения Дальнереченского муниципального района, проживающего в домах с печным отоплением, по предельным ценам на твердое топливо (дрова), утвержденным департаментом по тарифам Приморского края.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Показателем предоставления субсидии является: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площадь жилищного фонда, обеспеченного твердым топливом (дровами).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Организатор отбора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Объявление о проведении отбора размещается администрацией Дальнереченского муниципального района на официальном сайте администрации Дальнереченского муниципального района в информационно-телекоммуникационной сети "Интернет" </w:t>
            </w:r>
            <w:hyperlink r:id="rId3">
              <w:r>
                <w:rPr>
                  <w:rFonts w:ascii="Times New Roman" w:hAnsi="Times New Roman"/>
                  <w:sz w:val="26"/>
                  <w:szCs w:val="26"/>
                </w:rPr>
                <w:t>https://dalmdr.ru/</w:t>
              </w:r>
            </w:hyperlink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Требования к участникам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а) </w:t>
            </w:r>
            <w:r>
              <w:rPr>
                <w:rFonts w:ascii="Times New Roman" w:hAnsi="Times New Roman"/>
                <w:sz w:val="26"/>
                <w:szCs w:val="26"/>
              </w:rPr>
      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 у участника отбора отсутствует просроченная задолженность по возврату в бюджет Дальнереченского муниципального района субсидий, бюджетных инвестиций, предоставленных в том числе в соответствии с иными правовыми актами, а также иная просроченная (не урегулированная) задолженность по денежным обязательствам перед администрацией Дальнереченского муниципального района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месяцу подачи заявки, 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 в реестре дисквалифицированных лиц,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 являющегося юридическим лицом;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заявки, 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 косвенного (через третьих лиц) участия офшорных компаний,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е)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заявки, участники отбора не получают средства из бюджета Дальнереченского муниципального района на основании иных нормативных правовых актов Дальнереченского муниципального района на цели, установленные настоящим Порядком;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ж)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на 1-е число месяца, предшествующего месяцу подачи заявки, участники отбора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>
            <w:pPr>
              <w:pStyle w:val="Normal"/>
              <w:widowControl w:val="false"/>
              <w:ind w:firstLine="283"/>
              <w:rPr/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 xml:space="preserve">з)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заявки, участники отбора не находится в составляемых в рамках реализации полномочий, предусмотренных </w:t>
            </w:r>
            <w:hyperlink r:id="rId4" w:tgtFrame="Раздел I. Понятие международного права, его сущность и роль в международных отношениях, политике и дипломатии. 1. Устав Организации Объединенных Наций">
              <w:r>
                <w:rPr>
                  <w:rFonts w:cs="Times New Roman" w:ascii="Times New Roman" w:hAnsi="Times New Roman"/>
                  <w:sz w:val="26"/>
                  <w:szCs w:val="26"/>
                </w:rPr>
                <w:t>главой VII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>
            <w:pPr>
              <w:pStyle w:val="Normal"/>
              <w:widowControl w:val="false"/>
              <w:ind w:firstLine="283"/>
              <w:rPr/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и)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на 1-е число месяца, предшествующего месяцу подачи заявки, участники отбора не является иностранным агентом в соответствии с Федеральным </w:t>
            </w:r>
            <w:hyperlink r:id="rId5" w:tgtFrame="Федеральный закон от 14.07.2022 N 255-ФЗ (ред. от 15.05.2024) О контроле за деятельностью лиц, находящихся под иностранным влиянием">
              <w:r>
                <w:rPr>
                  <w:rFonts w:cs="Times New Roman" w:ascii="Times New Roman" w:hAnsi="Times New Roman"/>
                  <w:sz w:val="26"/>
                  <w:szCs w:val="26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от 14 июля 2022 года № 255-ФЗ "О контроле за деятельностью лиц, находящихся под иностранным влиянием".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подачи заявок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Заявка на участие в отборе (далее - заявка) предоставляется участниками отбора по форме согласно приложению N 1 к настоящему Объявлению и включает в себя, в том числе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Один участник отбора может подать 1 (одну) заявку.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 заявке участником отбора прилагаются следующие документы:</w:t>
            </w:r>
          </w:p>
          <w:p>
            <w:pPr>
              <w:pStyle w:val="Normal"/>
              <w:widowControl w:val="false"/>
              <w:ind w:firstLine="283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выписку из Единого государственного реестра юридических лиц или Единого государственного реестра индивидуальных предпринимателей, выданную не ранее чем за месяц до дня предоставления заявки на участие в отборе, </w:t>
            </w:r>
            <w:r>
              <w:rPr>
                <w:rStyle w:val="Style14"/>
                <w:rFonts w:ascii="Times New Roman" w:hAnsi="Times New Roman"/>
                <w:color w:val="000000"/>
                <w:sz w:val="26"/>
                <w:szCs w:val="26"/>
                <w:u w:val="none"/>
              </w:rPr>
              <w:t>с подтвержденным ОКВЭД - о</w:t>
            </w:r>
            <w:r>
              <w:rPr>
                <w:rStyle w:val="Style14"/>
                <w:rFonts w:ascii="Times New Roman" w:hAnsi="Times New Roman"/>
                <w:color w:val="000000"/>
                <w:spacing w:val="-3"/>
                <w:sz w:val="26"/>
                <w:szCs w:val="26"/>
                <w:u w:val="none"/>
              </w:rPr>
              <w:t>птовая торговля лесоматериалами, и (или) пиломатериалами, древесным сырьем и необработанными лесоматериалами, и (или) торговля оптовая твердым топливо</w:t>
            </w:r>
            <w:r>
              <w:rPr>
                <w:rStyle w:val="Style14"/>
                <w:rFonts w:cs="PT Sans;Times New Roman" w:ascii="Times New Roman" w:hAnsi="Times New Roman"/>
                <w:color w:val="000000"/>
                <w:sz w:val="26"/>
                <w:szCs w:val="26"/>
                <w:u w:val="none"/>
              </w:rPr>
              <w:t>м;</w:t>
            </w:r>
          </w:p>
          <w:p>
            <w:pPr>
              <w:pStyle w:val="Normal"/>
              <w:widowControl w:val="false"/>
              <w:ind w:firstLine="283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Style w:val="Style14"/>
                <w:rFonts w:ascii="Times New Roman" w:hAnsi="Times New Roman"/>
                <w:color w:val="000000"/>
                <w:spacing w:val="-3"/>
                <w:sz w:val="26"/>
                <w:szCs w:val="26"/>
                <w:u w:val="none"/>
              </w:rPr>
              <w:t>копию свидетельства о постановке на учет в налоговом органе;</w:t>
            </w:r>
          </w:p>
          <w:p>
            <w:pPr>
              <w:pStyle w:val="Normal"/>
              <w:widowControl w:val="false"/>
              <w:ind w:firstLine="283"/>
              <w:rPr/>
            </w:pPr>
            <w:r>
              <w:rPr>
                <w:rStyle w:val="Style14"/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  <w:u w:val="none"/>
              </w:rPr>
              <w:t>в)</w:t>
            </w:r>
            <w:r>
              <w:rPr>
                <w:rStyle w:val="Style14"/>
                <w:rFonts w:ascii="Times New Roman" w:hAnsi="Times New Roman"/>
                <w:color w:val="000000"/>
                <w:spacing w:val="-3"/>
                <w:sz w:val="26"/>
                <w:szCs w:val="26"/>
                <w:u w:val="none"/>
              </w:rPr>
              <w:t xml:space="preserve"> копии документов, подтверждающих наличие транспортных средств, необходимых для транспортировки твердого топлива, в количестве не менее 3 единиц с грузоподъемностью не менее 5 тонн;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справку налогового органа, подтверждающую соответствие заявителя требованию, предусмотренному подпунктом а) пункта Требования к участникам.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Заявка подписывается руководителем участника отбора либо его уполномоченным представителем, осуществляющим свои полномочия на основании доверенности, выданной в порядке, установленном гражданским законодательством Российской Федерации (далее - представитель), скрепляется печатью (при наличии).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Все предоставленные документы должны быть прошиты, пронумерованы, указаны в прилагаемой к ним описи.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/>
                <w:sz w:val="26"/>
                <w:szCs w:val="26"/>
              </w:rPr>
              <w:t>Наличие подчисток, приписок, зачеркнутых слов и иных не оговоренных исправлений в документах, а также повреждений, наличие которых не позволяет однозначно истолковать его содержание, не допускается.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Наличие в заявке описок, опечаток, орфографических и арифметических ошибок не может являться основанием для отказа в допуске к участию в отборе.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Участники отбора несут ответственность за полноту и достоверность сведений, содержащихся в документах, предоставленных ими для получения субсидий из бюджета Дальнереченского муниципального района.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Заявки предоставляются лично участником отбора в администрацию Дальнереченского муниципального района в срок с 04.02.2025 по 13.02.2025 включительно.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отзыва заявок участников отбора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 отбора вправе отозвать свою заявку за два рабочих дня до даты окончания срока рассмотрения заявок. Для этого участник отбора направляет посредством электронной почты или почтового отправления письменное уведомление в администрацию о своем решении. Администрация в течение одного рабочего дня после получения уведомления осуществляет возврат путем направления посредством почты письма участнику отбора с приложением предоставленной участником отбора заявки и всех документов, прилагаемых к ней.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возврата заявок участников отбора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в течение одного рабочего дня после получения уведомления от участника отбора об отзыве заявки, осуществляет возврат путем направления посредством письма участнику отбора с приложением предоставленной участником отбора заявки и всех документов, прилагаемых к ней.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внесения изменений в заявки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 отбора имеет право внести изменения в поданную заявку не позднее чем за 2 рабочих дня до даты окончания срока приема заявок. Для этого участник отбора направляет посредством почтового сообщения или электронной почты письменное уведомление в администрацию и прилагает изменения к заявке, изложив их в форме таблицы поправок в произвольной форме. Письменное уведомление о внесении изменений в поданную заявку регистрируется в день поступления в Журнале регистрации входящих документов с указанием даты и времени его подачи. Отметка о регистрации письменного уведомления ставится на экземпляре участника отбора и прилагается к ранее поданной заявке участника отбора.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Правила рассмотрения и оценки заявок участников отбора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Администрация Дальнереченского муниципального района в течение 5-ти рабочих дней со дня окончания срока приема заявок,  указанного в объявлении о проведении отбора,  рассматривает заявки и приложенные к ним документы на соответствие участников отбора критериям и требованиям.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 Основаниями для отклонения заявки участника отбора на стадии рассмотрения и оценки заявок являются: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несоответствие участника отбора критериям;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несоответствие участника отбора требованиям;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подача участником отбора заявки после даты и (или) времени, определенных для подачи заявок.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случае отклонения заявки администрация Дальнереченского муниципального района в течение 1-го рабочего дня, следующего за днем окончания срока рассмотрения заявки направляет посредством электронной почты или почтового отправления участнику отбора письменное уведомление об отклонении заявки с указанием причин отклонения.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случае отсутствия оснований для отклонения заявки, установленных пунктом 2 раздела «Правила рассмотрения и оценки заявок участников отбора» извещения, ответственный специалист администрации Дальнереченского муниципального района в срок не позднее 3-х рабочих дней, следующих за днем окончания срока рассмотрения заявок, указанного в объявлении о проведении отбора, ранжирует по дате, номеру и времени регистрации заявки, и заявки считаются прошедшими отбор.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недостаточности бюджетных ассигнований, предусмотренных на предоставление Субсидий, прошедшими отбор считаются заявки и документы, зарегистрированные в течение срока приема заявок, установленного в объявлении о проведении отбора с наименьшим порядковым номером и реализация которых, возможно в пределах лимитов бюджетных обязательств.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предоставления участникам отбора разъяснений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 отбора имеет право письменно получить разъяснения положений объявления о проведении отбора. Для этого он направляет письменный запрос в адрес администрации в срок не позднее чем за 2 рабочих дня до даты окончания срока приема заявок. Специалист администрации в течение рабочего дня со дня получения запроса о разъяснении положений объявления, направляет заявителю письменные разъяснения положений объявления посредством электронной почты или почтового отправления.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Срок подписания Соглашения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Получатель субсидии в течение 5 рабочих дней со дня, следующего за днем получения им проекта Соглашения, лично предоставляет в администрацию подписанное Соглашение в двух экземплярах.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Условия признания победителя (победителей), уклонившегося от заключения Соглашения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случае непредставления экземпляров подписанных проектов Соглашения в срок, установленный абзацем первым настоящего пункта Порядка, получатель Субсидии признается уклонившимся от заключения Соглашения, о чем администрация в течение 5 рабочих дней после истечения срока предоставления получателем Субсидии проекта Соглашения письменно посредством электронной почты или почтового отправления уведомляет получателя Субсидии.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Дата размещения результатов отбора</w:t>
            </w:r>
          </w:p>
        </w:tc>
        <w:tc>
          <w:tcPr>
            <w:tcW w:w="116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1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05.03.2025 года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admr@mail.ru" TargetMode="External"/><Relationship Id="rId3" Type="http://schemas.openxmlformats.org/officeDocument/2006/relationships/hyperlink" Target="https://dalmdr.ru/" TargetMode="External"/><Relationship Id="rId4" Type="http://schemas.openxmlformats.org/officeDocument/2006/relationships/hyperlink" Target="../../../1/AppData/Local/Temp/nsqB932.tmp/ContainedTemp/AppData/Local/Temp/pid-1328/%7B&#1050;&#1086;&#1085;&#1089;&#1091;&#1083;&#1100;&#1090;&#1072;&#1085;&#1090;&#1055;&#1083;&#1102;&#1089;%7D" TargetMode="External"/><Relationship Id="rId5" Type="http://schemas.openxmlformats.org/officeDocument/2006/relationships/hyperlink" Target="../../../1/AppData/Local/Temp/nsqB932.tmp/ContainedTemp/AppData/Local/Temp/pid-1328/%7B&#1050;&#1086;&#1085;&#1089;&#1091;&#1083;&#1100;&#1090;&#1072;&#1085;&#1090;&#1055;&#1083;&#1102;&#1089;%7D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LibreOffice/7.3.3.2$Windows_X86_64 LibreOffice_project/d1d0ea68f081ee2800a922cac8f79445e4603348</Application>
  <AppVersion>15.0000</AppVersion>
  <Pages>6</Pages>
  <Words>1715</Words>
  <Characters>12215</Characters>
  <CharactersWithSpaces>13863</CharactersWithSpaces>
  <Paragraphs>77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2025-01-31T12:18:19Z</dcterms:created>
  <dc:creator/>
  <dc:description/>
  <dc:language>ru-RU</dc:language>
  <cp:lastModifiedBy/>
  <dcterms:modified xsi:type="dcterms:W3CDTF">2025-02-03T12:14:22Z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