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классификации по видам экономической деятельности</w:t>
      </w:r>
    </w:p>
    <w:p>
      <w:pPr>
        <w:pStyle w:val="Normal"/>
        <w:rPr/>
      </w:pPr>
      <w:r>
        <w:rPr/>
      </w:r>
    </w:p>
    <w:tbl>
      <w:tblPr>
        <w:tblW w:w="8515" w:type="dxa"/>
        <w:jc w:val="left"/>
        <w:tblInd w:w="3" w:type="dxa"/>
        <w:tblLayout w:type="fixed"/>
        <w:tblCellMar>
          <w:top w:w="1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112"/>
        <w:gridCol w:w="1843"/>
        <w:gridCol w:w="1560"/>
      </w:tblGrid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Наименование вида деятельности</w:t>
            </w:r>
          </w:p>
        </w:tc>
        <w:tc>
          <w:tcPr>
            <w:tcW w:w="3403" w:type="dxa"/>
            <w:gridSpan w:val="2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2024 год</w:t>
            </w:r>
          </w:p>
        </w:tc>
      </w:tr>
      <w:tr>
        <w:trPr>
          <w:trHeight w:val="30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bCs/>
                <w:color w:val="000000"/>
                <w:kern w:val="2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Юр. лица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bottom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shd w:fill="auto" w:val="clear"/>
              </w:rPr>
              <w:t>ИП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Сельское лесное хозяйство, охота, рыбоводство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53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Обрабатывающее производство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2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14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437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Торговля оптовая и розничная; ремонт автотранспортных средств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rFonts w:cs="Arial"/>
                <w:color w:val="000000"/>
                <w:kern w:val="2"/>
                <w:sz w:val="21"/>
                <w:szCs w:val="21"/>
                <w:shd w:fill="auto" w:val="clear"/>
              </w:rPr>
              <w:t>9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61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Транспортировка и хранение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3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12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в области информатизации и связи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по операциям с недвижимым имуществом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гостиниц и предприятий общественного питания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5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в области здравоохранения и социальных услуг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 xml:space="preserve">  </w:t>
            </w: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bookmarkStart w:id="0" w:name="_GoBack"/>
            <w:bookmarkEnd w:id="0"/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профессиональная, научная и техническая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5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Деятельность административная и доп. услуги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Прочие виды услуг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2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  <w:vAlign w:val="cente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4</w:t>
            </w:r>
          </w:p>
        </w:tc>
      </w:tr>
      <w:tr>
        <w:trPr>
          <w:trHeight w:val="328" w:hRule="atLeast"/>
        </w:trPr>
        <w:tc>
          <w:tcPr>
            <w:tcW w:w="5112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38"/>
              <w:textAlignment w:val="bottom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4"/>
                <w:szCs w:val="24"/>
                <w:shd w:fill="auto" w:val="clear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73A1"/>
              <w:left w:val="single" w:sz="6" w:space="0" w:color="0073A1"/>
              <w:bottom w:val="single" w:sz="6" w:space="0" w:color="0073A1"/>
              <w:right w:val="single" w:sz="6" w:space="0" w:color="0073A1"/>
            </w:tcBorders>
            <w:tcMar>
              <w:top w:w="0" w:type="dxa"/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38"/>
              <w:jc w:val="center"/>
              <w:textAlignment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kern w:val="2"/>
                <w:sz w:val="21"/>
                <w:szCs w:val="21"/>
                <w:shd w:fill="auto" w:val="clear"/>
              </w:rPr>
              <w:t>161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Данные представлены на основании справочника Федеральной службы государственной 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>статистики «Социально-экономическое положение территорий Приморского края»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00f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400f8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LibreOffice/7.6.4.1$Windows_X86_64 LibreOffice_project/e19e193f88cd6c0525a17fb7a176ed8e6a3e2aa1</Application>
  <AppVersion>15.0000</AppVersion>
  <Pages>1</Pages>
  <Words>150</Words>
  <Characters>979</Characters>
  <CharactersWithSpaces>1403</CharactersWithSpaces>
  <Paragraphs>59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2023-08-09T00:14:00Z</dcterms:created>
  <dc:creator>GlEkonom</dc:creator>
  <dc:description/>
  <dc:language>ru-RU</dc:language>
  <cp:lastModifiedBy/>
  <dcterms:modified xsi:type="dcterms:W3CDTF">2025-03-10T15:49:51Z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