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</w:t>
      </w:r>
    </w:p>
    <w:tbl>
      <w:tblPr>
        <w:tblW w:w="11058" w:type="dxa"/>
        <w:jc w:val="left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84"/>
        <w:gridCol w:w="4394"/>
        <w:gridCol w:w="567"/>
        <w:gridCol w:w="992"/>
        <w:gridCol w:w="992"/>
        <w:gridCol w:w="852"/>
        <w:gridCol w:w="992"/>
        <w:gridCol w:w="991"/>
        <w:gridCol w:w="992"/>
      </w:tblGrid>
      <w:tr>
        <w:trPr>
          <w:trHeight w:val="136" w:hRule="atLeast"/>
        </w:trPr>
        <w:tc>
          <w:tcPr>
            <w:tcW w:w="11056" w:type="dxa"/>
            <w:gridSpan w:val="9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  1 квартал 2023 года в муниципальном образовании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</w:tr>
      <w:tr>
        <w:trPr>
          <w:trHeight w:val="849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</w:t>
            </w:r>
            <w:bookmarkStart w:id="0" w:name="_GoBack"/>
            <w:bookmarkEnd w:id="0"/>
            <w:r>
              <w:rPr>
                <w:color w:val="000000"/>
              </w:rPr>
              <w:t>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кв. 2023 года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кв. 2023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 кв. 2023 года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кв. 2023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2023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92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63" w:leader="none"/>
                <w:tab w:val="center" w:pos="46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ab/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2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>
        <w:trPr>
          <w:trHeight w:val="108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84,1*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141,0*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на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бюджета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159673,6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14110,2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14110,2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26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отчету о показателях развития малого и среднего  предпринимательства Дальнереченского муниципального района </w:t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1 квартал 2023 года.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01.04.2023 года на территории Дальнереченского муниципального района зарегистрировано 176 субъектов малого предпринимательства, из них 35 юридических лица и 141 индивидуальных предпринимателя. 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индивидуальных предпринимателей увеличилась аналогичного показателя прошлого года на 4 ед.,  численность юридических лиц увеличилась на 3 ед. Средняя численность работников индивидуальных предпринимателей  по оценочным данным составила 140 человек. Средняя численность работников малых предприятий списочного состава по оценочным данным 460 человек.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</w:rPr>
        <w:t xml:space="preserve">Среднемесячная заработная плата выросла на 0,4 % и составила в среднем 20,4 тыс. руб. </w:t>
      </w:r>
      <w:r>
        <w:rPr>
          <w:sz w:val="28"/>
          <w:szCs w:val="28"/>
          <w:lang w:eastAsia="zh-CN"/>
        </w:rPr>
        <w:t>Объем платных услуг, оказываемых населению за январь-март 2023 года - составил 5,9 млн. руб., рост против соответствующего периода прошлого года на 7,3%.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Оборот общественного питания составил 2,2 млн. руб., увеличение к соответствующему периоду прошлого года на 43,9%.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9 рабочих мест (регистрация предпринимательской деятельности).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оценке, оборот малого предпринимательства за 1 квартал 2023 года  составит  84,1 млн. руб., что на 3,1 млн. руб. больше показателя 2022 года или на 3,8%.</w:t>
      </w:r>
    </w:p>
    <w:p>
      <w:pPr>
        <w:pStyle w:val="Normal"/>
        <w:spacing w:lineRule="auto" w:line="288" w:before="0" w:after="0"/>
        <w:ind w:left="567" w:firstLine="567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Меры муниципальной поддержки развития МП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ДМР от 23.10.2017 № 524-па утверждена муниципальная  программа «Развитие предпринимательства в Дальнереченском муниципальном</w:t>
      </w:r>
      <w:bookmarkStart w:id="1" w:name="bookmark2"/>
      <w:r>
        <w:rPr>
          <w:sz w:val="28"/>
          <w:szCs w:val="28"/>
        </w:rPr>
        <w:t xml:space="preserve"> районе на 2020 - 2025 годы»</w:t>
      </w:r>
      <w:bookmarkEnd w:id="1"/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zh-CN"/>
        </w:rPr>
        <w:t>В рамках реализации этой программы в 1 квартале 2023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бизнес-встреч - 50,00 тыс. руб.; популяризацию продукции местных производителей, содействие в участии юридических лиц и индивидуальных предпринимателей (в том числе самозанятых граждан и граждан ведущих личное подсобное хозяйство) выставках, ярмарках и иных реализуемых проектов на территории Приморского края – 50,00 тыс. руб.; в</w:t>
      </w:r>
      <w:r>
        <w:rPr>
          <w:sz w:val="28"/>
          <w:szCs w:val="28"/>
        </w:rPr>
        <w:t>озмещение части затрат субъектам малого и среднего предпринимательства, осуществляющих свою деятельность в сфере социального предпринимательства – 50,00 тыс. руб.; 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 – 200,00 тыс. руб.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2023 год.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 январь-март 2023 года муниципальными заказчиками проведено 140 торгов и других способов закупок на поставки товаров, выполнение работ, оказание услуг для нужд Дальнереченского муниципального района, из них 15 аукционов в электронной форме, 125 закупок у единственного поставщика согласно п. 1, 8, 4, 5, 9,  26, 29  ч.1 ст. 93 Федерального закона от 05.04.2013 г. №44-ФЗ.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 итогам размещения заказов на поставки товаров, выполнение работ, оказание услуг в 1 квартале 2023 года заключено муниципальных контрактов и иных гражданско-правовых договоров на сумму 21 362,8 тыс. руб., из них по проведенным аукционам на сумму 14 110,2 тыс. руб.; у единственного поставщика (согласно п. 1, 4, 5, 8,9, 26, 29 ч.1 ст. 93 Федерального закона от 05.04.2013 г. №44-ФЗ) - на сумму 7 252,6 тыс. руб. </w:t>
      </w:r>
    </w:p>
    <w:p>
      <w:pPr>
        <w:pStyle w:val="Normal"/>
        <w:suppressAutoHyphens w:val="true"/>
        <w:ind w:firstLine="709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В 1 квартале текущего года закуплено товаров, работ и услуг у субъектов малого предпринимательства и социально ориентированных некоммерческих организаций на сумму 14 110,2 тыс. руб.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2023 года из бюджета Дальнереченского муниципального района были предоставлены субсидии юридическим лицам на возмещение затрат недополученных доходов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571,06 тыс. руб.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Продолжилась работа по снабжению населения дровами. В  1 квартале 2023 года выделено субсидии в размере 14,2 млн. руб. на обеспечение граждан твердым топливом  (дровами),  проживающих в жилых домах с печным отоплением на территории Дальнереченского муниципального района. Так, по фиксированному тарифу получили дрова 242 семьи района, объем реализованного топлива составил 2291,97 м3. 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В 1 квартале 2023 года под программу «Дальневосточным гектар» выделено 357,4 гектаров земли. </w:t>
      </w:r>
    </w:p>
    <w:p>
      <w:pPr>
        <w:pStyle w:val="Normal"/>
        <w:widowControl w:val="false"/>
        <w:tabs>
          <w:tab w:val="clear" w:pos="720"/>
          <w:tab w:val="center" w:pos="4677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</w:t>
      </w:r>
    </w:p>
    <w:p>
      <w:pPr>
        <w:pStyle w:val="Normal"/>
        <w:widowControl w:val="false"/>
        <w:tabs>
          <w:tab w:val="clear" w:pos="720"/>
          <w:tab w:val="center" w:pos="4677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2023 года проведены 3 процедуры оценки регулирующего воздействия проектов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деятельности.</w:t>
      </w:r>
    </w:p>
    <w:p>
      <w:pPr>
        <w:pStyle w:val="Normal"/>
        <w:widowControl w:val="false"/>
        <w:tabs>
          <w:tab w:val="clear" w:pos="720"/>
          <w:tab w:val="center" w:pos="4677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Главе продолжает работу Совет </w:t>
      </w:r>
      <w:r>
        <w:rPr>
          <w:bCs/>
          <w:sz w:val="28"/>
          <w:szCs w:val="28"/>
        </w:rPr>
        <w:t>по улучшению инвестиционного климата и развития предпринимательства</w:t>
      </w:r>
      <w:r>
        <w:rPr>
          <w:sz w:val="28"/>
          <w:szCs w:val="28"/>
        </w:rPr>
        <w:t xml:space="preserve">. В текущем периоде проведено 1 заседание Совета, на котором рассматривались вопросы предпринимательской деятельности, законодательства, </w:t>
      </w:r>
      <w:r>
        <w:rPr>
          <w:bCs/>
          <w:sz w:val="28"/>
          <w:szCs w:val="28"/>
        </w:rPr>
        <w:t>реализации социального контракта</w:t>
      </w:r>
      <w:r>
        <w:rPr>
          <w:sz w:val="28"/>
          <w:szCs w:val="28"/>
        </w:rPr>
        <w:t xml:space="preserve"> и другие.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ст. 18 Федерального закона от 24.07.2007г. №209-ФЗ «О развитии малого предпринимательства в Российской Федерации» и Федеральным законом от 22.07.2008 г. №159-ФЗ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Дальнереченского муниципального района проводилась работа по имущественной поддержке субъектов МСП.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1 квартале 2023 года в соответствии с решением Думы Дальнереченского муниципального района от 21.12.2017 г. № 343 «Об утверждении перечня муниципального имущества свободного от прав третьих лиц, предназначенного для предоставления его во владение (или) пользование на долгосрочной основе субъектам МСП» перечень дополнен 5 земельными участками, собственность на которые не разграничена. Земельные участки включены в Прогнозный план дополнения и предоставления в аренду субъектам МСП.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марте 2023 года данные участки предоставлены субъекту МСП в аренду.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в рамках исполнения административного регламента от 24.08.2021 года № 362-па субъектам МСП предоставляется преимущественное право на приобретение арендуемого имущества в собственность.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оказания информационной и консультативной поддержки для субъектов малого бизнеса было проведено 4 совещания с участием представителей государственной власти, органов контроля и надзора, представителей банков.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около 35 человекам.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851" w:right="424" w:gutter="0" w:header="720" w:top="777" w:footer="0" w:bottom="567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8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8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263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a8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9d5a8a"/>
    <w:rPr>
      <w:rFonts w:cs="Times New Roman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6" w:customStyle="1">
    <w:name w:val="Текст сноски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d43a91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BalloonText"/>
    <w:uiPriority w:val="99"/>
    <w:qFormat/>
    <w:locked/>
    <w:rsid w:val="00c77047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semiHidden/>
    <w:qFormat/>
    <w:locked/>
    <w:rsid w:val="00117632"/>
    <w:rPr>
      <w:rFonts w:cs="Times New Roman"/>
      <w:sz w:val="20"/>
      <w:szCs w:val="20"/>
    </w:rPr>
  </w:style>
  <w:style w:type="character" w:styleId="Style19" w:customStyle="1">
    <w:name w:val="Название Знак"/>
    <w:basedOn w:val="DefaultParagraphFont"/>
    <w:uiPriority w:val="99"/>
    <w:qFormat/>
    <w:locked/>
    <w:rsid w:val="0018322d"/>
    <w:rPr>
      <w:rFonts w:cs="Times New Roman"/>
      <w:b/>
      <w:sz w:val="26"/>
      <w:lang w:val="ru-RU" w:eastAsia="ru-RU" w:bidi="ar-SA"/>
    </w:rPr>
  </w:style>
  <w:style w:type="character" w:styleId="TitleChar" w:customStyle="1">
    <w:name w:val="Title Char"/>
    <w:basedOn w:val="DefaultParagraphFont"/>
    <w:uiPriority w:val="99"/>
    <w:qFormat/>
    <w:locked/>
    <w:rsid w:val="00117632"/>
    <w:rPr>
      <w:rFonts w:ascii="Cambria" w:hAnsi="Cambria" w:cs="Times New Roman"/>
      <w:b/>
      <w:bCs/>
      <w:kern w:val="2"/>
      <w:sz w:val="32"/>
      <w:szCs w:val="3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locked/>
    <w:rsid w:val="00b207c6"/>
    <w:rPr>
      <w:rFonts w:cs="Times New Roman"/>
      <w:sz w:val="20"/>
      <w:szCs w:val="20"/>
    </w:rPr>
  </w:style>
  <w:style w:type="character" w:styleId="Style21" w:customStyle="1">
    <w:name w:val="Обычный (веб) Знак"/>
    <w:basedOn w:val="DefaultParagraphFont"/>
    <w:link w:val="NormalWeb"/>
    <w:uiPriority w:val="99"/>
    <w:qFormat/>
    <w:locked/>
    <w:rsid w:val="00d309ba"/>
    <w:rPr>
      <w:rFonts w:cs="Times New Roman"/>
      <w:sz w:val="24"/>
      <w:szCs w:val="24"/>
      <w:lang w:val="ru-RU" w:eastAsia="ru-RU" w:bidi="ar-SA"/>
    </w:rPr>
  </w:style>
  <w:style w:type="character" w:styleId="1" w:customStyle="1">
    <w:name w:val="Обычный1 Знак"/>
    <w:basedOn w:val="DefaultParagraphFont"/>
    <w:link w:val="13"/>
    <w:uiPriority w:val="99"/>
    <w:qFormat/>
    <w:locked/>
    <w:rsid w:val="004d1bc1"/>
    <w:rPr>
      <w:sz w:val="26"/>
      <w:lang w:val="ru-RU" w:eastAsia="ru-RU" w:bidi="ar-SA"/>
    </w:rPr>
  </w:style>
  <w:style w:type="character" w:styleId="11" w:customStyle="1">
    <w:name w:val="Название Знак1"/>
    <w:basedOn w:val="DefaultParagraphFont"/>
    <w:uiPriority w:val="99"/>
    <w:qFormat/>
    <w:locked/>
    <w:rsid w:val="00b02cc5"/>
    <w:rPr>
      <w:b/>
      <w:sz w:val="26"/>
    </w:rPr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c722c8"/>
    <w:rPr>
      <w:sz w:val="16"/>
      <w:szCs w:val="1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uiPriority w:val="99"/>
    <w:rsid w:val="009d5a8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Body Text Indent"/>
    <w:basedOn w:val="Normal"/>
    <w:link w:val="Style15"/>
    <w:uiPriority w:val="99"/>
    <w:rsid w:val="009d5a8a"/>
    <w:pPr>
      <w:spacing w:lineRule="auto" w:line="360"/>
      <w:jc w:val="both"/>
    </w:pPr>
    <w:rPr>
      <w:sz w:val="28"/>
    </w:rPr>
  </w:style>
  <w:style w:type="paragraph" w:styleId="Style30">
    <w:name w:val="Footnote Text"/>
    <w:basedOn w:val="Normal"/>
    <w:link w:val="Style16"/>
    <w:uiPriority w:val="99"/>
    <w:semiHidden/>
    <w:rsid w:val="00d43a91"/>
    <w:pPr/>
    <w:rPr/>
  </w:style>
  <w:style w:type="paragraph" w:styleId="BalloonText">
    <w:name w:val="Balloon Text"/>
    <w:basedOn w:val="Normal"/>
    <w:link w:val="Style18"/>
    <w:uiPriority w:val="99"/>
    <w:qFormat/>
    <w:rsid w:val="00c7704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uiPriority w:val="99"/>
    <w:qFormat/>
    <w:rsid w:val="00e704e0"/>
    <w:pPr>
      <w:spacing w:lineRule="auto" w:line="480" w:before="0" w:after="120"/>
      <w:ind w:left="283" w:hanging="0"/>
      <w:jc w:val="both"/>
    </w:pPr>
    <w:rPr>
      <w:rFonts w:ascii="Times New Roman CYR" w:hAnsi="Times New Roman CYR"/>
      <w:sz w:val="28"/>
    </w:rPr>
  </w:style>
  <w:style w:type="paragraph" w:styleId="Style31">
    <w:name w:val="Title"/>
    <w:basedOn w:val="Normal"/>
    <w:link w:val="Style19"/>
    <w:uiPriority w:val="99"/>
    <w:qFormat/>
    <w:rsid w:val="0018322d"/>
    <w:pPr>
      <w:jc w:val="center"/>
    </w:pPr>
    <w:rPr>
      <w:b/>
      <w:sz w:val="26"/>
    </w:rPr>
  </w:style>
  <w:style w:type="paragraph" w:styleId="12" w:customStyle="1">
    <w:name w:val="Название1"/>
    <w:basedOn w:val="Normal"/>
    <w:uiPriority w:val="99"/>
    <w:qFormat/>
    <w:rsid w:val="0018322d"/>
    <w:pPr>
      <w:jc w:val="center"/>
    </w:pPr>
    <w:rPr>
      <w:b/>
      <w:sz w:val="26"/>
    </w:rPr>
  </w:style>
  <w:style w:type="paragraph" w:styleId="NormalWeb">
    <w:name w:val="Normal (Web)"/>
    <w:basedOn w:val="Normal"/>
    <w:link w:val="Style21"/>
    <w:uiPriority w:val="99"/>
    <w:qFormat/>
    <w:rsid w:val="003115af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3c4e13"/>
    <w:pPr>
      <w:spacing w:beforeAutospacing="1" w:afterAutospacing="1"/>
    </w:pPr>
    <w:rPr>
      <w:sz w:val="24"/>
      <w:szCs w:val="24"/>
    </w:rPr>
  </w:style>
  <w:style w:type="paragraph" w:styleId="Style32">
    <w:name w:val="Footer"/>
    <w:basedOn w:val="Normal"/>
    <w:link w:val="Style20"/>
    <w:uiPriority w:val="99"/>
    <w:rsid w:val="004b0de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 w:customStyle="1">
    <w:name w:val="Обычный1"/>
    <w:link w:val="1"/>
    <w:uiPriority w:val="99"/>
    <w:qFormat/>
    <w:rsid w:val="004d1bc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ConsNonformat" w:customStyle="1">
    <w:name w:val="ConsNonformat"/>
    <w:qFormat/>
    <w:rsid w:val="009c5852"/>
    <w:pPr>
      <w:widowControl w:val="fals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"/>
    <w:uiPriority w:val="99"/>
    <w:semiHidden/>
    <w:unhideWhenUsed/>
    <w:qFormat/>
    <w:rsid w:val="00c722c8"/>
    <w:pPr>
      <w:spacing w:before="0" w:after="120"/>
    </w:pPr>
    <w:rPr>
      <w:sz w:val="16"/>
      <w:szCs w:val="16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1832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27E0-9FC7-4C10-8210-5F549918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LibreOffice/7.3.3.2$Windows_X86_64 LibreOffice_project/d1d0ea68f081ee2800a922cac8f79445e4603348</Application>
  <AppVersion>15.0000</AppVersion>
  <Pages>6</Pages>
  <Words>1998</Words>
  <Characters>13636</Characters>
  <CharactersWithSpaces>15467</CharactersWithSpaces>
  <Paragraphs>323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2023-05-22T02:51:00Z</dcterms:created>
  <dc:creator>ContrUpr</dc:creator>
  <dc:description/>
  <dc:language>ru-RU</dc:language>
  <cp:lastModifiedBy/>
  <cp:lastPrinted>2022-05-18T04:55:00Z</cp:lastPrinted>
  <dcterms:modified xsi:type="dcterms:W3CDTF">2023-06-09T12:40:34Z</dcterms:modified>
  <cp:revision>7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