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sz w:val="28"/>
          <w:szCs w:val="28"/>
        </w:rPr>
      </w:pPr>
      <w:r>
        <w:rPr>
          <w:b/>
          <w:sz w:val="28"/>
          <w:szCs w:val="28"/>
        </w:rPr>
        <w:t xml:space="preserve">Анализ основных показателей социально-экономического развития </w:t>
      </w:r>
    </w:p>
    <w:p>
      <w:pPr>
        <w:pStyle w:val="Normal"/>
        <w:jc w:val="center"/>
        <w:rPr>
          <w:b/>
          <w:b/>
          <w:sz w:val="28"/>
          <w:szCs w:val="28"/>
        </w:rPr>
      </w:pPr>
      <w:r>
        <w:rPr>
          <w:b/>
          <w:sz w:val="28"/>
          <w:szCs w:val="28"/>
        </w:rPr>
        <w:t xml:space="preserve">Дальнереченский муниципальный район за  2023 года </w:t>
      </w:r>
    </w:p>
    <w:p>
      <w:pPr>
        <w:pStyle w:val="Normal"/>
        <w:jc w:val="center"/>
        <w:rPr>
          <w:b/>
          <w:b/>
          <w:sz w:val="28"/>
          <w:szCs w:val="28"/>
        </w:rPr>
      </w:pPr>
      <w:r>
        <w:rPr>
          <w:b/>
          <w:sz w:val="28"/>
          <w:szCs w:val="28"/>
        </w:rPr>
      </w:r>
    </w:p>
    <w:tbl>
      <w:tblPr>
        <w:tblW w:w="10604" w:type="dxa"/>
        <w:jc w:val="left"/>
        <w:tblInd w:w="-175" w:type="dxa"/>
        <w:tblLayout w:type="fixed"/>
        <w:tblCellMar>
          <w:top w:w="0" w:type="dxa"/>
          <w:left w:w="108" w:type="dxa"/>
          <w:bottom w:w="0" w:type="dxa"/>
          <w:right w:w="108" w:type="dxa"/>
        </w:tblCellMar>
        <w:tblLook w:firstRow="0" w:noVBand="0" w:lastRow="0" w:firstColumn="0" w:lastColumn="0" w:noHBand="0" w:val="0000"/>
      </w:tblPr>
      <w:tblGrid>
        <w:gridCol w:w="5677"/>
        <w:gridCol w:w="1810"/>
        <w:gridCol w:w="1563"/>
        <w:gridCol w:w="1553"/>
      </w:tblGrid>
      <w:tr>
        <w:trPr>
          <w:trHeight w:val="459" w:hRule="atLeast"/>
        </w:trPr>
        <w:tc>
          <w:tcPr>
            <w:tcW w:w="10603" w:type="dxa"/>
            <w:gridSpan w:val="4"/>
            <w:tcBorders>
              <w:bottom w:val="single" w:sz="4" w:space="0" w:color="000000"/>
            </w:tcBorders>
            <w:vAlign w:val="center"/>
          </w:tcPr>
          <w:p>
            <w:pPr>
              <w:pStyle w:val="Normal"/>
              <w:widowControl w:val="false"/>
              <w:jc w:val="center"/>
              <w:rPr>
                <w:b/>
                <w:b/>
                <w:bCs/>
                <w:sz w:val="26"/>
                <w:szCs w:val="26"/>
              </w:rPr>
            </w:pPr>
            <w:r>
              <w:rPr>
                <w:b/>
                <w:bCs/>
                <w:sz w:val="26"/>
                <w:szCs w:val="26"/>
              </w:rPr>
              <w:t>Дернов Виктор Сергеевич – глава Дальнереченского муниципального района</w:t>
            </w:r>
          </w:p>
        </w:tc>
      </w:tr>
      <w:tr>
        <w:trPr>
          <w:trHeight w:val="342" w:hRule="atLeast"/>
        </w:trPr>
        <w:tc>
          <w:tcPr>
            <w:tcW w:w="10603" w:type="dxa"/>
            <w:gridSpan w:val="4"/>
            <w:tcBorders>
              <w:top w:val="single" w:sz="4" w:space="0" w:color="000000"/>
              <w:bottom w:val="single" w:sz="4" w:space="0" w:color="000000"/>
            </w:tcBorders>
            <w:vAlign w:val="center"/>
          </w:tcPr>
          <w:p>
            <w:pPr>
              <w:pStyle w:val="Normal"/>
              <w:widowControl w:val="false"/>
              <w:spacing w:before="60" w:after="60"/>
              <w:jc w:val="center"/>
              <w:rPr>
                <w:b/>
                <w:b/>
                <w:bCs/>
                <w:sz w:val="26"/>
                <w:szCs w:val="26"/>
              </w:rPr>
            </w:pPr>
            <w:r>
              <w:rPr>
                <w:b/>
                <w:bCs/>
                <w:sz w:val="26"/>
                <w:szCs w:val="26"/>
              </w:rPr>
              <w:t>Итоги социально-экономического развития</w:t>
            </w:r>
          </w:p>
        </w:tc>
      </w:tr>
      <w:tr>
        <w:trPr>
          <w:trHeight w:val="1341" w:hRule="atLeast"/>
          <w:cantSplit w:val="true"/>
        </w:trPr>
        <w:tc>
          <w:tcPr>
            <w:tcW w:w="567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rPr>
                <w:rFonts w:ascii="Times New Roman" w:hAnsi="Times New Roman"/>
                <w:b/>
                <w:b/>
                <w:bCs/>
                <w:sz w:val="26"/>
                <w:szCs w:val="26"/>
                <w:highlight w:val="none"/>
                <w:shd w:fill="auto" w:val="clear"/>
              </w:rPr>
            </w:pPr>
            <w:r>
              <w:rPr>
                <w:b/>
                <w:bCs/>
                <w:sz w:val="26"/>
                <w:szCs w:val="26"/>
                <w:shd w:fill="auto" w:val="clear"/>
              </w:rPr>
            </w:r>
          </w:p>
        </w:tc>
        <w:tc>
          <w:tcPr>
            <w:tcW w:w="1810"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before="0" w:after="0"/>
              <w:jc w:val="center"/>
              <w:rPr>
                <w:rFonts w:ascii="Times New Roman" w:hAnsi="Times New Roman"/>
                <w:highlight w:val="none"/>
                <w:shd w:fill="auto" w:val="clear"/>
              </w:rPr>
            </w:pPr>
            <w:r>
              <w:rPr>
                <w:bCs/>
                <w:sz w:val="24"/>
                <w:szCs w:val="24"/>
                <w:shd w:fill="auto" w:val="clear"/>
              </w:rPr>
              <w:t>Январь- декабрь</w:t>
            </w:r>
          </w:p>
          <w:p>
            <w:pPr>
              <w:pStyle w:val="Normal"/>
              <w:widowControl w:val="false"/>
              <w:suppressAutoHyphens w:val="true"/>
              <w:snapToGrid w:val="false"/>
              <w:spacing w:before="0" w:after="0"/>
              <w:jc w:val="center"/>
              <w:rPr>
                <w:rFonts w:ascii="Times New Roman" w:hAnsi="Times New Roman"/>
                <w:highlight w:val="none"/>
                <w:shd w:fill="auto" w:val="clear"/>
              </w:rPr>
            </w:pPr>
            <w:r>
              <w:rPr>
                <w:bCs/>
                <w:sz w:val="24"/>
                <w:szCs w:val="24"/>
                <w:shd w:fill="auto" w:val="clear"/>
              </w:rPr>
              <w:t>2022 года</w:t>
            </w:r>
          </w:p>
        </w:tc>
        <w:tc>
          <w:tcPr>
            <w:tcW w:w="1563"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before="0" w:after="0"/>
              <w:jc w:val="center"/>
              <w:rPr>
                <w:rFonts w:ascii="Times New Roman" w:hAnsi="Times New Roman"/>
                <w:highlight w:val="none"/>
                <w:shd w:fill="auto" w:val="clear"/>
              </w:rPr>
            </w:pPr>
            <w:r>
              <w:rPr>
                <w:bCs/>
                <w:sz w:val="24"/>
                <w:szCs w:val="24"/>
                <w:shd w:fill="auto" w:val="clear"/>
              </w:rPr>
              <w:t>январь-декабрь</w:t>
            </w:r>
          </w:p>
          <w:p>
            <w:pPr>
              <w:pStyle w:val="Normal"/>
              <w:widowControl w:val="false"/>
              <w:suppressAutoHyphens w:val="true"/>
              <w:snapToGrid w:val="false"/>
              <w:spacing w:before="0" w:after="0"/>
              <w:jc w:val="center"/>
              <w:rPr>
                <w:rFonts w:ascii="Times New Roman" w:hAnsi="Times New Roman"/>
                <w:highlight w:val="none"/>
                <w:shd w:fill="auto" w:val="clear"/>
              </w:rPr>
            </w:pPr>
            <w:r>
              <w:rPr>
                <w:bCs/>
                <w:sz w:val="24"/>
                <w:szCs w:val="24"/>
                <w:shd w:fill="auto" w:val="clear"/>
              </w:rPr>
              <w:t>2023 года</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before="0" w:after="0"/>
              <w:jc w:val="center"/>
              <w:rPr>
                <w:rFonts w:ascii="Times New Roman" w:hAnsi="Times New Roman"/>
                <w:highlight w:val="none"/>
                <w:shd w:fill="auto" w:val="clear"/>
              </w:rPr>
            </w:pPr>
            <w:r>
              <w:rPr>
                <w:bCs/>
                <w:sz w:val="22"/>
                <w:szCs w:val="22"/>
                <w:shd w:fill="auto" w:val="clear"/>
              </w:rPr>
              <w:t>Динамика к аналогичному периоду прошлого 2023 года, %</w:t>
            </w:r>
          </w:p>
        </w:tc>
      </w:tr>
      <w:tr>
        <w:trPr>
          <w:trHeight w:val="232" w:hRule="atLeast"/>
        </w:trPr>
        <w:tc>
          <w:tcPr>
            <w:tcW w:w="567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ind w:left="57" w:right="57" w:hanging="0"/>
              <w:rPr>
                <w:rFonts w:ascii="Times New Roman" w:hAnsi="Times New Roman"/>
                <w:highlight w:val="none"/>
                <w:shd w:fill="auto" w:val="clear"/>
              </w:rPr>
            </w:pPr>
            <w:r>
              <w:rPr>
                <w:bCs/>
                <w:sz w:val="24"/>
                <w:szCs w:val="24"/>
                <w:shd w:fill="auto" w:val="clear"/>
              </w:rPr>
              <w:t>Численность населения, тыс. чел.</w:t>
            </w:r>
          </w:p>
          <w:p>
            <w:pPr>
              <w:pStyle w:val="Normal"/>
              <w:widowControl w:val="false"/>
              <w:spacing w:before="0" w:after="0"/>
              <w:ind w:left="57" w:right="57" w:hanging="0"/>
              <w:rPr>
                <w:rFonts w:ascii="Times New Roman" w:hAnsi="Times New Roman"/>
                <w:highlight w:val="none"/>
                <w:shd w:fill="auto" w:val="clear"/>
              </w:rPr>
            </w:pPr>
            <w:r>
              <w:rPr>
                <w:bCs/>
                <w:sz w:val="24"/>
                <w:szCs w:val="24"/>
                <w:shd w:fill="auto" w:val="clear"/>
              </w:rPr>
              <w:t>(на начало отчетного года)</w:t>
            </w:r>
          </w:p>
        </w:tc>
        <w:tc>
          <w:tcPr>
            <w:tcW w:w="181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highlight w:val="none"/>
                <w:shd w:fill="auto" w:val="clear"/>
              </w:rPr>
            </w:pPr>
            <w:r>
              <w:rPr>
                <w:bCs/>
                <w:sz w:val="24"/>
                <w:szCs w:val="24"/>
                <w:shd w:fill="auto" w:val="clear"/>
              </w:rPr>
              <w:t>8,0</w:t>
            </w:r>
          </w:p>
        </w:tc>
        <w:tc>
          <w:tcPr>
            <w:tcW w:w="156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highlight w:val="none"/>
                <w:shd w:fill="auto" w:val="clear"/>
              </w:rPr>
            </w:pPr>
            <w:r>
              <w:rPr>
                <w:bCs/>
                <w:sz w:val="24"/>
                <w:szCs w:val="24"/>
                <w:shd w:fill="auto" w:val="clear"/>
              </w:rPr>
              <w:t>7,8</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highlight w:val="none"/>
                <w:shd w:fill="auto" w:val="clear"/>
              </w:rPr>
            </w:pPr>
            <w:r>
              <w:rPr>
                <w:bCs/>
                <w:sz w:val="24"/>
                <w:szCs w:val="24"/>
                <w:shd w:fill="auto" w:val="clear"/>
              </w:rPr>
              <w:t>97,5</w:t>
            </w:r>
          </w:p>
        </w:tc>
      </w:tr>
      <w:tr>
        <w:trPr>
          <w:trHeight w:val="232" w:hRule="atLeast"/>
        </w:trPr>
        <w:tc>
          <w:tcPr>
            <w:tcW w:w="5677"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left="57" w:right="57" w:hanging="0"/>
              <w:rPr>
                <w:rFonts w:ascii="Times New Roman" w:hAnsi="Times New Roman"/>
                <w:highlight w:val="none"/>
                <w:shd w:fill="auto" w:val="clear"/>
              </w:rPr>
            </w:pPr>
            <w:r>
              <w:rPr>
                <w:bCs/>
                <w:sz w:val="24"/>
                <w:szCs w:val="24"/>
                <w:shd w:fill="auto" w:val="clear"/>
              </w:rPr>
              <w:t>Численность занятых в экономике,  тыс. чел.</w:t>
            </w:r>
          </w:p>
        </w:tc>
        <w:tc>
          <w:tcPr>
            <w:tcW w:w="18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0"/>
              <w:jc w:val="center"/>
              <w:rPr>
                <w:rFonts w:ascii="Times New Roman" w:hAnsi="Times New Roman"/>
                <w:highlight w:val="none"/>
                <w:shd w:fill="auto" w:val="clear"/>
              </w:rPr>
            </w:pPr>
            <w:r>
              <w:rPr>
                <w:bCs/>
                <w:color w:val="000000"/>
                <w:sz w:val="24"/>
                <w:szCs w:val="24"/>
                <w:shd w:fill="auto" w:val="clear"/>
              </w:rPr>
              <w:t>3,7*</w:t>
            </w:r>
          </w:p>
        </w:tc>
        <w:tc>
          <w:tcPr>
            <w:tcW w:w="1563"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0"/>
              <w:jc w:val="center"/>
              <w:rPr>
                <w:rFonts w:ascii="Times New Roman" w:hAnsi="Times New Roman"/>
                <w:highlight w:val="none"/>
                <w:shd w:fill="auto" w:val="clear"/>
              </w:rPr>
            </w:pPr>
            <w:r>
              <w:rPr>
                <w:bCs/>
                <w:color w:val="000000"/>
                <w:sz w:val="24"/>
                <w:szCs w:val="24"/>
                <w:shd w:fill="auto" w:val="clear"/>
              </w:rPr>
              <w:t>3,6*</w:t>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0"/>
              <w:jc w:val="center"/>
              <w:rPr>
                <w:rFonts w:ascii="Times New Roman" w:hAnsi="Times New Roman"/>
                <w:highlight w:val="none"/>
                <w:shd w:fill="auto" w:val="clear"/>
              </w:rPr>
            </w:pPr>
            <w:r>
              <w:rPr>
                <w:bCs/>
                <w:color w:val="000000"/>
                <w:sz w:val="24"/>
                <w:szCs w:val="24"/>
                <w:shd w:fill="auto" w:val="clear"/>
              </w:rPr>
              <w:t>97,3</w:t>
            </w:r>
          </w:p>
        </w:tc>
      </w:tr>
      <w:tr>
        <w:trPr>
          <w:trHeight w:val="232" w:hRule="atLeast"/>
        </w:trPr>
        <w:tc>
          <w:tcPr>
            <w:tcW w:w="567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ind w:left="57" w:right="57" w:hanging="0"/>
              <w:rPr>
                <w:rFonts w:ascii="Times New Roman" w:hAnsi="Times New Roman"/>
                <w:highlight w:val="none"/>
                <w:shd w:fill="auto" w:val="clear"/>
              </w:rPr>
            </w:pPr>
            <w:r>
              <w:rPr>
                <w:bCs/>
                <w:sz w:val="24"/>
                <w:szCs w:val="24"/>
                <w:shd w:fill="auto" w:val="clear"/>
              </w:rPr>
              <w:t>Площадь территории</w:t>
            </w:r>
            <w:r>
              <w:rPr>
                <w:bCs/>
                <w:sz w:val="24"/>
                <w:szCs w:val="24"/>
                <w:shd w:fill="auto" w:val="clear"/>
                <w:lang w:val="en-US"/>
              </w:rPr>
              <w:t xml:space="preserve">, </w:t>
            </w:r>
            <w:r>
              <w:rPr>
                <w:bCs/>
                <w:sz w:val="24"/>
                <w:szCs w:val="24"/>
                <w:shd w:fill="auto" w:val="clear"/>
              </w:rPr>
              <w:t>кв. км</w:t>
            </w:r>
          </w:p>
        </w:tc>
        <w:tc>
          <w:tcPr>
            <w:tcW w:w="181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highlight w:val="none"/>
                <w:shd w:fill="auto" w:val="clear"/>
              </w:rPr>
            </w:pPr>
            <w:r>
              <w:rPr>
                <w:bCs/>
                <w:sz w:val="24"/>
                <w:szCs w:val="24"/>
                <w:shd w:fill="auto" w:val="clear"/>
              </w:rPr>
              <w:t>7235,0</w:t>
            </w:r>
          </w:p>
        </w:tc>
        <w:tc>
          <w:tcPr>
            <w:tcW w:w="156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highlight w:val="none"/>
                <w:shd w:fill="auto" w:val="clear"/>
              </w:rPr>
            </w:pPr>
            <w:r>
              <w:rPr>
                <w:bCs/>
                <w:sz w:val="24"/>
                <w:szCs w:val="24"/>
                <w:shd w:fill="auto" w:val="clear"/>
              </w:rPr>
              <w:t>7235,0</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highlight w:val="none"/>
                <w:shd w:fill="auto" w:val="clear"/>
              </w:rPr>
            </w:pPr>
            <w:r>
              <w:rPr>
                <w:bCs/>
                <w:sz w:val="24"/>
                <w:szCs w:val="24"/>
                <w:shd w:fill="auto" w:val="clear"/>
              </w:rPr>
              <w:t>100,0</w:t>
            </w:r>
          </w:p>
        </w:tc>
      </w:tr>
      <w:tr>
        <w:trPr>
          <w:trHeight w:val="232" w:hRule="atLeast"/>
        </w:trPr>
        <w:tc>
          <w:tcPr>
            <w:tcW w:w="5677" w:type="dxa"/>
            <w:tcBorders>
              <w:top w:val="single" w:sz="4" w:space="0" w:color="000000"/>
              <w:left w:val="single" w:sz="4" w:space="0" w:color="000000"/>
              <w:bottom w:val="single" w:sz="4" w:space="0" w:color="000000"/>
            </w:tcBorders>
            <w:shd w:color="auto" w:fill="auto" w:val="clear"/>
            <w:vAlign w:val="bottom"/>
          </w:tcPr>
          <w:p>
            <w:pPr>
              <w:pStyle w:val="Normal"/>
              <w:widowControl w:val="false"/>
              <w:spacing w:before="0" w:after="0"/>
              <w:ind w:left="57" w:right="57" w:hanging="0"/>
              <w:rPr>
                <w:rFonts w:ascii="Times New Roman" w:hAnsi="Times New Roman"/>
                <w:highlight w:val="none"/>
                <w:shd w:fill="auto" w:val="clear"/>
              </w:rPr>
            </w:pPr>
            <w:r>
              <w:rPr>
                <w:bCs/>
                <w:color w:val="000000"/>
                <w:sz w:val="24"/>
                <w:szCs w:val="24"/>
                <w:shd w:fill="auto" w:val="clear"/>
              </w:rPr>
              <w:t>Оборот крупных и средних организаций, %</w:t>
            </w:r>
          </w:p>
        </w:tc>
        <w:tc>
          <w:tcPr>
            <w:tcW w:w="181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highlight w:val="none"/>
                <w:shd w:fill="auto" w:val="clear"/>
              </w:rPr>
            </w:pPr>
            <w:r>
              <w:rPr>
                <w:sz w:val="24"/>
                <w:szCs w:val="24"/>
                <w:shd w:fill="auto" w:val="clear"/>
              </w:rPr>
              <w:t>39,2</w:t>
            </w:r>
          </w:p>
        </w:tc>
        <w:tc>
          <w:tcPr>
            <w:tcW w:w="156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highlight w:val="none"/>
                <w:shd w:fill="auto" w:val="clear"/>
              </w:rPr>
            </w:pPr>
            <w:r>
              <w:rPr>
                <w:sz w:val="24"/>
                <w:szCs w:val="24"/>
                <w:shd w:fill="auto" w:val="clear"/>
              </w:rPr>
              <w:t>39,9</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highlight w:val="none"/>
                <w:shd w:fill="auto" w:val="clear"/>
              </w:rPr>
            </w:pPr>
            <w:r>
              <w:rPr>
                <w:sz w:val="24"/>
                <w:szCs w:val="24"/>
                <w:shd w:fill="auto" w:val="clear"/>
              </w:rPr>
              <w:t>101,8</w:t>
            </w:r>
          </w:p>
        </w:tc>
      </w:tr>
      <w:tr>
        <w:trPr>
          <w:trHeight w:val="232" w:hRule="atLeast"/>
        </w:trPr>
        <w:tc>
          <w:tcPr>
            <w:tcW w:w="5677" w:type="dxa"/>
            <w:tcBorders>
              <w:top w:val="single" w:sz="4" w:space="0" w:color="000000"/>
              <w:left w:val="single" w:sz="4" w:space="0" w:color="000000"/>
              <w:bottom w:val="single" w:sz="4" w:space="0" w:color="000000"/>
            </w:tcBorders>
            <w:shd w:color="auto" w:fill="auto" w:val="clear"/>
            <w:vAlign w:val="bottom"/>
          </w:tcPr>
          <w:p>
            <w:pPr>
              <w:pStyle w:val="Normal"/>
              <w:widowControl w:val="false"/>
              <w:spacing w:before="0" w:after="0"/>
              <w:ind w:left="57" w:right="57" w:hanging="0"/>
              <w:rPr>
                <w:rFonts w:ascii="Times New Roman" w:hAnsi="Times New Roman"/>
                <w:highlight w:val="none"/>
                <w:shd w:fill="auto" w:val="clear"/>
              </w:rPr>
            </w:pPr>
            <w:r>
              <w:rPr>
                <w:bCs/>
                <w:color w:val="000000"/>
                <w:sz w:val="24"/>
                <w:szCs w:val="24"/>
                <w:shd w:fill="auto" w:val="clear"/>
              </w:rPr>
              <w:t>Доля в обороте организаций края, %</w:t>
            </w:r>
          </w:p>
        </w:tc>
        <w:tc>
          <w:tcPr>
            <w:tcW w:w="181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highlight w:val="none"/>
                <w:shd w:fill="auto" w:val="clear"/>
              </w:rPr>
            </w:pPr>
            <w:r>
              <w:rPr>
                <w:sz w:val="24"/>
                <w:szCs w:val="24"/>
                <w:shd w:fill="auto" w:val="clear"/>
              </w:rPr>
              <w:t>0,002</w:t>
            </w:r>
          </w:p>
        </w:tc>
        <w:tc>
          <w:tcPr>
            <w:tcW w:w="156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highlight w:val="none"/>
                <w:shd w:fill="auto" w:val="clear"/>
              </w:rPr>
            </w:pPr>
            <w:r>
              <w:rPr>
                <w:sz w:val="24"/>
                <w:szCs w:val="24"/>
                <w:shd w:fill="auto" w:val="clear"/>
              </w:rPr>
              <w:t>0,002</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highlight w:val="none"/>
                <w:shd w:fill="auto" w:val="clear"/>
              </w:rPr>
            </w:pPr>
            <w:r>
              <w:rPr>
                <w:sz w:val="24"/>
                <w:szCs w:val="24"/>
                <w:shd w:fill="auto" w:val="clear"/>
              </w:rPr>
              <w:t>100,0</w:t>
            </w:r>
          </w:p>
        </w:tc>
      </w:tr>
      <w:tr>
        <w:trPr>
          <w:trHeight w:val="561" w:hRule="atLeast"/>
        </w:trPr>
        <w:tc>
          <w:tcPr>
            <w:tcW w:w="5677" w:type="dxa"/>
            <w:tcBorders>
              <w:top w:val="single" w:sz="4" w:space="0" w:color="000000"/>
              <w:left w:val="single" w:sz="4" w:space="0" w:color="000000"/>
              <w:bottom w:val="single" w:sz="4" w:space="0" w:color="000000"/>
            </w:tcBorders>
            <w:shd w:color="auto" w:fill="E2EFD9" w:val="clear"/>
            <w:vAlign w:val="center"/>
          </w:tcPr>
          <w:p>
            <w:pPr>
              <w:pStyle w:val="Normal"/>
              <w:widowControl w:val="false"/>
              <w:spacing w:before="0" w:after="0"/>
              <w:rPr>
                <w:rFonts w:ascii="Times New Roman" w:hAnsi="Times New Roman"/>
                <w:highlight w:val="none"/>
                <w:shd w:fill="auto" w:val="clear"/>
              </w:rPr>
            </w:pPr>
            <w:r>
              <w:rPr>
                <w:bCs/>
                <w:color w:val="000000"/>
                <w:sz w:val="24"/>
                <w:szCs w:val="24"/>
                <w:shd w:fill="auto" w:val="clear"/>
              </w:rPr>
              <w:t>Объем отгруженных товаров собственного производства, выполненных работ услуг собственными силами по чистым видам деятельности крупными и средними организациями млн. руб.  (темп в действующих ценах)</w:t>
            </w:r>
          </w:p>
        </w:tc>
        <w:tc>
          <w:tcPr>
            <w:tcW w:w="1810" w:type="dxa"/>
            <w:tcBorders>
              <w:top w:val="single" w:sz="4" w:space="0" w:color="000000"/>
              <w:left w:val="single" w:sz="4" w:space="0" w:color="000000"/>
              <w:bottom w:val="single" w:sz="4" w:space="0" w:color="000000"/>
            </w:tcBorders>
            <w:shd w:color="auto" w:fill="E2EFD9" w:val="clear"/>
            <w:vAlign w:val="center"/>
          </w:tcPr>
          <w:p>
            <w:pPr>
              <w:pStyle w:val="Normal"/>
              <w:widowControl w:val="false"/>
              <w:snapToGrid w:val="false"/>
              <w:spacing w:before="0" w:after="0"/>
              <w:jc w:val="center"/>
              <w:rPr>
                <w:rFonts w:ascii="Times New Roman" w:hAnsi="Times New Roman"/>
                <w:highlight w:val="none"/>
                <w:shd w:fill="auto" w:val="clear"/>
              </w:rPr>
            </w:pPr>
            <w:r>
              <w:rPr>
                <w:b/>
                <w:bCs/>
                <w:sz w:val="24"/>
                <w:szCs w:val="24"/>
                <w:shd w:fill="auto" w:val="clear"/>
              </w:rPr>
              <w:t>*</w:t>
            </w:r>
          </w:p>
        </w:tc>
        <w:tc>
          <w:tcPr>
            <w:tcW w:w="1563" w:type="dxa"/>
            <w:tcBorders>
              <w:top w:val="single" w:sz="4" w:space="0" w:color="000000"/>
              <w:left w:val="single" w:sz="4" w:space="0" w:color="000000"/>
              <w:bottom w:val="single" w:sz="4" w:space="0" w:color="000000"/>
            </w:tcBorders>
            <w:shd w:color="auto" w:fill="E2EFD9" w:val="clear"/>
            <w:vAlign w:val="center"/>
          </w:tcPr>
          <w:p>
            <w:pPr>
              <w:pStyle w:val="Normal"/>
              <w:widowControl w:val="false"/>
              <w:snapToGrid w:val="false"/>
              <w:spacing w:before="0" w:after="0"/>
              <w:jc w:val="center"/>
              <w:rPr>
                <w:rFonts w:ascii="Times New Roman" w:hAnsi="Times New Roman"/>
                <w:highlight w:val="none"/>
                <w:shd w:fill="auto" w:val="clear"/>
              </w:rPr>
            </w:pPr>
            <w:r>
              <w:rPr>
                <w:b/>
                <w:bCs/>
                <w:sz w:val="24"/>
                <w:szCs w:val="24"/>
                <w:shd w:fill="auto" w:val="clear"/>
              </w:rPr>
              <w:t>*</w:t>
            </w:r>
          </w:p>
        </w:tc>
        <w:tc>
          <w:tcPr>
            <w:tcW w:w="155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Normal"/>
              <w:widowControl w:val="false"/>
              <w:snapToGrid w:val="false"/>
              <w:spacing w:before="0" w:after="0"/>
              <w:jc w:val="center"/>
              <w:rPr>
                <w:rFonts w:ascii="Times New Roman" w:hAnsi="Times New Roman"/>
                <w:highlight w:val="none"/>
                <w:shd w:fill="auto" w:val="clear"/>
              </w:rPr>
            </w:pPr>
            <w:r>
              <w:rPr>
                <w:bCs/>
                <w:sz w:val="24"/>
                <w:szCs w:val="24"/>
                <w:shd w:fill="auto" w:val="clear"/>
              </w:rPr>
              <w:t>93,6</w:t>
            </w:r>
          </w:p>
        </w:tc>
      </w:tr>
      <w:tr>
        <w:trPr>
          <w:trHeight w:val="23" w:hRule="atLeast"/>
        </w:trPr>
        <w:tc>
          <w:tcPr>
            <w:tcW w:w="5677" w:type="dxa"/>
            <w:tcBorders>
              <w:top w:val="single" w:sz="4" w:space="0" w:color="000000"/>
              <w:left w:val="single" w:sz="4" w:space="0" w:color="000000"/>
              <w:bottom w:val="single" w:sz="4" w:space="0" w:color="000000"/>
            </w:tcBorders>
            <w:shd w:color="auto" w:fill="auto" w:val="clear"/>
            <w:vAlign w:val="bottom"/>
          </w:tcPr>
          <w:p>
            <w:pPr>
              <w:pStyle w:val="Normal"/>
              <w:widowControl w:val="false"/>
              <w:suppressAutoHyphens w:val="true"/>
              <w:snapToGrid w:val="false"/>
              <w:spacing w:before="0" w:after="0"/>
              <w:jc w:val="both"/>
              <w:rPr>
                <w:rFonts w:ascii="Times New Roman" w:hAnsi="Times New Roman"/>
                <w:highlight w:val="none"/>
                <w:shd w:fill="auto" w:val="clear"/>
              </w:rPr>
            </w:pPr>
            <w:r>
              <w:rPr>
                <w:color w:val="000000"/>
                <w:sz w:val="24"/>
                <w:szCs w:val="24"/>
                <w:shd w:fill="auto" w:val="clear"/>
              </w:rPr>
              <w:t>Производство продукции сельского хозяйства, млн. рублей</w:t>
            </w:r>
          </w:p>
        </w:tc>
        <w:tc>
          <w:tcPr>
            <w:tcW w:w="1810"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pacing w:before="0" w:after="0"/>
              <w:jc w:val="center"/>
              <w:rPr>
                <w:rFonts w:ascii="Times New Roman" w:hAnsi="Times New Roman"/>
                <w:highlight w:val="none"/>
                <w:shd w:fill="auto" w:val="clear"/>
              </w:rPr>
            </w:pPr>
            <w:r>
              <w:rPr>
                <w:sz w:val="24"/>
                <w:szCs w:val="24"/>
                <w:shd w:fill="auto" w:val="clear"/>
              </w:rPr>
              <w:t>582,0*</w:t>
            </w:r>
          </w:p>
        </w:tc>
        <w:tc>
          <w:tcPr>
            <w:tcW w:w="1563"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pacing w:before="0" w:after="0"/>
              <w:jc w:val="center"/>
              <w:rPr>
                <w:rFonts w:ascii="Times New Roman" w:hAnsi="Times New Roman"/>
                <w:highlight w:val="none"/>
                <w:shd w:fill="auto" w:val="clear"/>
              </w:rPr>
            </w:pPr>
            <w:r>
              <w:rPr>
                <w:sz w:val="24"/>
                <w:szCs w:val="24"/>
                <w:shd w:fill="auto" w:val="clear"/>
              </w:rPr>
              <w:t>604,7</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center"/>
              <w:rPr>
                <w:rFonts w:ascii="Times New Roman" w:hAnsi="Times New Roman"/>
                <w:highlight w:val="none"/>
                <w:shd w:fill="auto" w:val="clear"/>
              </w:rPr>
            </w:pPr>
            <w:r>
              <w:rPr>
                <w:sz w:val="24"/>
                <w:szCs w:val="24"/>
                <w:shd w:fill="auto" w:val="clear"/>
              </w:rPr>
              <w:t>103,9</w:t>
            </w:r>
          </w:p>
        </w:tc>
      </w:tr>
      <w:tr>
        <w:trPr>
          <w:trHeight w:val="315" w:hRule="atLeast"/>
        </w:trPr>
        <w:tc>
          <w:tcPr>
            <w:tcW w:w="567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rPr>
                <w:rFonts w:ascii="Times New Roman" w:hAnsi="Times New Roman"/>
                <w:highlight w:val="none"/>
                <w:shd w:fill="auto" w:val="clear"/>
              </w:rPr>
            </w:pPr>
            <w:r>
              <w:rPr>
                <w:bCs/>
                <w:sz w:val="24"/>
                <w:szCs w:val="24"/>
                <w:shd w:fill="auto" w:val="clear"/>
              </w:rPr>
              <w:t>Оборот общественного питания, млн. руб.</w:t>
            </w:r>
          </w:p>
        </w:tc>
        <w:tc>
          <w:tcPr>
            <w:tcW w:w="181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highlight w:val="none"/>
                <w:shd w:fill="auto" w:val="clear"/>
              </w:rPr>
            </w:pPr>
            <w:r>
              <w:rPr>
                <w:sz w:val="24"/>
                <w:szCs w:val="24"/>
                <w:shd w:fill="auto" w:val="clear"/>
              </w:rPr>
              <w:t>5,2</w:t>
            </w:r>
          </w:p>
        </w:tc>
        <w:tc>
          <w:tcPr>
            <w:tcW w:w="156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highlight w:val="none"/>
                <w:shd w:fill="auto" w:val="clear"/>
              </w:rPr>
            </w:pPr>
            <w:r>
              <w:rPr>
                <w:sz w:val="24"/>
                <w:szCs w:val="24"/>
                <w:shd w:fill="auto" w:val="clear"/>
              </w:rPr>
              <w:t>7,8</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highlight w:val="none"/>
                <w:shd w:fill="auto" w:val="clear"/>
              </w:rPr>
            </w:pPr>
            <w:r>
              <w:rPr>
                <w:sz w:val="24"/>
                <w:szCs w:val="24"/>
                <w:shd w:fill="auto" w:val="clear"/>
              </w:rPr>
              <w:t>150</w:t>
            </w:r>
          </w:p>
        </w:tc>
      </w:tr>
      <w:tr>
        <w:trPr>
          <w:trHeight w:val="112" w:hRule="atLeast"/>
        </w:trPr>
        <w:tc>
          <w:tcPr>
            <w:tcW w:w="567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rPr>
                <w:rFonts w:ascii="Times New Roman" w:hAnsi="Times New Roman"/>
                <w:highlight w:val="none"/>
                <w:shd w:fill="auto" w:val="clear"/>
              </w:rPr>
            </w:pPr>
            <w:r>
              <w:rPr>
                <w:bCs/>
                <w:sz w:val="24"/>
                <w:szCs w:val="24"/>
                <w:shd w:fill="auto" w:val="clear"/>
              </w:rPr>
              <w:t>Объем платных услуг населению, млн. руб.</w:t>
            </w:r>
          </w:p>
        </w:tc>
        <w:tc>
          <w:tcPr>
            <w:tcW w:w="181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highlight w:val="none"/>
                <w:shd w:fill="auto" w:val="clear"/>
              </w:rPr>
            </w:pPr>
            <w:r>
              <w:rPr>
                <w:sz w:val="24"/>
                <w:szCs w:val="24"/>
                <w:shd w:fill="auto" w:val="clear"/>
              </w:rPr>
              <w:t>12,7</w:t>
            </w:r>
          </w:p>
        </w:tc>
        <w:tc>
          <w:tcPr>
            <w:tcW w:w="156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highlight w:val="none"/>
                <w:shd w:fill="auto" w:val="clear"/>
              </w:rPr>
            </w:pPr>
            <w:r>
              <w:rPr>
                <w:sz w:val="24"/>
                <w:szCs w:val="24"/>
                <w:shd w:fill="auto" w:val="clear"/>
              </w:rPr>
              <w:t>14,7</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highlight w:val="none"/>
                <w:shd w:fill="auto" w:val="clear"/>
              </w:rPr>
            </w:pPr>
            <w:r>
              <w:rPr>
                <w:sz w:val="24"/>
                <w:szCs w:val="24"/>
                <w:shd w:fill="auto" w:val="clear"/>
              </w:rPr>
              <w:t>115,7</w:t>
            </w:r>
          </w:p>
        </w:tc>
      </w:tr>
      <w:tr>
        <w:trPr>
          <w:trHeight w:val="278" w:hRule="atLeast"/>
        </w:trPr>
        <w:tc>
          <w:tcPr>
            <w:tcW w:w="5677" w:type="dxa"/>
            <w:tcBorders>
              <w:top w:val="single" w:sz="4" w:space="0" w:color="000000"/>
              <w:left w:val="single" w:sz="4" w:space="0" w:color="000000"/>
              <w:bottom w:val="single" w:sz="4" w:space="0" w:color="000000"/>
            </w:tcBorders>
            <w:shd w:color="auto" w:fill="E2EFD9" w:val="clear"/>
            <w:vAlign w:val="center"/>
          </w:tcPr>
          <w:p>
            <w:pPr>
              <w:pStyle w:val="Normal"/>
              <w:widowControl w:val="false"/>
              <w:spacing w:before="0" w:after="0"/>
              <w:rPr>
                <w:rFonts w:ascii="Times New Roman" w:hAnsi="Times New Roman"/>
                <w:highlight w:val="none"/>
                <w:shd w:fill="auto" w:val="clear"/>
              </w:rPr>
            </w:pPr>
            <w:r>
              <w:rPr>
                <w:b/>
                <w:bCs/>
                <w:sz w:val="24"/>
                <w:szCs w:val="24"/>
                <w:shd w:fill="auto" w:val="clear"/>
              </w:rPr>
              <w:t>Малый бизнес</w:t>
            </w:r>
          </w:p>
        </w:tc>
        <w:tc>
          <w:tcPr>
            <w:tcW w:w="1810" w:type="dxa"/>
            <w:tcBorders>
              <w:top w:val="single" w:sz="4" w:space="0" w:color="000000"/>
              <w:left w:val="single" w:sz="4" w:space="0" w:color="000000"/>
              <w:bottom w:val="single" w:sz="4" w:space="0" w:color="000000"/>
            </w:tcBorders>
            <w:shd w:color="auto" w:fill="E2EFD9" w:val="clear"/>
            <w:vAlign w:val="center"/>
          </w:tcPr>
          <w:p>
            <w:pPr>
              <w:pStyle w:val="Normal"/>
              <w:widowControl w:val="false"/>
              <w:snapToGrid w:val="false"/>
              <w:spacing w:before="0" w:after="0"/>
              <w:jc w:val="center"/>
              <w:rPr>
                <w:rFonts w:ascii="Times New Roman" w:hAnsi="Times New Roman"/>
                <w:b/>
                <w:b/>
                <w:bCs/>
                <w:color w:val="000000"/>
                <w:sz w:val="24"/>
                <w:szCs w:val="24"/>
                <w:highlight w:val="none"/>
                <w:shd w:fill="auto" w:val="clear"/>
              </w:rPr>
            </w:pPr>
            <w:r>
              <w:rPr>
                <w:b/>
                <w:bCs/>
                <w:color w:val="000000"/>
                <w:sz w:val="24"/>
                <w:szCs w:val="24"/>
                <w:shd w:fill="auto" w:val="clear"/>
              </w:rPr>
            </w:r>
          </w:p>
        </w:tc>
        <w:tc>
          <w:tcPr>
            <w:tcW w:w="1563" w:type="dxa"/>
            <w:tcBorders>
              <w:top w:val="single" w:sz="4" w:space="0" w:color="000000"/>
              <w:left w:val="single" w:sz="4" w:space="0" w:color="000000"/>
              <w:bottom w:val="single" w:sz="4" w:space="0" w:color="000000"/>
            </w:tcBorders>
            <w:shd w:color="auto" w:fill="E2EFD9" w:val="clear"/>
            <w:vAlign w:val="center"/>
          </w:tcPr>
          <w:p>
            <w:pPr>
              <w:pStyle w:val="Normal"/>
              <w:widowControl w:val="false"/>
              <w:snapToGrid w:val="false"/>
              <w:spacing w:before="0" w:after="0"/>
              <w:jc w:val="center"/>
              <w:rPr>
                <w:rFonts w:ascii="Times New Roman" w:hAnsi="Times New Roman"/>
                <w:b/>
                <w:b/>
                <w:bCs/>
                <w:color w:val="000000"/>
                <w:sz w:val="24"/>
                <w:szCs w:val="24"/>
                <w:highlight w:val="none"/>
                <w:shd w:fill="auto" w:val="clear"/>
              </w:rPr>
            </w:pPr>
            <w:r>
              <w:rPr>
                <w:b/>
                <w:bCs/>
                <w:color w:val="000000"/>
                <w:sz w:val="24"/>
                <w:szCs w:val="24"/>
                <w:shd w:fill="auto" w:val="clear"/>
              </w:rPr>
            </w:r>
          </w:p>
        </w:tc>
        <w:tc>
          <w:tcPr>
            <w:tcW w:w="155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Normal"/>
              <w:widowControl w:val="false"/>
              <w:snapToGrid w:val="false"/>
              <w:spacing w:before="0" w:after="0"/>
              <w:jc w:val="center"/>
              <w:rPr>
                <w:rFonts w:ascii="Times New Roman" w:hAnsi="Times New Roman"/>
                <w:b/>
                <w:b/>
                <w:bCs/>
                <w:color w:val="000000"/>
                <w:sz w:val="24"/>
                <w:szCs w:val="24"/>
                <w:highlight w:val="none"/>
                <w:shd w:fill="auto" w:val="clear"/>
              </w:rPr>
            </w:pPr>
            <w:r>
              <w:rPr>
                <w:b/>
                <w:bCs/>
                <w:color w:val="000000"/>
                <w:sz w:val="24"/>
                <w:szCs w:val="24"/>
                <w:shd w:fill="auto" w:val="clear"/>
              </w:rPr>
            </w:r>
          </w:p>
        </w:tc>
      </w:tr>
      <w:tr>
        <w:trPr>
          <w:trHeight w:val="278" w:hRule="atLeast"/>
        </w:trPr>
        <w:tc>
          <w:tcPr>
            <w:tcW w:w="567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both"/>
              <w:rPr>
                <w:rFonts w:ascii="Times New Roman" w:hAnsi="Times New Roman"/>
                <w:highlight w:val="none"/>
                <w:shd w:fill="auto" w:val="clear"/>
              </w:rPr>
            </w:pPr>
            <w:r>
              <w:rPr>
                <w:bCs/>
                <w:sz w:val="24"/>
                <w:szCs w:val="24"/>
                <w:shd w:fill="auto" w:val="clear"/>
              </w:rPr>
              <w:t>Малый бизнес, оборот малых предприятий (без учета ИП), млн. рублей (темп роста в действующих ценах)</w:t>
            </w:r>
          </w:p>
        </w:tc>
        <w:tc>
          <w:tcPr>
            <w:tcW w:w="181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highlight w:val="none"/>
                <w:shd w:fill="auto" w:val="clear"/>
              </w:rPr>
            </w:pPr>
            <w:r>
              <w:rPr>
                <w:sz w:val="24"/>
                <w:szCs w:val="24"/>
                <w:shd w:fill="auto" w:val="clear"/>
              </w:rPr>
              <w:t>431,3*</w:t>
            </w:r>
          </w:p>
        </w:tc>
        <w:tc>
          <w:tcPr>
            <w:tcW w:w="156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highlight w:val="none"/>
                <w:shd w:fill="auto" w:val="clear"/>
              </w:rPr>
            </w:pPr>
            <w:r>
              <w:rPr>
                <w:sz w:val="24"/>
                <w:szCs w:val="24"/>
                <w:shd w:fill="auto" w:val="clear"/>
              </w:rPr>
              <w:t>786,1*</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highlight w:val="none"/>
                <w:shd w:fill="auto" w:val="clear"/>
              </w:rPr>
            </w:pPr>
            <w:r>
              <w:rPr>
                <w:sz w:val="24"/>
                <w:szCs w:val="24"/>
                <w:shd w:fill="auto" w:val="clear"/>
              </w:rPr>
              <w:t>182,3</w:t>
            </w:r>
          </w:p>
        </w:tc>
      </w:tr>
      <w:tr>
        <w:trPr>
          <w:trHeight w:val="278" w:hRule="atLeast"/>
        </w:trPr>
        <w:tc>
          <w:tcPr>
            <w:tcW w:w="567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both"/>
              <w:rPr>
                <w:rFonts w:ascii="Times New Roman" w:hAnsi="Times New Roman"/>
                <w:highlight w:val="none"/>
                <w:shd w:fill="auto" w:val="clear"/>
              </w:rPr>
            </w:pPr>
            <w:r>
              <w:rPr>
                <w:bCs/>
                <w:color w:val="000000"/>
                <w:sz w:val="24"/>
                <w:szCs w:val="24"/>
                <w:shd w:fill="auto" w:val="clear"/>
              </w:rPr>
              <w:t>Доля малых предприятий (без учета ИП) в числе хозяйствующих субъектов, %</w:t>
            </w:r>
          </w:p>
        </w:tc>
        <w:tc>
          <w:tcPr>
            <w:tcW w:w="181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highlight w:val="none"/>
                <w:shd w:fill="auto" w:val="clear"/>
              </w:rPr>
            </w:pPr>
            <w:r>
              <w:rPr>
                <w:sz w:val="24"/>
                <w:szCs w:val="24"/>
                <w:shd w:fill="auto" w:val="clear"/>
              </w:rPr>
              <w:t>16,3</w:t>
            </w:r>
          </w:p>
        </w:tc>
        <w:tc>
          <w:tcPr>
            <w:tcW w:w="156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highlight w:val="none"/>
                <w:shd w:fill="auto" w:val="clear"/>
              </w:rPr>
            </w:pPr>
            <w:r>
              <w:rPr>
                <w:sz w:val="24"/>
                <w:szCs w:val="24"/>
                <w:shd w:fill="auto" w:val="clear"/>
              </w:rPr>
              <w:t>16,1</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highlight w:val="none"/>
                <w:shd w:fill="auto" w:val="clear"/>
              </w:rPr>
            </w:pPr>
            <w:r>
              <w:rPr>
                <w:sz w:val="24"/>
                <w:szCs w:val="24"/>
                <w:shd w:fill="auto" w:val="clear"/>
              </w:rPr>
              <w:t>98,8</w:t>
            </w:r>
          </w:p>
        </w:tc>
      </w:tr>
      <w:tr>
        <w:trPr>
          <w:trHeight w:val="278" w:hRule="atLeast"/>
        </w:trPr>
        <w:tc>
          <w:tcPr>
            <w:tcW w:w="567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both"/>
              <w:rPr>
                <w:rFonts w:ascii="Times New Roman" w:hAnsi="Times New Roman"/>
                <w:highlight w:val="none"/>
                <w:shd w:fill="auto" w:val="clear"/>
              </w:rPr>
            </w:pPr>
            <w:r>
              <w:rPr>
                <w:bCs/>
                <w:color w:val="000000"/>
                <w:sz w:val="24"/>
                <w:szCs w:val="24"/>
                <w:shd w:fill="auto" w:val="clear"/>
              </w:rPr>
              <w:t>Количество малых предприятий (без учета ИП), ед.</w:t>
            </w:r>
          </w:p>
        </w:tc>
        <w:tc>
          <w:tcPr>
            <w:tcW w:w="181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highlight w:val="none"/>
                <w:shd w:fill="auto" w:val="clear"/>
              </w:rPr>
            </w:pPr>
            <w:r>
              <w:rPr>
                <w:color w:val="000000"/>
                <w:sz w:val="24"/>
                <w:szCs w:val="24"/>
                <w:shd w:fill="auto" w:val="clear"/>
              </w:rPr>
              <w:t>34</w:t>
            </w:r>
          </w:p>
        </w:tc>
        <w:tc>
          <w:tcPr>
            <w:tcW w:w="156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highlight w:val="none"/>
                <w:shd w:fill="auto" w:val="clear"/>
              </w:rPr>
            </w:pPr>
            <w:r>
              <w:rPr>
                <w:color w:val="000000"/>
                <w:sz w:val="24"/>
                <w:szCs w:val="24"/>
                <w:shd w:fill="auto" w:val="clear"/>
              </w:rPr>
              <w:t>35</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highlight w:val="none"/>
                <w:shd w:fill="auto" w:val="clear"/>
              </w:rPr>
            </w:pPr>
            <w:r>
              <w:rPr>
                <w:sz w:val="24"/>
                <w:szCs w:val="24"/>
                <w:shd w:fill="auto" w:val="clear"/>
              </w:rPr>
              <w:t>102,9</w:t>
            </w:r>
          </w:p>
        </w:tc>
      </w:tr>
      <w:tr>
        <w:trPr>
          <w:trHeight w:val="278" w:hRule="atLeast"/>
        </w:trPr>
        <w:tc>
          <w:tcPr>
            <w:tcW w:w="567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both"/>
              <w:rPr>
                <w:rFonts w:ascii="Times New Roman" w:hAnsi="Times New Roman"/>
                <w:highlight w:val="none"/>
                <w:shd w:fill="auto" w:val="clear"/>
              </w:rPr>
            </w:pPr>
            <w:r>
              <w:rPr>
                <w:bCs/>
                <w:color w:val="000000"/>
                <w:sz w:val="24"/>
                <w:szCs w:val="24"/>
                <w:shd w:fill="auto" w:val="clear"/>
              </w:rPr>
              <w:t>Число индивидуальных предпринимателей (ИП), чел.</w:t>
            </w:r>
          </w:p>
        </w:tc>
        <w:tc>
          <w:tcPr>
            <w:tcW w:w="181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highlight w:val="none"/>
                <w:shd w:fill="auto" w:val="clear"/>
              </w:rPr>
            </w:pPr>
            <w:r>
              <w:rPr>
                <w:sz w:val="24"/>
                <w:szCs w:val="24"/>
                <w:shd w:fill="auto" w:val="clear"/>
              </w:rPr>
              <w:t>143</w:t>
            </w:r>
          </w:p>
        </w:tc>
        <w:tc>
          <w:tcPr>
            <w:tcW w:w="156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highlight w:val="none"/>
                <w:shd w:fill="auto" w:val="clear"/>
              </w:rPr>
            </w:pPr>
            <w:r>
              <w:rPr>
                <w:sz w:val="24"/>
                <w:szCs w:val="24"/>
                <w:shd w:fill="auto" w:val="clear"/>
              </w:rPr>
              <w:t>151</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highlight w:val="none"/>
                <w:shd w:fill="auto" w:val="clear"/>
              </w:rPr>
            </w:pPr>
            <w:r>
              <w:rPr>
                <w:sz w:val="24"/>
                <w:szCs w:val="24"/>
                <w:shd w:fill="auto" w:val="clear"/>
              </w:rPr>
              <w:t>105,6</w:t>
            </w:r>
          </w:p>
        </w:tc>
      </w:tr>
      <w:tr>
        <w:trPr>
          <w:trHeight w:val="278" w:hRule="atLeast"/>
        </w:trPr>
        <w:tc>
          <w:tcPr>
            <w:tcW w:w="567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both"/>
              <w:rPr>
                <w:rFonts w:ascii="Times New Roman" w:hAnsi="Times New Roman"/>
                <w:highlight w:val="none"/>
                <w:shd w:fill="auto" w:val="clear"/>
              </w:rPr>
            </w:pPr>
            <w:r>
              <w:rPr>
                <w:bCs/>
                <w:color w:val="000000"/>
                <w:sz w:val="24"/>
                <w:szCs w:val="24"/>
                <w:shd w:fill="auto" w:val="clear"/>
              </w:rPr>
              <w:t>Численность занятых в малом бизнесе (без учета ИП), тыс. чел.</w:t>
            </w:r>
          </w:p>
        </w:tc>
        <w:tc>
          <w:tcPr>
            <w:tcW w:w="181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color w:val="000000"/>
                <w:highlight w:val="none"/>
                <w:shd w:fill="auto" w:val="clear"/>
              </w:rPr>
            </w:pPr>
            <w:r>
              <w:rPr>
                <w:color w:val="000000"/>
                <w:sz w:val="24"/>
                <w:szCs w:val="24"/>
                <w:shd w:fill="auto" w:val="clear"/>
              </w:rPr>
              <w:t>0,15*</w:t>
            </w:r>
          </w:p>
        </w:tc>
        <w:tc>
          <w:tcPr>
            <w:tcW w:w="156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color w:val="000000"/>
                <w:highlight w:val="none"/>
                <w:shd w:fill="auto" w:val="clear"/>
              </w:rPr>
            </w:pPr>
            <w:r>
              <w:rPr>
                <w:color w:val="000000"/>
                <w:sz w:val="24"/>
                <w:szCs w:val="24"/>
                <w:shd w:fill="auto" w:val="clear"/>
              </w:rPr>
              <w:t>0,16*</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color w:val="000000"/>
                <w:highlight w:val="none"/>
                <w:shd w:fill="auto" w:val="clear"/>
              </w:rPr>
            </w:pPr>
            <w:r>
              <w:rPr>
                <w:color w:val="000000"/>
                <w:sz w:val="24"/>
                <w:szCs w:val="24"/>
                <w:shd w:fill="auto" w:val="clear"/>
              </w:rPr>
              <w:t>106,7</w:t>
            </w:r>
          </w:p>
        </w:tc>
      </w:tr>
      <w:tr>
        <w:trPr>
          <w:trHeight w:val="278" w:hRule="atLeast"/>
        </w:trPr>
        <w:tc>
          <w:tcPr>
            <w:tcW w:w="567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both"/>
              <w:rPr>
                <w:rFonts w:ascii="Times New Roman" w:hAnsi="Times New Roman"/>
                <w:highlight w:val="none"/>
                <w:shd w:fill="auto" w:val="clear"/>
              </w:rPr>
            </w:pPr>
            <w:r>
              <w:rPr>
                <w:bCs/>
                <w:color w:val="000000"/>
                <w:sz w:val="24"/>
                <w:szCs w:val="24"/>
                <w:shd w:fill="auto" w:val="clear"/>
              </w:rPr>
              <w:t>Доля занятых в малом бизнесе (без учета ИП) в общей численности занятых в экономике, %</w:t>
            </w:r>
          </w:p>
        </w:tc>
        <w:tc>
          <w:tcPr>
            <w:tcW w:w="181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color w:val="000000"/>
                <w:highlight w:val="none"/>
                <w:shd w:fill="auto" w:val="clear"/>
              </w:rPr>
            </w:pPr>
            <w:r>
              <w:rPr>
                <w:color w:val="000000"/>
                <w:sz w:val="24"/>
                <w:szCs w:val="24"/>
                <w:shd w:fill="auto" w:val="clear"/>
              </w:rPr>
              <w:t>3,9*</w:t>
            </w:r>
          </w:p>
        </w:tc>
        <w:tc>
          <w:tcPr>
            <w:tcW w:w="156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color w:val="000000"/>
                <w:highlight w:val="none"/>
                <w:shd w:fill="auto" w:val="clear"/>
              </w:rPr>
            </w:pPr>
            <w:r>
              <w:rPr>
                <w:color w:val="000000"/>
                <w:sz w:val="24"/>
                <w:szCs w:val="24"/>
                <w:shd w:fill="auto" w:val="clear"/>
              </w:rPr>
              <w:t>3,8*</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color w:val="000000"/>
                <w:highlight w:val="none"/>
                <w:shd w:fill="auto" w:val="clear"/>
              </w:rPr>
            </w:pPr>
            <w:r>
              <w:rPr>
                <w:color w:val="000000"/>
                <w:sz w:val="24"/>
                <w:szCs w:val="24"/>
                <w:shd w:fill="auto" w:val="clear"/>
                <w:lang w:val="en-US"/>
              </w:rPr>
              <w:t>-</w:t>
            </w:r>
            <w:r>
              <w:rPr>
                <w:color w:val="000000"/>
                <w:sz w:val="24"/>
                <w:szCs w:val="24"/>
                <w:shd w:fill="auto" w:val="clear"/>
              </w:rPr>
              <w:t>0,1</w:t>
            </w:r>
          </w:p>
        </w:tc>
      </w:tr>
      <w:tr>
        <w:trPr>
          <w:trHeight w:val="278" w:hRule="atLeast"/>
        </w:trPr>
        <w:tc>
          <w:tcPr>
            <w:tcW w:w="5677" w:type="dxa"/>
            <w:tcBorders>
              <w:top w:val="single" w:sz="4" w:space="0" w:color="000000"/>
              <w:left w:val="single" w:sz="4" w:space="0" w:color="000000"/>
              <w:bottom w:val="single" w:sz="4" w:space="0" w:color="000000"/>
            </w:tcBorders>
            <w:shd w:color="auto" w:fill="E2EFD9" w:val="clear"/>
            <w:vAlign w:val="center"/>
          </w:tcPr>
          <w:p>
            <w:pPr>
              <w:pStyle w:val="Normal"/>
              <w:widowControl w:val="false"/>
              <w:spacing w:before="0" w:after="0"/>
              <w:ind w:left="-95" w:right="-99" w:hanging="0"/>
              <w:rPr>
                <w:rFonts w:ascii="Times New Roman" w:hAnsi="Times New Roman"/>
                <w:highlight w:val="none"/>
                <w:shd w:fill="auto" w:val="clear"/>
              </w:rPr>
            </w:pPr>
            <w:r>
              <w:rPr>
                <w:b/>
                <w:sz w:val="24"/>
                <w:szCs w:val="24"/>
                <w:shd w:fill="auto" w:val="clear"/>
              </w:rPr>
              <w:t>Социальные индикаторы</w:t>
            </w:r>
          </w:p>
        </w:tc>
        <w:tc>
          <w:tcPr>
            <w:tcW w:w="1810" w:type="dxa"/>
            <w:tcBorders>
              <w:top w:val="single" w:sz="4" w:space="0" w:color="000000"/>
              <w:left w:val="single" w:sz="4" w:space="0" w:color="000000"/>
              <w:bottom w:val="single" w:sz="4" w:space="0" w:color="000000"/>
            </w:tcBorders>
            <w:shd w:color="auto" w:fill="E2EFD9" w:val="clear"/>
            <w:vAlign w:val="center"/>
          </w:tcPr>
          <w:p>
            <w:pPr>
              <w:pStyle w:val="Normal"/>
              <w:widowControl w:val="false"/>
              <w:suppressAutoHyphens w:val="true"/>
              <w:spacing w:before="0" w:after="0"/>
              <w:jc w:val="center"/>
              <w:rPr>
                <w:sz w:val="24"/>
                <w:szCs w:val="24"/>
              </w:rPr>
            </w:pPr>
            <w:r>
              <w:rPr>
                <w:sz w:val="24"/>
                <w:szCs w:val="24"/>
              </w:rPr>
            </w:r>
          </w:p>
        </w:tc>
        <w:tc>
          <w:tcPr>
            <w:tcW w:w="1563" w:type="dxa"/>
            <w:tcBorders>
              <w:top w:val="single" w:sz="4" w:space="0" w:color="000000"/>
              <w:left w:val="single" w:sz="4" w:space="0" w:color="000000"/>
              <w:bottom w:val="single" w:sz="4" w:space="0" w:color="000000"/>
            </w:tcBorders>
            <w:shd w:color="auto" w:fill="E2EFD9" w:val="clear"/>
            <w:vAlign w:val="center"/>
          </w:tcPr>
          <w:p>
            <w:pPr>
              <w:pStyle w:val="Normal"/>
              <w:widowControl w:val="false"/>
              <w:suppressAutoHyphens w:val="true"/>
              <w:spacing w:before="0" w:after="0"/>
              <w:jc w:val="center"/>
              <w:rPr>
                <w:sz w:val="24"/>
                <w:szCs w:val="24"/>
              </w:rPr>
            </w:pPr>
            <w:r>
              <w:rPr>
                <w:sz w:val="24"/>
                <w:szCs w:val="24"/>
              </w:rPr>
            </w:r>
          </w:p>
        </w:tc>
        <w:tc>
          <w:tcPr>
            <w:tcW w:w="155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Normal"/>
              <w:widowControl w:val="false"/>
              <w:suppressAutoHyphens w:val="true"/>
              <w:spacing w:before="0" w:after="0"/>
              <w:jc w:val="center"/>
              <w:rPr>
                <w:sz w:val="24"/>
                <w:szCs w:val="24"/>
              </w:rPr>
            </w:pPr>
            <w:r>
              <w:rPr>
                <w:sz w:val="24"/>
                <w:szCs w:val="24"/>
              </w:rPr>
            </w:r>
          </w:p>
        </w:tc>
      </w:tr>
      <w:tr>
        <w:trPr>
          <w:trHeight w:val="278" w:hRule="atLeast"/>
        </w:trPr>
        <w:tc>
          <w:tcPr>
            <w:tcW w:w="567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ind w:left="-95" w:right="-99" w:hanging="0"/>
              <w:rPr>
                <w:rFonts w:ascii="Times New Roman" w:hAnsi="Times New Roman"/>
                <w:color w:val="auto"/>
                <w:highlight w:val="none"/>
                <w:shd w:fill="auto" w:val="clear"/>
              </w:rPr>
            </w:pPr>
            <w:r>
              <w:rPr>
                <w:bCs/>
                <w:color w:val="000000"/>
                <w:sz w:val="24"/>
                <w:szCs w:val="24"/>
                <w:shd w:fill="auto" w:val="clear"/>
              </w:rPr>
              <w:t>Среднемесячная заработная плата по крупным и средним организациям, рублей</w:t>
            </w:r>
          </w:p>
        </w:tc>
        <w:tc>
          <w:tcPr>
            <w:tcW w:w="181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color w:val="000000"/>
                <w:highlight w:val="none"/>
                <w:shd w:fill="auto" w:val="clear"/>
              </w:rPr>
            </w:pPr>
            <w:r>
              <w:rPr>
                <w:color w:val="000000"/>
                <w:sz w:val="24"/>
                <w:szCs w:val="24"/>
                <w:shd w:fill="auto" w:val="clear"/>
              </w:rPr>
              <w:t>42 474,8</w:t>
            </w:r>
          </w:p>
        </w:tc>
        <w:tc>
          <w:tcPr>
            <w:tcW w:w="156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color w:val="000000"/>
                <w:highlight w:val="none"/>
                <w:shd w:fill="auto" w:val="clear"/>
              </w:rPr>
            </w:pPr>
            <w:r>
              <w:rPr>
                <w:color w:val="000000"/>
                <w:sz w:val="24"/>
                <w:szCs w:val="24"/>
                <w:shd w:fill="auto" w:val="clear"/>
              </w:rPr>
              <w:t>49 122,0</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color w:val="000000"/>
                <w:highlight w:val="none"/>
                <w:shd w:fill="auto" w:val="clear"/>
              </w:rPr>
            </w:pPr>
            <w:r>
              <w:rPr>
                <w:color w:val="000000"/>
                <w:sz w:val="24"/>
                <w:szCs w:val="24"/>
                <w:shd w:fill="auto" w:val="clear"/>
              </w:rPr>
              <w:t>115,6</w:t>
            </w:r>
          </w:p>
        </w:tc>
      </w:tr>
      <w:tr>
        <w:trPr>
          <w:trHeight w:val="278" w:hRule="atLeast"/>
        </w:trPr>
        <w:tc>
          <w:tcPr>
            <w:tcW w:w="567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ind w:left="-95" w:right="-99" w:hanging="0"/>
              <w:rPr>
                <w:rFonts w:ascii="Times New Roman" w:hAnsi="Times New Roman"/>
                <w:highlight w:val="none"/>
                <w:shd w:fill="auto" w:val="clear"/>
              </w:rPr>
            </w:pPr>
            <w:r>
              <w:rPr>
                <w:bCs/>
                <w:sz w:val="24"/>
                <w:szCs w:val="24"/>
                <w:shd w:fill="auto" w:val="clear"/>
              </w:rPr>
              <w:t>Просроченная задолженность по заработной плате, млн. рублей</w:t>
            </w:r>
          </w:p>
        </w:tc>
        <w:tc>
          <w:tcPr>
            <w:tcW w:w="181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color w:val="000000"/>
                <w:highlight w:val="none"/>
                <w:shd w:fill="auto" w:val="clear"/>
              </w:rPr>
            </w:pPr>
            <w:r>
              <w:rPr>
                <w:color w:val="000000"/>
                <w:sz w:val="24"/>
                <w:szCs w:val="24"/>
                <w:shd w:fill="auto" w:val="clear"/>
              </w:rPr>
              <w:t>0</w:t>
            </w:r>
          </w:p>
        </w:tc>
        <w:tc>
          <w:tcPr>
            <w:tcW w:w="156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color w:val="000000"/>
                <w:highlight w:val="none"/>
                <w:shd w:fill="auto" w:val="clear"/>
              </w:rPr>
            </w:pPr>
            <w:r>
              <w:rPr>
                <w:color w:val="000000"/>
                <w:sz w:val="24"/>
                <w:szCs w:val="24"/>
                <w:shd w:fill="auto" w:val="clear"/>
              </w:rPr>
              <w:t>0</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color w:val="000000"/>
                <w:highlight w:val="none"/>
                <w:shd w:fill="auto" w:val="clear"/>
              </w:rPr>
            </w:pPr>
            <w:r>
              <w:rPr>
                <w:color w:val="000000"/>
                <w:sz w:val="24"/>
                <w:szCs w:val="24"/>
                <w:shd w:fill="auto" w:val="clear"/>
              </w:rPr>
              <w:t>0</w:t>
            </w:r>
          </w:p>
        </w:tc>
      </w:tr>
      <w:tr>
        <w:trPr>
          <w:trHeight w:val="278" w:hRule="atLeast"/>
        </w:trPr>
        <w:tc>
          <w:tcPr>
            <w:tcW w:w="5677" w:type="dxa"/>
            <w:tcBorders>
              <w:top w:val="single" w:sz="4" w:space="0" w:color="000000"/>
              <w:left w:val="single" w:sz="4" w:space="0" w:color="000000"/>
              <w:bottom w:val="single" w:sz="4" w:space="0" w:color="000000"/>
            </w:tcBorders>
            <w:shd w:color="auto" w:fill="E2EFD9" w:val="clear"/>
            <w:vAlign w:val="center"/>
          </w:tcPr>
          <w:p>
            <w:pPr>
              <w:pStyle w:val="Normal"/>
              <w:widowControl w:val="false"/>
              <w:spacing w:before="0" w:after="0"/>
              <w:ind w:left="-95" w:right="-99" w:hanging="0"/>
              <w:rPr>
                <w:rFonts w:ascii="Times New Roman" w:hAnsi="Times New Roman"/>
                <w:highlight w:val="none"/>
                <w:shd w:fill="auto" w:val="clear"/>
              </w:rPr>
            </w:pPr>
            <w:r>
              <w:rPr>
                <w:b/>
                <w:bCs/>
                <w:sz w:val="24"/>
                <w:szCs w:val="24"/>
                <w:shd w:fill="auto" w:val="clear"/>
              </w:rPr>
              <w:t>Инвестиционное развитие</w:t>
            </w:r>
          </w:p>
        </w:tc>
        <w:tc>
          <w:tcPr>
            <w:tcW w:w="1810" w:type="dxa"/>
            <w:tcBorders>
              <w:top w:val="single" w:sz="4" w:space="0" w:color="000000"/>
              <w:left w:val="single" w:sz="4" w:space="0" w:color="000000"/>
              <w:bottom w:val="single" w:sz="4" w:space="0" w:color="000000"/>
            </w:tcBorders>
            <w:shd w:color="auto" w:fill="E2EFD9" w:val="clear"/>
            <w:vAlign w:val="center"/>
          </w:tcPr>
          <w:p>
            <w:pPr>
              <w:pStyle w:val="Normal"/>
              <w:widowControl w:val="false"/>
              <w:snapToGrid w:val="false"/>
              <w:spacing w:before="0" w:after="0"/>
              <w:jc w:val="center"/>
              <w:rPr>
                <w:rFonts w:ascii="Times New Roman" w:hAnsi="Times New Roman"/>
                <w:b/>
                <w:b/>
                <w:color w:val="000000"/>
                <w:sz w:val="24"/>
                <w:szCs w:val="24"/>
                <w:highlight w:val="none"/>
                <w:shd w:fill="auto" w:val="clear"/>
              </w:rPr>
            </w:pPr>
            <w:r>
              <w:rPr>
                <w:b/>
                <w:color w:val="000000"/>
                <w:sz w:val="24"/>
                <w:szCs w:val="24"/>
                <w:shd w:fill="auto" w:val="clear"/>
              </w:rPr>
            </w:r>
          </w:p>
        </w:tc>
        <w:tc>
          <w:tcPr>
            <w:tcW w:w="1563" w:type="dxa"/>
            <w:tcBorders>
              <w:top w:val="single" w:sz="4" w:space="0" w:color="000000"/>
              <w:left w:val="single" w:sz="4" w:space="0" w:color="000000"/>
              <w:bottom w:val="single" w:sz="4" w:space="0" w:color="000000"/>
            </w:tcBorders>
            <w:shd w:color="auto" w:fill="E2EFD9" w:val="clear"/>
            <w:vAlign w:val="center"/>
          </w:tcPr>
          <w:p>
            <w:pPr>
              <w:pStyle w:val="Normal"/>
              <w:widowControl w:val="false"/>
              <w:snapToGrid w:val="false"/>
              <w:spacing w:before="0" w:after="0"/>
              <w:jc w:val="center"/>
              <w:rPr>
                <w:rFonts w:ascii="Times New Roman" w:hAnsi="Times New Roman"/>
                <w:b/>
                <w:b/>
                <w:color w:val="000000"/>
                <w:sz w:val="24"/>
                <w:szCs w:val="24"/>
                <w:highlight w:val="none"/>
                <w:shd w:fill="auto" w:val="clear"/>
              </w:rPr>
            </w:pPr>
            <w:r>
              <w:rPr>
                <w:b/>
                <w:color w:val="000000"/>
                <w:sz w:val="24"/>
                <w:szCs w:val="24"/>
                <w:shd w:fill="auto" w:val="clear"/>
              </w:rPr>
            </w:r>
          </w:p>
        </w:tc>
        <w:tc>
          <w:tcPr>
            <w:tcW w:w="155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Normal"/>
              <w:widowControl w:val="false"/>
              <w:snapToGrid w:val="false"/>
              <w:spacing w:before="0" w:after="0"/>
              <w:jc w:val="center"/>
              <w:rPr>
                <w:rFonts w:ascii="Times New Roman" w:hAnsi="Times New Roman"/>
                <w:b/>
                <w:b/>
                <w:color w:val="000000"/>
                <w:sz w:val="24"/>
                <w:szCs w:val="24"/>
                <w:highlight w:val="none"/>
                <w:shd w:fill="auto" w:val="clear"/>
              </w:rPr>
            </w:pPr>
            <w:r>
              <w:rPr>
                <w:b/>
                <w:color w:val="000000"/>
                <w:sz w:val="24"/>
                <w:szCs w:val="24"/>
                <w:shd w:fill="auto" w:val="clear"/>
              </w:rPr>
            </w:r>
          </w:p>
        </w:tc>
      </w:tr>
      <w:tr>
        <w:trPr>
          <w:trHeight w:val="278" w:hRule="atLeast"/>
        </w:trPr>
        <w:tc>
          <w:tcPr>
            <w:tcW w:w="567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ind w:left="-95" w:right="-99" w:hanging="0"/>
              <w:rPr>
                <w:rFonts w:ascii="Times New Roman" w:hAnsi="Times New Roman"/>
                <w:highlight w:val="none"/>
                <w:shd w:fill="auto" w:val="clear"/>
              </w:rPr>
            </w:pPr>
            <w:r>
              <w:rPr>
                <w:bCs/>
                <w:sz w:val="24"/>
                <w:szCs w:val="24"/>
                <w:shd w:fill="auto" w:val="clear"/>
              </w:rPr>
              <w:t>Объем инвестиций в основной капитал, млн. руб.</w:t>
            </w:r>
          </w:p>
        </w:tc>
        <w:tc>
          <w:tcPr>
            <w:tcW w:w="181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color w:val="000000"/>
                <w:highlight w:val="none"/>
                <w:shd w:fill="auto" w:val="clear"/>
              </w:rPr>
            </w:pPr>
            <w:r>
              <w:rPr>
                <w:color w:val="000000"/>
                <w:sz w:val="24"/>
                <w:szCs w:val="24"/>
                <w:shd w:fill="auto" w:val="clear"/>
              </w:rPr>
              <w:t xml:space="preserve">  </w:t>
            </w:r>
            <w:r>
              <w:rPr>
                <w:color w:val="000000"/>
                <w:sz w:val="24"/>
                <w:szCs w:val="24"/>
                <w:shd w:fill="auto" w:val="clear"/>
              </w:rPr>
              <w:t>38,6</w:t>
            </w:r>
          </w:p>
        </w:tc>
        <w:tc>
          <w:tcPr>
            <w:tcW w:w="156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color w:val="000000"/>
                <w:sz w:val="24"/>
                <w:szCs w:val="24"/>
                <w:highlight w:val="none"/>
                <w:shd w:fill="auto" w:val="clear"/>
              </w:rPr>
            </w:pPr>
            <w:r>
              <w:rPr>
                <w:color w:val="000000"/>
                <w:sz w:val="24"/>
                <w:szCs w:val="24"/>
                <w:shd w:fill="auto" w:val="clear"/>
              </w:rPr>
              <w:t>71,4</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0"/>
              <w:jc w:val="center"/>
              <w:rPr>
                <w:sz w:val="26"/>
                <w:szCs w:val="26"/>
              </w:rPr>
            </w:pPr>
            <w:r>
              <w:rPr>
                <w:color w:val="000000"/>
                <w:sz w:val="26"/>
                <w:szCs w:val="26"/>
                <w:shd w:fill="auto" w:val="clear"/>
              </w:rPr>
              <w:t>185</w:t>
            </w:r>
          </w:p>
        </w:tc>
      </w:tr>
      <w:tr>
        <w:trPr>
          <w:trHeight w:val="401" w:hRule="atLeast"/>
        </w:trPr>
        <w:tc>
          <w:tcPr>
            <w:tcW w:w="5677"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left="-95" w:right="-99" w:hanging="0"/>
              <w:rPr>
                <w:rFonts w:ascii="Times New Roman" w:hAnsi="Times New Roman"/>
                <w:highlight w:val="none"/>
                <w:shd w:fill="auto" w:val="clear"/>
              </w:rPr>
            </w:pPr>
            <w:r>
              <w:rPr>
                <w:bCs/>
                <w:sz w:val="24"/>
                <w:szCs w:val="24"/>
                <w:shd w:fill="auto" w:val="clear"/>
              </w:rPr>
              <w:t>Введено жилья, кв. м</w:t>
            </w:r>
          </w:p>
        </w:tc>
        <w:tc>
          <w:tcPr>
            <w:tcW w:w="18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0"/>
              <w:jc w:val="center"/>
              <w:rPr>
                <w:rFonts w:ascii="Times New Roman" w:hAnsi="Times New Roman"/>
                <w:color w:val="000000"/>
                <w:highlight w:val="none"/>
                <w:shd w:fill="auto" w:val="clear"/>
              </w:rPr>
            </w:pPr>
            <w:r>
              <w:rPr>
                <w:color w:val="000000"/>
                <w:sz w:val="24"/>
                <w:szCs w:val="24"/>
                <w:shd w:fill="auto" w:val="clear"/>
              </w:rPr>
              <w:t>559</w:t>
            </w:r>
          </w:p>
        </w:tc>
        <w:tc>
          <w:tcPr>
            <w:tcW w:w="1563"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0"/>
              <w:jc w:val="center"/>
              <w:rPr>
                <w:rFonts w:ascii="Times New Roman" w:hAnsi="Times New Roman"/>
                <w:color w:val="000000"/>
                <w:highlight w:val="none"/>
                <w:shd w:fill="auto" w:val="clear"/>
              </w:rPr>
            </w:pPr>
            <w:r>
              <w:rPr>
                <w:color w:val="000000"/>
                <w:sz w:val="24"/>
                <w:szCs w:val="24"/>
                <w:shd w:fill="auto" w:val="clear"/>
              </w:rPr>
              <w:t>422</w:t>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0"/>
              <w:jc w:val="center"/>
              <w:rPr>
                <w:rFonts w:ascii="Times New Roman" w:hAnsi="Times New Roman"/>
                <w:color w:val="000000"/>
                <w:highlight w:val="none"/>
                <w:shd w:fill="auto" w:val="clear"/>
              </w:rPr>
            </w:pPr>
            <w:r>
              <w:rPr>
                <w:color w:val="000000"/>
                <w:sz w:val="24"/>
                <w:szCs w:val="24"/>
                <w:shd w:fill="auto" w:val="clear"/>
              </w:rPr>
              <w:t>75,5</w:t>
            </w:r>
          </w:p>
        </w:tc>
      </w:tr>
      <w:tr>
        <w:trPr>
          <w:trHeight w:val="278" w:hRule="atLeast"/>
        </w:trPr>
        <w:tc>
          <w:tcPr>
            <w:tcW w:w="567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ind w:left="-95" w:right="-99" w:hanging="0"/>
              <w:rPr>
                <w:rFonts w:ascii="Times New Roman" w:hAnsi="Times New Roman"/>
                <w:highlight w:val="none"/>
                <w:shd w:fill="auto" w:val="clear"/>
              </w:rPr>
            </w:pPr>
            <w:r>
              <w:rPr>
                <w:bCs/>
                <w:sz w:val="24"/>
                <w:szCs w:val="24"/>
                <w:shd w:fill="auto" w:val="clear"/>
              </w:rPr>
              <w:t>Обеспеченность жильем на душу населения, кв. м</w:t>
            </w:r>
          </w:p>
        </w:tc>
        <w:tc>
          <w:tcPr>
            <w:tcW w:w="181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color w:val="000000"/>
                <w:highlight w:val="none"/>
                <w:shd w:fill="auto" w:val="clear"/>
              </w:rPr>
            </w:pPr>
            <w:r>
              <w:rPr>
                <w:color w:val="000000"/>
                <w:sz w:val="24"/>
                <w:szCs w:val="24"/>
                <w:shd w:fill="auto" w:val="clear"/>
                <w:lang w:val="ru-RU"/>
              </w:rPr>
              <w:t>25,5</w:t>
            </w:r>
          </w:p>
        </w:tc>
        <w:tc>
          <w:tcPr>
            <w:tcW w:w="156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color w:val="000000"/>
                <w:highlight w:val="none"/>
                <w:shd w:fill="auto" w:val="clear"/>
              </w:rPr>
            </w:pPr>
            <w:r>
              <w:rPr>
                <w:color w:val="000000"/>
                <w:sz w:val="24"/>
                <w:szCs w:val="24"/>
                <w:shd w:fill="auto" w:val="clear"/>
              </w:rPr>
              <w:t>27,3</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color w:val="000000"/>
                <w:highlight w:val="none"/>
                <w:shd w:fill="auto" w:val="clear"/>
              </w:rPr>
            </w:pPr>
            <w:r>
              <w:rPr>
                <w:color w:val="000000"/>
                <w:sz w:val="24"/>
                <w:szCs w:val="24"/>
                <w:shd w:fill="auto" w:val="clear"/>
              </w:rPr>
              <w:t>107,06</w:t>
            </w:r>
          </w:p>
        </w:tc>
      </w:tr>
      <w:tr>
        <w:trPr>
          <w:trHeight w:val="296" w:hRule="atLeast"/>
        </w:trPr>
        <w:tc>
          <w:tcPr>
            <w:tcW w:w="5677" w:type="dxa"/>
            <w:tcBorders>
              <w:top w:val="single" w:sz="4" w:space="0" w:color="000000"/>
              <w:left w:val="single" w:sz="4" w:space="0" w:color="000000"/>
              <w:bottom w:val="single" w:sz="4" w:space="0" w:color="000000"/>
              <w:right w:val="single" w:sz="4" w:space="0" w:color="000000"/>
            </w:tcBorders>
            <w:shd w:color="auto" w:fill="E2EFD9" w:val="clear"/>
          </w:tcPr>
          <w:p>
            <w:pPr>
              <w:pStyle w:val="Normal"/>
              <w:widowControl w:val="false"/>
              <w:snapToGrid w:val="false"/>
              <w:spacing w:before="0" w:after="0"/>
              <w:jc w:val="center"/>
              <w:rPr>
                <w:rFonts w:ascii="Times New Roman" w:hAnsi="Times New Roman"/>
                <w:b/>
                <w:b/>
                <w:bCs/>
                <w:color w:val="000000"/>
                <w:sz w:val="24"/>
                <w:szCs w:val="24"/>
                <w:highlight w:val="none"/>
                <w:shd w:fill="auto" w:val="clear"/>
              </w:rPr>
            </w:pPr>
            <w:r>
              <w:rPr>
                <w:b/>
                <w:bCs/>
                <w:color w:val="000000"/>
                <w:sz w:val="24"/>
                <w:szCs w:val="24"/>
                <w:shd w:fill="auto" w:val="clear"/>
              </w:rPr>
            </w:r>
          </w:p>
        </w:tc>
        <w:tc>
          <w:tcPr>
            <w:tcW w:w="1810"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Normal"/>
              <w:widowControl w:val="false"/>
              <w:snapToGrid w:val="false"/>
              <w:spacing w:before="0" w:after="0"/>
              <w:jc w:val="center"/>
              <w:rPr>
                <w:rFonts w:ascii="Times New Roman" w:hAnsi="Times New Roman"/>
                <w:b/>
                <w:b/>
                <w:bCs/>
                <w:color w:val="000000"/>
                <w:sz w:val="24"/>
                <w:szCs w:val="24"/>
                <w:highlight w:val="none"/>
                <w:shd w:fill="auto" w:val="clear"/>
              </w:rPr>
            </w:pPr>
            <w:r>
              <w:rPr>
                <w:b/>
                <w:bCs/>
                <w:color w:val="000000"/>
                <w:sz w:val="24"/>
                <w:szCs w:val="24"/>
                <w:shd w:fill="auto" w:val="clear"/>
              </w:rPr>
            </w:r>
          </w:p>
        </w:tc>
        <w:tc>
          <w:tcPr>
            <w:tcW w:w="156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Normal"/>
              <w:widowControl w:val="false"/>
              <w:snapToGrid w:val="false"/>
              <w:spacing w:before="0" w:after="0"/>
              <w:jc w:val="center"/>
              <w:rPr>
                <w:rFonts w:ascii="Times New Roman" w:hAnsi="Times New Roman"/>
                <w:b/>
                <w:b/>
                <w:bCs/>
                <w:color w:val="000000"/>
                <w:sz w:val="24"/>
                <w:szCs w:val="24"/>
                <w:highlight w:val="none"/>
                <w:shd w:fill="auto" w:val="clear"/>
              </w:rPr>
            </w:pPr>
            <w:r>
              <w:rPr>
                <w:b/>
                <w:bCs/>
                <w:color w:val="000000"/>
                <w:sz w:val="24"/>
                <w:szCs w:val="24"/>
                <w:shd w:fill="auto" w:val="clear"/>
              </w:rPr>
            </w:r>
          </w:p>
        </w:tc>
        <w:tc>
          <w:tcPr>
            <w:tcW w:w="155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Normal"/>
              <w:widowControl w:val="false"/>
              <w:snapToGrid w:val="false"/>
              <w:spacing w:before="0" w:after="0"/>
              <w:jc w:val="center"/>
              <w:rPr>
                <w:rFonts w:ascii="Times New Roman" w:hAnsi="Times New Roman"/>
                <w:b/>
                <w:b/>
                <w:bCs/>
                <w:color w:val="000000"/>
                <w:sz w:val="24"/>
                <w:szCs w:val="24"/>
                <w:highlight w:val="none"/>
                <w:shd w:fill="auto" w:val="clear"/>
              </w:rPr>
            </w:pPr>
            <w:r>
              <w:rPr>
                <w:b/>
                <w:bCs/>
                <w:color w:val="000000"/>
                <w:sz w:val="24"/>
                <w:szCs w:val="24"/>
                <w:shd w:fill="auto" w:val="clear"/>
              </w:rPr>
            </w:r>
          </w:p>
        </w:tc>
      </w:tr>
      <w:tr>
        <w:trPr>
          <w:trHeight w:val="23" w:hRule="atLeast"/>
        </w:trPr>
        <w:tc>
          <w:tcPr>
            <w:tcW w:w="5677" w:type="dxa"/>
            <w:tcBorders>
              <w:top w:val="single" w:sz="4" w:space="0" w:color="000000"/>
              <w:left w:val="single" w:sz="4" w:space="0" w:color="000000"/>
              <w:bottom w:val="single" w:sz="4" w:space="0" w:color="000000"/>
            </w:tcBorders>
            <w:shd w:color="auto" w:fill="auto" w:val="clear"/>
            <w:vAlign w:val="bottom"/>
          </w:tcPr>
          <w:p>
            <w:pPr>
              <w:pStyle w:val="Normal"/>
              <w:widowControl w:val="false"/>
              <w:spacing w:before="0" w:after="0"/>
              <w:rPr>
                <w:rFonts w:ascii="Times New Roman" w:hAnsi="Times New Roman"/>
                <w:highlight w:val="none"/>
                <w:shd w:fill="auto" w:val="clear"/>
              </w:rPr>
            </w:pPr>
            <w:r>
              <w:rPr>
                <w:bCs/>
                <w:sz w:val="24"/>
                <w:szCs w:val="24"/>
                <w:shd w:fill="auto" w:val="clear"/>
              </w:rPr>
              <w:t>Уровень зарегистрированной безработицы к экономически активному населению, %</w:t>
            </w:r>
          </w:p>
        </w:tc>
        <w:tc>
          <w:tcPr>
            <w:tcW w:w="181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color w:val="000000"/>
                <w:highlight w:val="none"/>
                <w:shd w:fill="auto" w:val="clear"/>
              </w:rPr>
            </w:pPr>
            <w:r>
              <w:rPr>
                <w:color w:val="000000"/>
                <w:sz w:val="24"/>
                <w:szCs w:val="24"/>
                <w:shd w:fill="auto" w:val="clear"/>
              </w:rPr>
              <w:t>2,2*</w:t>
            </w:r>
          </w:p>
        </w:tc>
        <w:tc>
          <w:tcPr>
            <w:tcW w:w="156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color w:val="000000"/>
                <w:highlight w:val="none"/>
                <w:shd w:fill="auto" w:val="clear"/>
              </w:rPr>
            </w:pPr>
            <w:r>
              <w:rPr>
                <w:color w:val="000000"/>
                <w:sz w:val="24"/>
                <w:szCs w:val="24"/>
                <w:shd w:fill="auto" w:val="clear"/>
              </w:rPr>
              <w:t>2,1*</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color w:val="000000"/>
                <w:highlight w:val="none"/>
                <w:shd w:fill="auto" w:val="clear"/>
              </w:rPr>
            </w:pPr>
            <w:r>
              <w:rPr>
                <w:color w:val="000000"/>
                <w:sz w:val="24"/>
                <w:szCs w:val="24"/>
                <w:shd w:fill="auto" w:val="clear"/>
              </w:rPr>
              <w:t>95,5</w:t>
            </w:r>
          </w:p>
        </w:tc>
      </w:tr>
      <w:tr>
        <w:trPr>
          <w:trHeight w:val="605" w:hRule="atLeast"/>
        </w:trPr>
        <w:tc>
          <w:tcPr>
            <w:tcW w:w="567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rPr>
                <w:rFonts w:ascii="Times New Roman" w:hAnsi="Times New Roman"/>
                <w:highlight w:val="none"/>
                <w:shd w:fill="auto" w:val="clear"/>
              </w:rPr>
            </w:pPr>
            <w:r>
              <w:rPr>
                <w:bCs/>
                <w:sz w:val="24"/>
                <w:szCs w:val="24"/>
                <w:shd w:fill="auto" w:val="clear"/>
              </w:rPr>
              <w:t>Нагрузка незанятого населения на 100 заявленных вакансий, человек</w:t>
            </w:r>
          </w:p>
        </w:tc>
        <w:tc>
          <w:tcPr>
            <w:tcW w:w="181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color w:val="000000"/>
                <w:highlight w:val="none"/>
                <w:shd w:fill="auto" w:val="clear"/>
              </w:rPr>
            </w:pPr>
            <w:r>
              <w:rPr>
                <w:bCs/>
                <w:color w:val="000000"/>
                <w:sz w:val="24"/>
                <w:szCs w:val="24"/>
                <w:shd w:fill="auto" w:val="clear"/>
              </w:rPr>
              <w:t>228,9</w:t>
            </w:r>
          </w:p>
        </w:tc>
        <w:tc>
          <w:tcPr>
            <w:tcW w:w="156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color w:val="000000"/>
                <w:highlight w:val="none"/>
                <w:shd w:fill="auto" w:val="clear"/>
              </w:rPr>
            </w:pPr>
            <w:r>
              <w:rPr>
                <w:bCs/>
                <w:color w:val="000000"/>
                <w:sz w:val="24"/>
                <w:szCs w:val="24"/>
                <w:shd w:fill="auto" w:val="clear"/>
              </w:rPr>
              <w:t>71,7</w:t>
            </w:r>
          </w:p>
        </w:tc>
        <w:tc>
          <w:tcPr>
            <w:tcW w:w="1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0"/>
              <w:jc w:val="center"/>
              <w:rPr>
                <w:rFonts w:ascii="Times New Roman" w:hAnsi="Times New Roman"/>
                <w:color w:val="000000"/>
                <w:highlight w:val="none"/>
                <w:shd w:fill="auto" w:val="clear"/>
              </w:rPr>
            </w:pPr>
            <w:r>
              <w:rPr>
                <w:bCs/>
                <w:color w:val="000000"/>
                <w:sz w:val="24"/>
                <w:szCs w:val="24"/>
                <w:shd w:fill="auto" w:val="clear"/>
              </w:rPr>
              <w:t>31,3</w:t>
            </w:r>
          </w:p>
        </w:tc>
      </w:tr>
    </w:tbl>
    <w:p>
      <w:pPr>
        <w:pStyle w:val="Normal"/>
        <w:spacing w:before="0" w:after="0"/>
        <w:jc w:val="both"/>
        <w:rPr/>
      </w:pPr>
      <w:r>
        <w:rPr>
          <w:sz w:val="16"/>
          <w:szCs w:val="16"/>
        </w:rPr>
        <w:t>* - строки со звездочками – органы государственной статистики не ведут счет данных показателей в разрезе муниципальных образований</w:t>
      </w:r>
    </w:p>
    <w:p>
      <w:pPr>
        <w:pStyle w:val="Normal"/>
        <w:spacing w:before="0" w:after="0"/>
        <w:jc w:val="both"/>
        <w:rPr/>
      </w:pPr>
      <w:r>
        <w:rPr>
          <w:sz w:val="16"/>
          <w:szCs w:val="16"/>
        </w:rPr>
        <w:t>Цифра* - проставлены оценочные данные исходя из прошлых периодов, так как органы государственной статистики не ведут счет данных показателей.</w:t>
      </w:r>
    </w:p>
    <w:p>
      <w:pPr>
        <w:pStyle w:val="Normal"/>
        <w:jc w:val="both"/>
        <w:rPr>
          <w:sz w:val="16"/>
          <w:szCs w:val="16"/>
        </w:rPr>
      </w:pPr>
      <w:r>
        <w:rPr>
          <w:sz w:val="16"/>
          <w:szCs w:val="16"/>
        </w:rPr>
      </w:r>
    </w:p>
    <w:p>
      <w:pPr>
        <w:pStyle w:val="Normal"/>
        <w:widowControl w:val="false"/>
        <w:ind w:firstLine="567"/>
        <w:jc w:val="both"/>
        <w:rPr>
          <w:highlight w:val="none"/>
          <w:shd w:fill="auto" w:val="clear"/>
        </w:rPr>
      </w:pPr>
      <w:r>
        <w:rPr>
          <w:b/>
          <w:color w:val="000000"/>
          <w:sz w:val="24"/>
          <w:szCs w:val="24"/>
          <w:shd w:fill="auto" w:val="clear"/>
        </w:rPr>
        <w:t>Численность населении,</w:t>
      </w:r>
      <w:r>
        <w:rPr>
          <w:color w:val="000000"/>
          <w:sz w:val="24"/>
          <w:szCs w:val="24"/>
          <w:shd w:fill="auto" w:val="clear"/>
        </w:rPr>
        <w:t xml:space="preserve"> на 01.01.2024 г. составляет 7 823 чел. (97,5% к 2022 году) –  снижение наблюдается за счет естественной (-68 чел.)  и миграционной (-135 чел.) убыли населения.</w:t>
      </w:r>
    </w:p>
    <w:p>
      <w:pPr>
        <w:pStyle w:val="Normal"/>
        <w:widowControl w:val="false"/>
        <w:ind w:firstLine="567"/>
        <w:jc w:val="both"/>
        <w:rPr>
          <w:highlight w:val="none"/>
          <w:shd w:fill="auto" w:val="clear"/>
        </w:rPr>
      </w:pPr>
      <w:r>
        <w:rPr>
          <w:b/>
          <w:color w:val="000000"/>
          <w:sz w:val="24"/>
          <w:szCs w:val="24"/>
          <w:shd w:fill="auto" w:val="clear"/>
        </w:rPr>
        <w:t>Объем отгруженных товаров</w:t>
      </w:r>
      <w:r>
        <w:rPr>
          <w:b w:val="false"/>
          <w:bCs w:val="false"/>
          <w:color w:val="000000"/>
          <w:sz w:val="24"/>
          <w:szCs w:val="24"/>
          <w:shd w:fill="auto" w:val="clear"/>
        </w:rPr>
        <w:t xml:space="preserve"> составил 93,6% к январю-декабрю 2022 года. Снижение произошло за счет нереализованной продукции собственного производства</w:t>
      </w:r>
      <w:r>
        <w:rPr>
          <w:b w:val="false"/>
          <w:bCs w:val="false"/>
          <w:color w:val="000000"/>
          <w:sz w:val="28"/>
          <w:szCs w:val="28"/>
          <w:shd w:fill="auto" w:val="clear"/>
        </w:rPr>
        <w:t>.</w:t>
      </w:r>
    </w:p>
    <w:p>
      <w:pPr>
        <w:pStyle w:val="Normal"/>
        <w:widowControl w:val="false"/>
        <w:ind w:firstLine="567"/>
        <w:jc w:val="both"/>
        <w:rPr>
          <w:highlight w:val="none"/>
          <w:shd w:fill="auto" w:val="clear"/>
        </w:rPr>
      </w:pPr>
      <w:r>
        <w:rPr>
          <w:b/>
          <w:color w:val="000000"/>
          <w:sz w:val="24"/>
          <w:szCs w:val="24"/>
          <w:shd w:fill="auto" w:val="clear"/>
        </w:rPr>
        <w:t xml:space="preserve">Объем платных услуг населению </w:t>
      </w:r>
      <w:r>
        <w:rPr>
          <w:b w:val="false"/>
          <w:bCs w:val="false"/>
          <w:color w:val="000000"/>
          <w:sz w:val="24"/>
          <w:szCs w:val="24"/>
          <w:shd w:fill="auto" w:val="clear"/>
        </w:rPr>
        <w:t>составил 14,7 млн.руб (115,7% к январю-декабрю 2022 г).</w:t>
      </w:r>
    </w:p>
    <w:p>
      <w:pPr>
        <w:pStyle w:val="Normal"/>
        <w:widowControl w:val="false"/>
        <w:ind w:firstLine="567"/>
        <w:jc w:val="both"/>
        <w:rPr>
          <w:color w:val="000000"/>
          <w:highlight w:val="none"/>
          <w:shd w:fill="auto" w:val="clear"/>
        </w:rPr>
      </w:pPr>
      <w:r>
        <w:rPr>
          <w:color w:val="000000"/>
          <w:sz w:val="24"/>
          <w:szCs w:val="24"/>
          <w:shd w:fill="auto" w:val="clear"/>
        </w:rPr>
        <w:t xml:space="preserve">Отмечается увеличение </w:t>
      </w:r>
      <w:r>
        <w:rPr>
          <w:b/>
          <w:color w:val="000000"/>
          <w:sz w:val="24"/>
          <w:szCs w:val="24"/>
          <w:shd w:fill="auto" w:val="clear"/>
        </w:rPr>
        <w:t>числа малых предприятий</w:t>
      </w:r>
      <w:r>
        <w:rPr>
          <w:color w:val="000000"/>
          <w:sz w:val="24"/>
          <w:szCs w:val="24"/>
          <w:shd w:fill="auto" w:val="clear"/>
        </w:rPr>
        <w:t xml:space="preserve"> до 35 ед. (на 2,9% к 2022 году), количество индивидуальных предпринимателей увеличилось до 151 ед. (на 5,6% к 2022 году).  в  Количество «самозанятых» граждан выросло 1,5 раза (на 01.01.2024 г. - 431 ед., на 01.01.2023 г. - 263 ед.). </w:t>
      </w:r>
    </w:p>
    <w:p>
      <w:pPr>
        <w:pStyle w:val="Normal"/>
        <w:widowControl w:val="false"/>
        <w:ind w:firstLine="567"/>
        <w:jc w:val="both"/>
        <w:rPr>
          <w:highlight w:val="none"/>
          <w:shd w:fill="auto" w:val="clear"/>
        </w:rPr>
      </w:pPr>
      <w:r>
        <w:rPr>
          <w:rFonts w:eastAsia="Calibri"/>
          <w:b/>
          <w:color w:val="000000"/>
          <w:sz w:val="24"/>
          <w:szCs w:val="24"/>
          <w:shd w:fill="auto" w:val="clear"/>
        </w:rPr>
        <w:t>Среднемесячная заработная плата ра</w:t>
      </w:r>
      <w:r>
        <w:rPr>
          <w:rFonts w:eastAsia="Calibri"/>
          <w:b/>
          <w:bCs/>
          <w:color w:val="000000"/>
          <w:sz w:val="24"/>
          <w:szCs w:val="24"/>
          <w:shd w:fill="auto" w:val="clear"/>
        </w:rPr>
        <w:t xml:space="preserve">ботников крупных и средних организаций </w:t>
      </w:r>
    </w:p>
    <w:p>
      <w:pPr>
        <w:pStyle w:val="Normal"/>
        <w:widowControl w:val="false"/>
        <w:ind w:hanging="0"/>
        <w:jc w:val="left"/>
        <w:rPr>
          <w:highlight w:val="none"/>
          <w:shd w:fill="auto" w:val="clear"/>
        </w:rPr>
      </w:pPr>
      <w:r>
        <w:rPr>
          <w:rFonts w:eastAsia="Calibri"/>
          <w:b w:val="false"/>
          <w:bCs w:val="false"/>
          <w:color w:val="000000"/>
          <w:sz w:val="24"/>
          <w:szCs w:val="24"/>
          <w:shd w:fill="auto" w:val="clear"/>
        </w:rPr>
        <w:t>49 122,00 рубля (115,6%  к январю-декабрю 2022 года).</w:t>
      </w:r>
    </w:p>
    <w:p>
      <w:pPr>
        <w:pStyle w:val="Normal"/>
        <w:widowControl w:val="false"/>
        <w:ind w:firstLine="567"/>
        <w:jc w:val="both"/>
        <w:rPr>
          <w:b/>
          <w:b/>
          <w:bCs/>
        </w:rPr>
      </w:pPr>
      <w:r>
        <w:rPr>
          <w:rFonts w:eastAsia="Calibri"/>
          <w:b/>
          <w:bCs/>
          <w:color w:val="000000"/>
          <w:sz w:val="24"/>
          <w:szCs w:val="24"/>
          <w:shd w:fill="auto" w:val="clear"/>
        </w:rPr>
        <w:t xml:space="preserve">Просроченная задолженность по заработанной плате </w:t>
      </w:r>
      <w:r>
        <w:rPr>
          <w:rFonts w:eastAsia="Calibri"/>
          <w:b w:val="false"/>
          <w:bCs w:val="false"/>
          <w:color w:val="000000"/>
          <w:sz w:val="24"/>
          <w:szCs w:val="24"/>
          <w:shd w:fill="auto" w:val="clear"/>
        </w:rPr>
        <w:t>отсутствует.</w:t>
      </w:r>
    </w:p>
    <w:p>
      <w:pPr>
        <w:pStyle w:val="Normal"/>
        <w:widowControl w:val="false"/>
        <w:ind w:firstLine="567"/>
        <w:jc w:val="both"/>
        <w:rPr>
          <w:highlight w:val="none"/>
          <w:shd w:fill="auto" w:val="clear"/>
        </w:rPr>
      </w:pPr>
      <w:r>
        <w:rPr>
          <w:b/>
          <w:color w:val="000000"/>
          <w:sz w:val="24"/>
          <w:szCs w:val="24"/>
          <w:shd w:fill="auto" w:val="clear"/>
        </w:rPr>
        <w:t xml:space="preserve">Объем инвестиций в основной капитал </w:t>
      </w:r>
      <w:r>
        <w:rPr>
          <w:b w:val="false"/>
          <w:bCs w:val="false"/>
          <w:color w:val="000000"/>
          <w:sz w:val="24"/>
          <w:szCs w:val="24"/>
          <w:shd w:fill="auto" w:val="clear"/>
        </w:rPr>
        <w:t>71,4 млн.руб (</w:t>
      </w:r>
      <w:r>
        <w:rPr>
          <w:color w:val="000000"/>
          <w:sz w:val="24"/>
          <w:szCs w:val="24"/>
          <w:shd w:fill="auto" w:val="clear"/>
        </w:rPr>
        <w:t xml:space="preserve">185% </w:t>
      </w:r>
      <w:r>
        <w:rPr>
          <w:rFonts w:eastAsia="Calibri"/>
          <w:b w:val="false"/>
          <w:bCs w:val="false"/>
          <w:color w:val="000000"/>
          <w:sz w:val="24"/>
          <w:szCs w:val="24"/>
          <w:shd w:fill="auto" w:val="clear"/>
        </w:rPr>
        <w:t xml:space="preserve"> к январю-декабрю 2022 года)</w:t>
      </w:r>
    </w:p>
    <w:p>
      <w:pPr>
        <w:pStyle w:val="Normal"/>
        <w:widowControl w:val="false"/>
        <w:suppressAutoHyphens w:val="true"/>
        <w:bidi w:val="0"/>
        <w:spacing w:before="0" w:after="0"/>
        <w:ind w:left="0" w:right="0" w:firstLine="567"/>
        <w:jc w:val="both"/>
        <w:rPr>
          <w:highlight w:val="none"/>
          <w:shd w:fill="auto" w:val="clear"/>
        </w:rPr>
      </w:pPr>
      <w:r>
        <w:rPr>
          <w:b/>
          <w:bCs/>
          <w:color w:val="000000"/>
          <w:sz w:val="24"/>
          <w:szCs w:val="24"/>
          <w:shd w:fill="auto" w:val="clear"/>
        </w:rPr>
        <w:t>Уровень зарегистрированной безработицы</w:t>
      </w:r>
      <w:r>
        <w:rPr>
          <w:color w:val="000000"/>
          <w:sz w:val="24"/>
          <w:szCs w:val="24"/>
          <w:shd w:fill="auto" w:val="clear"/>
        </w:rPr>
        <w:t xml:space="preserve"> на 01.01.2024 год составил 2,1% </w:t>
      </w:r>
      <w:r>
        <w:rPr>
          <w:b w:val="false"/>
          <w:bCs w:val="false"/>
          <w:color w:val="000000"/>
          <w:sz w:val="24"/>
          <w:szCs w:val="24"/>
          <w:shd w:fill="auto" w:val="clear"/>
        </w:rPr>
        <w:t>(95,5</w:t>
      </w:r>
      <w:r>
        <w:rPr>
          <w:color w:val="000000"/>
          <w:sz w:val="24"/>
          <w:szCs w:val="24"/>
          <w:shd w:fill="auto" w:val="clear"/>
        </w:rPr>
        <w:t xml:space="preserve">% </w:t>
      </w:r>
      <w:r>
        <w:rPr>
          <w:rFonts w:eastAsia="Calibri"/>
          <w:b w:val="false"/>
          <w:bCs w:val="false"/>
          <w:color w:val="000000"/>
          <w:sz w:val="24"/>
          <w:szCs w:val="24"/>
          <w:shd w:fill="auto" w:val="clear"/>
        </w:rPr>
        <w:t xml:space="preserve"> к январю-декабрю 2022 года).</w:t>
      </w:r>
      <w:r>
        <w:rPr>
          <w:color w:val="000000"/>
          <w:sz w:val="24"/>
          <w:szCs w:val="24"/>
          <w:shd w:fill="auto" w:val="clear"/>
        </w:rPr>
        <w:t xml:space="preserve"> Уменьшение произошла за счет снижение числа безработных граждан (на 01.01.2024 г. – 76 чел., на 01.01.2023 г. - 103 чел.)</w:t>
      </w:r>
    </w:p>
    <w:p>
      <w:pPr>
        <w:pStyle w:val="ConsNonformat"/>
        <w:widowControl/>
        <w:spacing w:before="0" w:after="0"/>
        <w:ind w:firstLine="709"/>
        <w:contextualSpacing/>
        <w:jc w:val="both"/>
        <w:rPr>
          <w:rFonts w:ascii="Times New Roman" w:hAnsi="Times New Roman"/>
          <w:color w:val="000000"/>
          <w:sz w:val="28"/>
          <w:szCs w:val="28"/>
          <w:highlight w:val="none"/>
          <w:shd w:fill="FFFF00" w:val="clear"/>
        </w:rPr>
      </w:pPr>
      <w:r>
        <w:rPr>
          <w:rFonts w:ascii="Times New Roman" w:hAnsi="Times New Roman"/>
          <w:color w:val="000000"/>
          <w:sz w:val="28"/>
          <w:szCs w:val="28"/>
          <w:shd w:fill="FFFF00" w:val="clear"/>
        </w:rPr>
      </w:r>
    </w:p>
    <w:p>
      <w:pPr>
        <w:pStyle w:val="Normal"/>
        <w:spacing w:lineRule="auto" w:line="240" w:before="0" w:after="0"/>
        <w:ind w:firstLine="709"/>
        <w:contextualSpacing/>
        <w:jc w:val="center"/>
        <w:rPr>
          <w:sz w:val="28"/>
          <w:szCs w:val="28"/>
          <w:highlight w:val="none"/>
          <w:shd w:fill="auto" w:val="clear"/>
        </w:rPr>
      </w:pPr>
      <w:r>
        <w:rPr>
          <w:b/>
          <w:color w:val="000000" w:themeColor="text1"/>
          <w:sz w:val="28"/>
          <w:szCs w:val="28"/>
          <w:shd w:fill="auto" w:val="clear"/>
        </w:rPr>
        <w:t>1. Краткая характеристика экономики</w:t>
      </w:r>
      <w:r>
        <w:rPr>
          <w:sz w:val="28"/>
          <w:szCs w:val="28"/>
          <w:shd w:fill="auto" w:val="clear"/>
        </w:rPr>
        <w:t xml:space="preserve"> </w:t>
      </w:r>
      <w:r>
        <w:rPr>
          <w:b/>
          <w:color w:val="000000" w:themeColor="text1"/>
          <w:sz w:val="28"/>
          <w:szCs w:val="28"/>
          <w:shd w:fill="auto" w:val="clear"/>
        </w:rPr>
        <w:t xml:space="preserve">Дальнереченского </w:t>
      </w:r>
    </w:p>
    <w:p>
      <w:pPr>
        <w:pStyle w:val="Normal"/>
        <w:spacing w:lineRule="auto" w:line="240" w:before="0" w:after="0"/>
        <w:ind w:firstLine="709"/>
        <w:contextualSpacing/>
        <w:jc w:val="center"/>
        <w:rPr>
          <w:sz w:val="28"/>
          <w:szCs w:val="28"/>
          <w:highlight w:val="none"/>
          <w:shd w:fill="auto" w:val="clear"/>
        </w:rPr>
      </w:pPr>
      <w:r>
        <w:rPr>
          <w:b/>
          <w:color w:val="000000" w:themeColor="text1"/>
          <w:sz w:val="28"/>
          <w:szCs w:val="28"/>
          <w:shd w:fill="auto" w:val="clear"/>
        </w:rPr>
        <w:t>муниципального района за  2023 год</w:t>
      </w:r>
    </w:p>
    <w:p>
      <w:pPr>
        <w:pStyle w:val="Normal"/>
        <w:spacing w:lineRule="auto" w:line="240" w:before="0" w:after="0"/>
        <w:ind w:firstLine="709"/>
        <w:contextualSpacing/>
        <w:jc w:val="both"/>
        <w:rPr/>
      </w:pPr>
      <w:r>
        <w:rPr/>
      </w:r>
    </w:p>
    <w:p>
      <w:pPr>
        <w:pStyle w:val="Normal"/>
        <w:tabs>
          <w:tab w:val="clear" w:pos="204"/>
          <w:tab w:val="left" w:pos="2590" w:leader="none"/>
        </w:tabs>
        <w:spacing w:lineRule="auto" w:line="240" w:before="0" w:after="0"/>
        <w:ind w:firstLine="709"/>
        <w:contextualSpacing/>
        <w:jc w:val="both"/>
        <w:rPr>
          <w:b/>
          <w:b/>
          <w:bCs/>
          <w:i/>
          <w:i/>
          <w:iCs/>
          <w:sz w:val="28"/>
          <w:szCs w:val="28"/>
          <w:highlight w:val="none"/>
          <w:shd w:fill="auto" w:val="clear"/>
        </w:rPr>
      </w:pPr>
      <w:r>
        <w:rPr>
          <w:b/>
          <w:bCs/>
          <w:i/>
          <w:iCs/>
          <w:sz w:val="28"/>
          <w:szCs w:val="28"/>
          <w:shd w:fill="auto" w:val="clear"/>
        </w:rPr>
        <w:t>1.1. Основные отрасли экономики</w:t>
      </w:r>
    </w:p>
    <w:p>
      <w:pPr>
        <w:pStyle w:val="Normal"/>
        <w:tabs>
          <w:tab w:val="clear" w:pos="204"/>
          <w:tab w:val="left" w:pos="2590" w:leader="none"/>
        </w:tabs>
        <w:spacing w:lineRule="auto" w:line="240" w:before="0" w:after="0"/>
        <w:ind w:firstLine="709"/>
        <w:contextualSpacing/>
        <w:jc w:val="both"/>
        <w:rPr>
          <w:sz w:val="28"/>
          <w:szCs w:val="28"/>
          <w:highlight w:val="none"/>
          <w:shd w:fill="auto" w:val="clear"/>
        </w:rPr>
      </w:pPr>
      <w:r>
        <w:rPr>
          <w:color w:val="000000" w:themeColor="text1"/>
          <w:sz w:val="28"/>
          <w:szCs w:val="28"/>
          <w:shd w:fill="auto" w:val="clear"/>
        </w:rPr>
        <w:t xml:space="preserve">Основные отрасли экономики районо представлены 11 сельскохозяйственными предприятиями, 57 </w:t>
      </w:r>
      <w:r>
        <w:rPr>
          <w:color w:val="000000"/>
          <w:sz w:val="28"/>
          <w:szCs w:val="28"/>
          <w:shd w:fill="auto" w:val="clear"/>
        </w:rPr>
        <w:t xml:space="preserve">крестьянскими (фермерскими) </w:t>
      </w:r>
      <w:r>
        <w:rPr>
          <w:sz w:val="28"/>
          <w:szCs w:val="28"/>
          <w:shd w:fill="auto" w:val="clear"/>
        </w:rPr>
        <w:t>хозяйствами, 51 хозяйствующими субъектами осуществляющими деятельность в сфере розничной торговли, 2 мини-пекарнями по производству хлеба и хлебобулочных изделий.</w:t>
      </w:r>
    </w:p>
    <w:p>
      <w:pPr>
        <w:pStyle w:val="Normal"/>
        <w:tabs>
          <w:tab w:val="clear" w:pos="204"/>
          <w:tab w:val="left" w:pos="2590" w:leader="none"/>
        </w:tabs>
        <w:spacing w:lineRule="auto" w:line="240" w:before="0" w:after="0"/>
        <w:ind w:firstLine="709"/>
        <w:contextualSpacing/>
        <w:jc w:val="both"/>
        <w:rPr>
          <w:sz w:val="28"/>
          <w:szCs w:val="28"/>
          <w:highlight w:val="none"/>
          <w:shd w:fill="auto" w:val="clear"/>
        </w:rPr>
      </w:pPr>
      <w:r>
        <w:rPr>
          <w:sz w:val="28"/>
          <w:szCs w:val="28"/>
          <w:shd w:fill="auto" w:val="clear"/>
        </w:rPr>
        <w:t xml:space="preserve">В статистическом регистре на 01.01.2024 года на территории Дальнереченского муниципального района учтено 66 юридических лица и 151 индивидуальный предприниматель. </w:t>
      </w:r>
    </w:p>
    <w:p>
      <w:pPr>
        <w:pStyle w:val="Normal"/>
        <w:spacing w:lineRule="auto" w:line="240" w:before="0" w:after="0"/>
        <w:ind w:firstLine="709"/>
        <w:contextualSpacing/>
        <w:jc w:val="both"/>
        <w:rPr>
          <w:sz w:val="28"/>
          <w:szCs w:val="28"/>
          <w:highlight w:val="none"/>
          <w:shd w:fill="auto" w:val="clear"/>
        </w:rPr>
      </w:pPr>
      <w:r>
        <w:rPr>
          <w:color w:val="000000" w:themeColor="text1"/>
          <w:sz w:val="28"/>
          <w:szCs w:val="28"/>
          <w:shd w:fill="auto" w:val="clear"/>
        </w:rPr>
        <w:t xml:space="preserve">На территории района крупных и средних предприятий не зарегистрировано. </w:t>
      </w:r>
    </w:p>
    <w:p>
      <w:pPr>
        <w:pStyle w:val="Normal"/>
        <w:spacing w:lineRule="auto" w:line="240" w:before="0" w:after="0"/>
        <w:ind w:firstLine="709"/>
        <w:contextualSpacing/>
        <w:jc w:val="both"/>
        <w:rPr/>
      </w:pPr>
      <w:r>
        <w:rPr/>
      </w:r>
    </w:p>
    <w:p>
      <w:pPr>
        <w:pStyle w:val="BodyText2"/>
        <w:spacing w:lineRule="auto" w:line="240" w:before="0" w:after="0"/>
        <w:ind w:hanging="0"/>
        <w:contextualSpacing/>
        <w:jc w:val="both"/>
        <w:rPr>
          <w:sz w:val="28"/>
          <w:szCs w:val="28"/>
          <w:highlight w:val="none"/>
          <w:shd w:fill="auto" w:val="clear"/>
        </w:rPr>
      </w:pPr>
      <w:r>
        <w:rPr>
          <w:color w:val="000000" w:themeColor="text1"/>
          <w:sz w:val="28"/>
          <w:szCs w:val="28"/>
          <w:shd w:fill="auto" w:val="clear"/>
        </w:rPr>
        <w:t xml:space="preserve">    </w:t>
      </w:r>
      <w:r>
        <w:rPr>
          <w:b/>
          <w:bCs/>
          <w:color w:val="000000" w:themeColor="text1"/>
          <w:sz w:val="28"/>
          <w:szCs w:val="28"/>
          <w:shd w:fill="auto" w:val="clear"/>
        </w:rPr>
        <w:t xml:space="preserve"> </w:t>
      </w:r>
      <w:r>
        <w:rPr>
          <w:b/>
          <w:bCs/>
          <w:i/>
          <w:iCs/>
          <w:color w:val="000000" w:themeColor="text1"/>
          <w:sz w:val="28"/>
          <w:szCs w:val="28"/>
          <w:shd w:fill="auto" w:val="clear"/>
        </w:rPr>
        <w:t xml:space="preserve">   </w:t>
      </w:r>
      <w:r>
        <w:rPr>
          <w:b/>
          <w:bCs/>
          <w:i/>
          <w:iCs/>
          <w:color w:val="000000" w:themeColor="text1"/>
          <w:sz w:val="28"/>
          <w:szCs w:val="28"/>
          <w:shd w:fill="auto" w:val="clear"/>
        </w:rPr>
        <w:t>1.2. Бюджет</w:t>
      </w:r>
    </w:p>
    <w:p>
      <w:pPr>
        <w:pStyle w:val="Normal"/>
        <w:widowControl/>
        <w:shd w:val="clear" w:color="auto" w:fill="FFFFFF"/>
        <w:tabs>
          <w:tab w:val="clear" w:pos="204"/>
          <w:tab w:val="left" w:pos="5184" w:leader="none"/>
          <w:tab w:val="left" w:pos="9498" w:leader="none"/>
          <w:tab w:val="left" w:pos="9639" w:leader="none"/>
          <w:tab w:val="left" w:pos="10065" w:leader="none"/>
        </w:tabs>
        <w:suppressAutoHyphens w:val="true"/>
        <w:bidi w:val="0"/>
        <w:spacing w:lineRule="auto" w:line="240" w:before="0" w:after="0"/>
        <w:ind w:left="0" w:right="57" w:firstLine="567"/>
        <w:jc w:val="both"/>
        <w:rPr>
          <w:sz w:val="28"/>
          <w:szCs w:val="28"/>
          <w:highlight w:val="none"/>
          <w:shd w:fill="auto" w:val="clear"/>
        </w:rPr>
      </w:pPr>
      <w:r>
        <w:rPr>
          <w:spacing w:val="-2"/>
          <w:sz w:val="28"/>
          <w:szCs w:val="28"/>
          <w:shd w:fill="auto" w:val="clear"/>
        </w:rPr>
        <w:t xml:space="preserve">По данным отчета об исполнении консолидированного бюджета Дальнереченского района за 2023 года при </w:t>
      </w:r>
      <w:r>
        <w:rPr>
          <w:spacing w:val="-5"/>
          <w:sz w:val="28"/>
          <w:szCs w:val="28"/>
          <w:shd w:fill="auto" w:val="clear"/>
        </w:rPr>
        <w:t xml:space="preserve">уточненном плане доходов в сумме 692 864,31 тыс. руб., в бюджет поступило 715 307,00 тыс. руб. или 103,24 % годовых назначений. </w:t>
      </w:r>
    </w:p>
    <w:p>
      <w:pPr>
        <w:pStyle w:val="Normal"/>
        <w:widowControl/>
        <w:tabs>
          <w:tab w:val="clear" w:pos="204"/>
          <w:tab w:val="left" w:pos="540" w:leader="none"/>
        </w:tabs>
        <w:suppressAutoHyphens w:val="true"/>
        <w:bidi w:val="0"/>
        <w:spacing w:lineRule="auto" w:line="240" w:before="0" w:after="0"/>
        <w:ind w:left="0" w:right="0" w:firstLine="567"/>
        <w:jc w:val="both"/>
        <w:rPr>
          <w:sz w:val="28"/>
          <w:szCs w:val="28"/>
          <w:highlight w:val="none"/>
          <w:shd w:fill="auto" w:val="clear"/>
        </w:rPr>
      </w:pPr>
      <w:r>
        <w:rPr>
          <w:sz w:val="28"/>
          <w:szCs w:val="28"/>
          <w:shd w:fill="auto" w:val="clear"/>
        </w:rPr>
        <w:t xml:space="preserve">План налоговых и неналоговых доходов </w:t>
      </w:r>
      <w:r>
        <w:rPr>
          <w:spacing w:val="-2"/>
          <w:sz w:val="28"/>
          <w:szCs w:val="28"/>
          <w:shd w:fill="auto" w:val="clear"/>
        </w:rPr>
        <w:t>за отчетный период выполнен на 120,16%, при плане 147 326,22 тыс. руб. в бюджет поступило 177 028,54 тыс. руб., в том числе по видам доходов:</w:t>
      </w:r>
    </w:p>
    <w:p>
      <w:pPr>
        <w:pStyle w:val="Normal"/>
        <w:widowControl/>
        <w:tabs>
          <w:tab w:val="clear" w:pos="204"/>
          <w:tab w:val="left" w:pos="1005" w:leader="none"/>
        </w:tabs>
        <w:suppressAutoHyphens w:val="true"/>
        <w:bidi w:val="0"/>
        <w:spacing w:lineRule="auto" w:line="240" w:before="0" w:after="0"/>
        <w:ind w:left="0" w:right="0" w:firstLine="567"/>
        <w:jc w:val="both"/>
        <w:rPr>
          <w:sz w:val="28"/>
          <w:szCs w:val="28"/>
          <w:highlight w:val="none"/>
          <w:shd w:fill="auto" w:val="clear"/>
        </w:rPr>
      </w:pPr>
      <w:r>
        <w:rPr>
          <w:spacing w:val="-2"/>
          <w:sz w:val="28"/>
          <w:szCs w:val="28"/>
          <w:shd w:fill="auto" w:val="clear"/>
        </w:rPr>
        <w:t>- налоговые доходы –  153 311,75 тыс. руб. или 86,60% от суммы поступивших налоговых и неналоговых доходов;</w:t>
      </w:r>
    </w:p>
    <w:p>
      <w:pPr>
        <w:pStyle w:val="Normal"/>
        <w:widowControl/>
        <w:tabs>
          <w:tab w:val="clear" w:pos="204"/>
          <w:tab w:val="left" w:pos="1005" w:leader="none"/>
        </w:tabs>
        <w:suppressAutoHyphens w:val="true"/>
        <w:bidi w:val="0"/>
        <w:spacing w:lineRule="auto" w:line="240" w:before="0" w:after="0"/>
        <w:ind w:left="0" w:right="0" w:firstLine="567"/>
        <w:jc w:val="both"/>
        <w:rPr>
          <w:sz w:val="28"/>
          <w:szCs w:val="28"/>
          <w:highlight w:val="none"/>
          <w:shd w:fill="auto" w:val="clear"/>
        </w:rPr>
      </w:pPr>
      <w:r>
        <w:rPr>
          <w:spacing w:val="-2"/>
          <w:sz w:val="28"/>
          <w:szCs w:val="28"/>
          <w:shd w:fill="auto" w:val="clear"/>
        </w:rPr>
        <w:t>- неналоговые доходы – 23 716,79 тыс. руб. или 13,40% поступлений налоговых и неналоговых доходов.</w:t>
      </w:r>
    </w:p>
    <w:p>
      <w:pPr>
        <w:pStyle w:val="Normal"/>
        <w:widowControl/>
        <w:tabs>
          <w:tab w:val="clear" w:pos="204"/>
          <w:tab w:val="left" w:pos="1005" w:leader="none"/>
        </w:tabs>
        <w:suppressAutoHyphens w:val="true"/>
        <w:bidi w:val="0"/>
        <w:spacing w:lineRule="auto" w:line="240" w:before="0" w:after="0"/>
        <w:ind w:left="0" w:right="0" w:firstLine="567"/>
        <w:jc w:val="both"/>
        <w:rPr>
          <w:sz w:val="28"/>
          <w:szCs w:val="28"/>
          <w:highlight w:val="none"/>
          <w:shd w:fill="auto" w:val="clear"/>
        </w:rPr>
      </w:pPr>
      <w:r>
        <w:rPr>
          <w:spacing w:val="-2"/>
          <w:sz w:val="28"/>
          <w:szCs w:val="28"/>
          <w:shd w:fill="auto" w:val="clear"/>
        </w:rPr>
        <w:t>За отчетный период в консолидированный бюджет поступило безвозмездных поступлений в сумме 538 278,46 тыс. руб. при плане 545 538,09 тыс. руб. или 98,67% годовых назначений.</w:t>
      </w:r>
    </w:p>
    <w:p>
      <w:pPr>
        <w:pStyle w:val="Style24"/>
        <w:widowControl/>
        <w:tabs>
          <w:tab w:val="clear" w:pos="204"/>
          <w:tab w:val="left" w:pos="540" w:leader="none"/>
        </w:tabs>
        <w:suppressAutoHyphens w:val="true"/>
        <w:bidi w:val="0"/>
        <w:spacing w:lineRule="auto" w:line="240" w:before="0" w:after="0"/>
        <w:ind w:left="0" w:right="0" w:firstLine="567"/>
        <w:jc w:val="both"/>
        <w:rPr>
          <w:sz w:val="28"/>
          <w:szCs w:val="28"/>
          <w:highlight w:val="none"/>
          <w:shd w:fill="auto" w:val="clear"/>
        </w:rPr>
      </w:pPr>
      <w:r>
        <w:rPr>
          <w:b w:val="false"/>
          <w:sz w:val="28"/>
          <w:szCs w:val="28"/>
          <w:shd w:fill="auto" w:val="clear"/>
        </w:rPr>
        <w:t>Относительно общей суммы доходов консолидированного бюджета района безвозмездные поступления составили 75,25% против 78,74% по плану.</w:t>
      </w:r>
    </w:p>
    <w:p>
      <w:pPr>
        <w:pStyle w:val="Normal"/>
        <w:widowControl/>
        <w:suppressAutoHyphens w:val="false"/>
        <w:overflowPunct w:val="true"/>
        <w:bidi w:val="0"/>
        <w:spacing w:lineRule="auto" w:line="240" w:before="0" w:after="0"/>
        <w:ind w:left="0" w:right="0" w:firstLine="567"/>
        <w:jc w:val="both"/>
        <w:rPr>
          <w:sz w:val="28"/>
          <w:szCs w:val="28"/>
          <w:highlight w:val="none"/>
          <w:shd w:fill="auto" w:val="clear"/>
        </w:rPr>
      </w:pPr>
      <w:r>
        <w:rPr>
          <w:sz w:val="28"/>
          <w:szCs w:val="28"/>
          <w:shd w:fill="auto" w:val="clear"/>
        </w:rPr>
        <w:t xml:space="preserve">Недоимка по налоговым и неналоговым доходам в целом уменьшилась на 1 525 126,22 рублей, в т.ч. </w:t>
      </w:r>
    </w:p>
    <w:p>
      <w:pPr>
        <w:pStyle w:val="Normal"/>
        <w:widowControl/>
        <w:suppressAutoHyphens w:val="false"/>
        <w:overflowPunct w:val="true"/>
        <w:bidi w:val="0"/>
        <w:spacing w:lineRule="auto" w:line="240" w:before="0" w:after="0"/>
        <w:ind w:left="0" w:right="0" w:firstLine="567"/>
        <w:jc w:val="both"/>
        <w:rPr>
          <w:sz w:val="28"/>
          <w:szCs w:val="28"/>
          <w:highlight w:val="none"/>
          <w:shd w:fill="auto" w:val="clear"/>
        </w:rPr>
      </w:pPr>
      <w:r>
        <w:rPr>
          <w:sz w:val="28"/>
          <w:szCs w:val="28"/>
          <w:shd w:fill="auto" w:val="clear"/>
        </w:rPr>
        <w:t>- по налоговым доходам, формирующим местный бюджет недоимка увеличилась на 2 063 857,04 рублей.;</w:t>
      </w:r>
    </w:p>
    <w:p>
      <w:pPr>
        <w:pStyle w:val="Normal"/>
        <w:widowControl/>
        <w:suppressAutoHyphens w:val="false"/>
        <w:overflowPunct w:val="true"/>
        <w:bidi w:val="0"/>
        <w:spacing w:lineRule="auto" w:line="240" w:before="0" w:after="0"/>
        <w:ind w:left="-57" w:right="0" w:hanging="0"/>
        <w:jc w:val="both"/>
        <w:rPr>
          <w:sz w:val="28"/>
          <w:szCs w:val="28"/>
          <w:highlight w:val="none"/>
          <w:shd w:fill="auto" w:val="clear"/>
        </w:rPr>
      </w:pPr>
      <w:r>
        <w:rPr>
          <w:sz w:val="28"/>
          <w:szCs w:val="28"/>
          <w:shd w:fill="auto" w:val="clear"/>
        </w:rPr>
        <w:t xml:space="preserve">           </w:t>
      </w:r>
      <w:r>
        <w:rPr>
          <w:sz w:val="28"/>
          <w:szCs w:val="28"/>
          <w:shd w:fill="auto" w:val="clear"/>
        </w:rPr>
        <w:t xml:space="preserve">- по налоговым доходам, формирующим краевой бюджет недоимка увеличилась на 678 660,05 рублей, </w:t>
      </w:r>
    </w:p>
    <w:p>
      <w:pPr>
        <w:pStyle w:val="Normal"/>
        <w:widowControl/>
        <w:suppressAutoHyphens w:val="false"/>
        <w:overflowPunct w:val="true"/>
        <w:bidi w:val="0"/>
        <w:spacing w:lineRule="auto" w:line="240" w:before="0" w:after="0"/>
        <w:ind w:left="0" w:right="0" w:hanging="0"/>
        <w:jc w:val="both"/>
        <w:rPr>
          <w:sz w:val="28"/>
          <w:szCs w:val="28"/>
          <w:highlight w:val="none"/>
          <w:shd w:fill="auto" w:val="clear"/>
        </w:rPr>
      </w:pPr>
      <w:r>
        <w:rPr>
          <w:sz w:val="28"/>
          <w:szCs w:val="28"/>
          <w:shd w:fill="auto" w:val="clear"/>
        </w:rPr>
        <w:t xml:space="preserve">           </w:t>
      </w:r>
      <w:r>
        <w:rPr>
          <w:sz w:val="28"/>
          <w:szCs w:val="28"/>
          <w:shd w:fill="auto" w:val="clear"/>
        </w:rPr>
        <w:t>-по неналоговым доходам, поступающим в местный бюджет недоимка уменьшилась на 4 267 643,31 рублей.</w:t>
      </w:r>
    </w:p>
    <w:p>
      <w:pPr>
        <w:pStyle w:val="Normal"/>
        <w:widowControl/>
        <w:suppressAutoHyphens w:val="false"/>
        <w:overflowPunct w:val="true"/>
        <w:bidi w:val="0"/>
        <w:spacing w:lineRule="auto" w:line="240" w:before="0" w:after="0"/>
        <w:ind w:left="0" w:right="0" w:firstLine="567"/>
        <w:jc w:val="both"/>
        <w:rPr>
          <w:sz w:val="28"/>
          <w:szCs w:val="28"/>
          <w:highlight w:val="none"/>
          <w:shd w:fill="auto" w:val="clear"/>
        </w:rPr>
      </w:pPr>
      <w:r>
        <w:rPr>
          <w:sz w:val="28"/>
          <w:szCs w:val="28"/>
          <w:shd w:fill="auto" w:val="clear"/>
        </w:rPr>
        <w:t>Расходная часть консолидированного бюджета Дальнереченского муниципального района по состоянию на 01.01.2024г. составила 700 208,61 тыс. руб. при плане 711 139,36 тыс. руб., расходы исполнены на 98,46%.</w:t>
      </w:r>
    </w:p>
    <w:p>
      <w:pPr>
        <w:pStyle w:val="17"/>
        <w:widowControl/>
        <w:suppressAutoHyphens w:val="true"/>
        <w:overflowPunct w:val="true"/>
        <w:bidi w:val="0"/>
        <w:spacing w:lineRule="auto" w:line="240" w:before="0" w:after="0"/>
        <w:ind w:left="0" w:right="0" w:firstLine="567"/>
        <w:jc w:val="both"/>
        <w:rPr>
          <w:sz w:val="28"/>
          <w:szCs w:val="28"/>
          <w:highlight w:val="none"/>
          <w:shd w:fill="auto" w:val="clear"/>
        </w:rPr>
      </w:pPr>
      <w:r>
        <w:rPr>
          <w:rFonts w:ascii="Times New Roman" w:hAnsi="Times New Roman"/>
          <w:sz w:val="28"/>
          <w:szCs w:val="28"/>
          <w:shd w:fill="auto" w:val="clear"/>
        </w:rPr>
        <w:t>При исполнении консолидированного бюджета в отчетном периоде, расходы социальной направленности составили 64,08%, в том числе расходы на образование составили 54,76%. На национальную экономику и ЖКХ было направлено 21,11% консолидированного бюджета.</w:t>
      </w:r>
    </w:p>
    <w:p>
      <w:pPr>
        <w:pStyle w:val="Normal"/>
        <w:suppressAutoHyphens w:val="false"/>
        <w:spacing w:lineRule="auto" w:line="240" w:before="0" w:after="0"/>
        <w:ind w:firstLine="709"/>
        <w:contextualSpacing/>
        <w:jc w:val="both"/>
        <w:rPr>
          <w:rFonts w:ascii="Times New Roman" w:hAnsi="Times New Roman"/>
          <w:sz w:val="28"/>
          <w:szCs w:val="28"/>
          <w:highlight w:val="none"/>
          <w:shd w:fill="auto" w:val="clear"/>
        </w:rPr>
      </w:pPr>
      <w:r>
        <w:rPr>
          <w:sz w:val="28"/>
          <w:szCs w:val="28"/>
          <w:shd w:fill="auto" w:val="clear"/>
        </w:rPr>
      </w:r>
    </w:p>
    <w:p>
      <w:pPr>
        <w:pStyle w:val="Normal"/>
        <w:spacing w:lineRule="auto" w:line="240" w:before="0" w:after="0"/>
        <w:ind w:firstLine="709"/>
        <w:contextualSpacing/>
        <w:jc w:val="both"/>
        <w:rPr>
          <w:i/>
          <w:i/>
          <w:iCs/>
          <w:sz w:val="28"/>
          <w:szCs w:val="28"/>
          <w:highlight w:val="none"/>
          <w:shd w:fill="auto" w:val="clear"/>
        </w:rPr>
      </w:pPr>
      <w:r>
        <w:rPr>
          <w:b/>
          <w:bCs/>
          <w:i/>
          <w:iCs/>
          <w:sz w:val="28"/>
          <w:szCs w:val="28"/>
          <w:shd w:fill="auto" w:val="clear"/>
        </w:rPr>
        <w:t>1.3. Характеристика ситуации района</w:t>
      </w:r>
    </w:p>
    <w:p>
      <w:pPr>
        <w:pStyle w:val="Normal"/>
        <w:spacing w:lineRule="auto" w:line="240" w:before="0" w:after="0"/>
        <w:ind w:firstLine="709"/>
        <w:contextualSpacing/>
        <w:jc w:val="both"/>
        <w:rPr>
          <w:highlight w:val="none"/>
          <w:shd w:fill="auto" w:val="clear"/>
        </w:rPr>
      </w:pPr>
      <w:r>
        <w:rPr>
          <w:b/>
          <w:bCs/>
          <w:sz w:val="28"/>
          <w:szCs w:val="28"/>
          <w:shd w:fill="auto" w:val="clear"/>
        </w:rPr>
        <w:t xml:space="preserve">Численность населения </w:t>
      </w:r>
      <w:r>
        <w:rPr>
          <w:sz w:val="28"/>
          <w:szCs w:val="28"/>
          <w:shd w:fill="auto" w:val="clear"/>
        </w:rPr>
        <w:t>Дальнереченского муниципального района на отчетную дату составляет - 7 823 человек,  численность экономически активного населения  составляет - 4,5 тыс. чел. За отчетный период естественная убыль населения составила – 68 чел., миграционная убыль - 135 чел.</w:t>
      </w:r>
      <w:r>
        <w:rPr>
          <w:color w:val="000000" w:themeColor="text1"/>
          <w:sz w:val="28"/>
          <w:szCs w:val="28"/>
          <w:shd w:fill="auto" w:val="clear"/>
        </w:rPr>
        <w:t xml:space="preserve"> Доля населения постоянно проживающего на территории Дальнереченского муниципального района составляет около 0,5 % населения Приморского края.</w:t>
      </w:r>
    </w:p>
    <w:p>
      <w:pPr>
        <w:pStyle w:val="3928"/>
        <w:spacing w:lineRule="auto" w:line="240" w:beforeAutospacing="0" w:before="0" w:afterAutospacing="0" w:after="0"/>
        <w:ind w:left="0" w:right="0" w:firstLine="709"/>
        <w:jc w:val="both"/>
        <w:rPr/>
      </w:pPr>
      <w:r>
        <w:rPr>
          <w:rStyle w:val="Docdata"/>
          <w:color w:val="000000"/>
          <w:sz w:val="28"/>
          <w:szCs w:val="28"/>
          <w:shd w:fill="auto" w:val="clear"/>
        </w:rPr>
        <w:t xml:space="preserve">За 2023 года </w:t>
      </w:r>
      <w:r>
        <w:rPr>
          <w:rStyle w:val="Docdata"/>
          <w:b/>
          <w:bCs/>
          <w:color w:val="000000"/>
          <w:sz w:val="28"/>
          <w:szCs w:val="28"/>
          <w:shd w:fill="auto" w:val="clear"/>
        </w:rPr>
        <w:t>оборот крупных и средних организаций</w:t>
      </w:r>
      <w:r>
        <w:rPr>
          <w:rStyle w:val="Docdata"/>
          <w:color w:val="000000"/>
          <w:sz w:val="28"/>
          <w:szCs w:val="28"/>
          <w:shd w:fill="auto" w:val="clear"/>
        </w:rPr>
        <w:t xml:space="preserve"> Дальнереченского муниципального района (без учета субъектов малого бизнеса) составил 39,9 млн. руб.</w:t>
      </w:r>
      <w:r>
        <w:rPr>
          <w:rStyle w:val="Docdata"/>
          <w:b/>
          <w:bCs/>
          <w:color w:val="000000"/>
          <w:sz w:val="28"/>
          <w:szCs w:val="28"/>
          <w:shd w:fill="auto" w:val="clear"/>
        </w:rPr>
        <w:t xml:space="preserve"> </w:t>
      </w:r>
    </w:p>
    <w:p>
      <w:pPr>
        <w:pStyle w:val="3928"/>
        <w:spacing w:lineRule="auto" w:line="240" w:beforeAutospacing="0" w:before="0" w:afterAutospacing="0" w:after="0"/>
        <w:ind w:left="0" w:right="0" w:firstLine="709"/>
        <w:jc w:val="both"/>
        <w:rPr>
          <w:sz w:val="28"/>
          <w:szCs w:val="28"/>
          <w:highlight w:val="none"/>
          <w:shd w:fill="auto" w:val="clear"/>
        </w:rPr>
      </w:pPr>
      <w:r>
        <w:rPr>
          <w:b/>
          <w:bCs/>
          <w:sz w:val="28"/>
          <w:szCs w:val="28"/>
          <w:shd w:fill="auto" w:val="clear"/>
        </w:rPr>
        <w:t>Объем отгруженных товаров</w:t>
      </w:r>
      <w:r>
        <w:rPr>
          <w:sz w:val="28"/>
          <w:szCs w:val="28"/>
          <w:shd w:fill="auto" w:val="clear"/>
        </w:rPr>
        <w:t xml:space="preserve"> составил 93,6 % к  2022 году. </w:t>
      </w:r>
    </w:p>
    <w:p>
      <w:pPr>
        <w:pStyle w:val="Normal"/>
        <w:spacing w:lineRule="auto" w:line="240"/>
        <w:ind w:left="0" w:right="0" w:firstLine="709"/>
        <w:jc w:val="both"/>
        <w:rPr>
          <w:sz w:val="28"/>
          <w:szCs w:val="28"/>
          <w:highlight w:val="none"/>
          <w:shd w:fill="auto" w:val="clear"/>
        </w:rPr>
      </w:pPr>
      <w:r>
        <w:rPr>
          <w:b/>
          <w:bCs/>
          <w:sz w:val="28"/>
          <w:szCs w:val="28"/>
          <w:shd w:fill="auto" w:val="clear"/>
        </w:rPr>
        <w:t>Производство продукции сельского хозяйства</w:t>
      </w:r>
      <w:r>
        <w:rPr>
          <w:sz w:val="28"/>
          <w:szCs w:val="28"/>
          <w:shd w:fill="auto" w:val="clear"/>
        </w:rPr>
        <w:t xml:space="preserve"> по оценочным данным составило 604,7 млн. руб. (103,2% к 2022 году). Увеличение связано с благоприятными условиями во время проведения посевной компании и как следствие увеличение  площади сева сельскохозяйственных культур. </w:t>
      </w:r>
    </w:p>
    <w:p>
      <w:pPr>
        <w:pStyle w:val="Normal"/>
        <w:spacing w:lineRule="auto" w:line="240"/>
        <w:ind w:firstLine="709"/>
        <w:jc w:val="both"/>
        <w:rPr>
          <w:sz w:val="28"/>
          <w:szCs w:val="28"/>
          <w:highlight w:val="none"/>
          <w:shd w:fill="auto" w:val="clear"/>
        </w:rPr>
      </w:pPr>
      <w:r>
        <w:rPr>
          <w:b w:val="false"/>
          <w:bCs w:val="false"/>
          <w:sz w:val="28"/>
          <w:szCs w:val="28"/>
          <w:shd w:fill="auto" w:val="clear"/>
          <w:lang w:eastAsia="zh-CN"/>
        </w:rPr>
        <w:t xml:space="preserve">Наблюдается незначительный рост </w:t>
      </w:r>
      <w:r>
        <w:rPr>
          <w:b/>
          <w:bCs/>
          <w:sz w:val="28"/>
          <w:szCs w:val="28"/>
          <w:shd w:fill="auto" w:val="clear"/>
          <w:lang w:eastAsia="zh-CN"/>
        </w:rPr>
        <w:t xml:space="preserve">числа малых предприятий </w:t>
      </w:r>
      <w:r>
        <w:rPr>
          <w:b w:val="false"/>
          <w:bCs w:val="false"/>
          <w:sz w:val="28"/>
          <w:szCs w:val="28"/>
          <w:shd w:fill="auto" w:val="clear"/>
          <w:lang w:eastAsia="zh-CN"/>
        </w:rPr>
        <w:t xml:space="preserve">106% к 2022. </w:t>
      </w:r>
      <w:r>
        <w:rPr>
          <w:b/>
          <w:bCs/>
          <w:sz w:val="28"/>
          <w:szCs w:val="28"/>
          <w:shd w:fill="auto" w:val="clear"/>
          <w:lang w:eastAsia="zh-CN"/>
        </w:rPr>
        <w:t xml:space="preserve"> </w:t>
      </w:r>
      <w:r>
        <w:rPr>
          <w:b/>
          <w:bCs/>
          <w:color w:val="000000"/>
          <w:sz w:val="28"/>
          <w:szCs w:val="28"/>
          <w:shd w:fill="auto" w:val="clear"/>
        </w:rPr>
        <w:t xml:space="preserve">Количество малых предприятий увеличилось </w:t>
      </w:r>
      <w:r>
        <w:rPr>
          <w:b w:val="false"/>
          <w:bCs w:val="false"/>
          <w:color w:val="000000"/>
          <w:sz w:val="28"/>
          <w:szCs w:val="28"/>
          <w:shd w:fill="auto" w:val="clear"/>
        </w:rPr>
        <w:t xml:space="preserve">на  103% к  2022 году. </w:t>
      </w:r>
    </w:p>
    <w:p>
      <w:pPr>
        <w:pStyle w:val="Normal"/>
        <w:spacing w:lineRule="auto" w:line="240"/>
        <w:ind w:firstLine="709"/>
        <w:jc w:val="both"/>
        <w:rPr>
          <w:sz w:val="28"/>
          <w:szCs w:val="28"/>
          <w:highlight w:val="none"/>
          <w:shd w:fill="auto" w:val="clear"/>
        </w:rPr>
      </w:pPr>
      <w:r>
        <w:rPr>
          <w:b/>
          <w:bCs/>
          <w:sz w:val="28"/>
          <w:szCs w:val="28"/>
          <w:shd w:fill="auto" w:val="clear"/>
        </w:rPr>
        <w:t xml:space="preserve">Оборот общественного питания </w:t>
      </w:r>
      <w:r>
        <w:rPr>
          <w:sz w:val="28"/>
          <w:szCs w:val="28"/>
          <w:shd w:fill="auto" w:val="clear"/>
        </w:rPr>
        <w:t>за 2023 года составил 7,8 млн . Руб. (150% к 2022 году). Рост произошел за счет увеличения субвенций на обеспечение обучающихся бесплатным питанием.</w:t>
      </w:r>
    </w:p>
    <w:p>
      <w:pPr>
        <w:pStyle w:val="Normal"/>
        <w:spacing w:lineRule="auto" w:line="240"/>
        <w:ind w:firstLine="709"/>
        <w:jc w:val="both"/>
        <w:rPr>
          <w:sz w:val="28"/>
          <w:szCs w:val="28"/>
          <w:highlight w:val="none"/>
          <w:shd w:fill="auto" w:val="clear"/>
        </w:rPr>
      </w:pPr>
      <w:r>
        <w:rPr>
          <w:b/>
          <w:bCs/>
          <w:sz w:val="28"/>
          <w:szCs w:val="28"/>
          <w:shd w:fill="auto" w:val="clear"/>
        </w:rPr>
        <w:t xml:space="preserve">Объем платных услуг населению </w:t>
      </w:r>
      <w:r>
        <w:rPr>
          <w:b w:val="false"/>
          <w:bCs w:val="false"/>
          <w:sz w:val="28"/>
          <w:szCs w:val="28"/>
          <w:shd w:fill="auto" w:val="clear"/>
        </w:rPr>
        <w:t xml:space="preserve">составил </w:t>
      </w:r>
      <w:r>
        <w:rPr>
          <w:sz w:val="28"/>
          <w:szCs w:val="28"/>
          <w:shd w:fill="auto" w:val="clear"/>
        </w:rPr>
        <w:t xml:space="preserve">115,7% к  2022 году. </w:t>
      </w:r>
    </w:p>
    <w:p>
      <w:pPr>
        <w:pStyle w:val="2777"/>
        <w:spacing w:lineRule="auto" w:line="240" w:beforeAutospacing="0" w:before="0" w:afterAutospacing="0" w:after="0"/>
        <w:ind w:firstLine="709"/>
        <w:jc w:val="both"/>
        <w:rPr>
          <w:sz w:val="28"/>
          <w:szCs w:val="28"/>
          <w:highlight w:val="none"/>
          <w:shd w:fill="auto" w:val="clear"/>
        </w:rPr>
      </w:pPr>
      <w:r>
        <w:rPr>
          <w:b/>
          <w:bCs/>
          <w:color w:val="000000"/>
          <w:sz w:val="28"/>
          <w:szCs w:val="28"/>
          <w:shd w:fill="auto" w:val="clear"/>
        </w:rPr>
        <w:t>Среднемесячная заработная плата работников крупных и средних организаций</w:t>
      </w:r>
      <w:r>
        <w:rPr>
          <w:color w:val="000000"/>
          <w:sz w:val="28"/>
          <w:szCs w:val="28"/>
          <w:shd w:fill="auto" w:val="clear"/>
        </w:rPr>
        <w:t xml:space="preserve"> составила 49 122,00 руб. (116% к  2022 году)</w:t>
      </w:r>
      <w:r>
        <w:rPr>
          <w:b/>
          <w:bCs/>
          <w:color w:val="000000"/>
          <w:sz w:val="28"/>
          <w:szCs w:val="28"/>
          <w:shd w:fill="auto" w:val="clear"/>
        </w:rPr>
        <w:t>.</w:t>
      </w:r>
    </w:p>
    <w:p>
      <w:pPr>
        <w:pStyle w:val="2777"/>
        <w:spacing w:lineRule="auto" w:line="240" w:beforeAutospacing="0" w:before="0" w:afterAutospacing="0" w:after="0"/>
        <w:ind w:firstLine="709"/>
        <w:jc w:val="both"/>
        <w:rPr>
          <w:sz w:val="28"/>
          <w:szCs w:val="28"/>
          <w:highlight w:val="none"/>
          <w:shd w:fill="auto" w:val="clear"/>
        </w:rPr>
      </w:pPr>
      <w:r>
        <w:rPr>
          <w:color w:val="000000"/>
          <w:sz w:val="28"/>
          <w:szCs w:val="28"/>
          <w:shd w:fill="auto" w:val="clear"/>
        </w:rPr>
        <w:t xml:space="preserve">По состоянию на 01.01.2024 года </w:t>
      </w:r>
      <w:r>
        <w:rPr>
          <w:b/>
          <w:bCs/>
          <w:sz w:val="28"/>
          <w:szCs w:val="28"/>
          <w:shd w:fill="auto" w:val="clear"/>
        </w:rPr>
        <w:t>просроченной задолженности по заработной плате</w:t>
      </w:r>
      <w:r>
        <w:rPr>
          <w:color w:val="000000"/>
          <w:sz w:val="28"/>
          <w:szCs w:val="28"/>
          <w:shd w:fill="auto" w:val="clear"/>
        </w:rPr>
        <w:t xml:space="preserve"> не имеется.</w:t>
      </w:r>
    </w:p>
    <w:p>
      <w:pPr>
        <w:pStyle w:val="Normal"/>
        <w:spacing w:lineRule="auto" w:line="240"/>
        <w:ind w:firstLine="709"/>
        <w:jc w:val="both"/>
        <w:rPr>
          <w:sz w:val="28"/>
          <w:szCs w:val="28"/>
          <w:highlight w:val="none"/>
          <w:shd w:fill="auto" w:val="clear"/>
        </w:rPr>
      </w:pPr>
      <w:r>
        <w:rPr>
          <w:b/>
          <w:bCs/>
          <w:sz w:val="28"/>
          <w:szCs w:val="28"/>
          <w:shd w:fill="auto" w:val="clear"/>
        </w:rPr>
        <w:t>Введено жилья</w:t>
      </w:r>
      <w:r>
        <w:rPr>
          <w:sz w:val="28"/>
          <w:szCs w:val="28"/>
          <w:shd w:fill="auto" w:val="clear"/>
        </w:rPr>
        <w:t xml:space="preserve"> 422 кв. м. (75,5% к  2022 году). Обеспеченность жильем на душу населения составил 27,2 кв.м. (105,8% к январю-сентябрю 2022 года). </w:t>
      </w:r>
      <w:r>
        <w:rPr>
          <w:color w:val="000000" w:themeColor="text1"/>
          <w:sz w:val="28"/>
          <w:szCs w:val="28"/>
          <w:shd w:fill="auto" w:val="clear"/>
        </w:rPr>
        <w:t>Увеличение произошло за счет снижения численности населения по отношению к жилищному фонду на территории района.</w:t>
      </w:r>
    </w:p>
    <w:p>
      <w:pPr>
        <w:pStyle w:val="ConsNonformat"/>
        <w:widowControl/>
        <w:spacing w:lineRule="auto" w:line="240" w:before="0" w:after="0"/>
        <w:ind w:firstLine="709"/>
        <w:contextualSpacing/>
        <w:jc w:val="both"/>
        <w:rPr>
          <w:sz w:val="28"/>
          <w:szCs w:val="28"/>
          <w:highlight w:val="none"/>
          <w:shd w:fill="auto" w:val="clear"/>
        </w:rPr>
      </w:pPr>
      <w:r>
        <w:rPr>
          <w:rFonts w:ascii="Times New Roman" w:hAnsi="Times New Roman"/>
          <w:color w:val="000000"/>
          <w:sz w:val="28"/>
          <w:szCs w:val="28"/>
          <w:shd w:fill="auto" w:val="clear"/>
        </w:rPr>
        <w:t xml:space="preserve">Уровень зарегистрированной безработицы по оценочным данным на 01.01.2024 года составил 2,1%. Наблюдается снижение числа безработных граждан к аналогичному периоду прошлого года на 27 человек или на 26,2% </w:t>
      </w:r>
    </w:p>
    <w:p>
      <w:pPr>
        <w:pStyle w:val="Normal"/>
        <w:spacing w:lineRule="auto" w:line="240" w:before="0" w:after="0"/>
        <w:ind w:firstLine="709"/>
        <w:contextualSpacing/>
        <w:jc w:val="both"/>
        <w:rPr>
          <w:rFonts w:ascii="Times New Roman" w:hAnsi="Times New Roman"/>
          <w:color w:val="000000" w:themeColor="text1"/>
          <w:sz w:val="28"/>
          <w:szCs w:val="28"/>
          <w:highlight w:val="none"/>
          <w:shd w:fill="auto" w:val="clear"/>
        </w:rPr>
      </w:pPr>
      <w:r>
        <w:rPr>
          <w:color w:val="000000" w:themeColor="text1"/>
          <w:sz w:val="28"/>
          <w:szCs w:val="28"/>
          <w:shd w:fill="auto" w:val="clear"/>
        </w:rPr>
      </w:r>
    </w:p>
    <w:p>
      <w:pPr>
        <w:pStyle w:val="BodyText2"/>
        <w:spacing w:lineRule="auto" w:line="240" w:before="0" w:after="0"/>
        <w:ind w:firstLine="709"/>
        <w:contextualSpacing/>
        <w:jc w:val="both"/>
        <w:rPr>
          <w:i/>
          <w:i/>
          <w:iCs/>
          <w:sz w:val="28"/>
          <w:szCs w:val="28"/>
          <w:highlight w:val="none"/>
          <w:shd w:fill="auto" w:val="clear"/>
        </w:rPr>
      </w:pPr>
      <w:r>
        <w:rPr>
          <w:b/>
          <w:bCs/>
          <w:i/>
          <w:iCs/>
          <w:color w:val="000000" w:themeColor="text1"/>
          <w:sz w:val="28"/>
          <w:szCs w:val="28"/>
          <w:shd w:fill="auto" w:val="clear"/>
        </w:rPr>
        <w:t>1.4. Меры поддержки</w:t>
      </w:r>
    </w:p>
    <w:p>
      <w:pPr>
        <w:pStyle w:val="Normal"/>
        <w:spacing w:lineRule="auto" w:line="240" w:before="0" w:after="0"/>
        <w:ind w:firstLine="709"/>
        <w:contextualSpacing/>
        <w:jc w:val="both"/>
        <w:rPr>
          <w:sz w:val="28"/>
          <w:szCs w:val="28"/>
          <w:highlight w:val="none"/>
          <w:shd w:fill="auto" w:val="clear"/>
        </w:rPr>
      </w:pPr>
      <w:r>
        <w:rPr>
          <w:sz w:val="28"/>
          <w:szCs w:val="28"/>
          <w:shd w:fill="auto" w:val="clear"/>
        </w:rPr>
        <w:t xml:space="preserve">Постановлением администрации Дальнереченского муниципального района  от 23.10.2017 № 524-па была утверждена муниципальная  программа «Развитие предпринимательства в Дальнереченском муниципальном районе на 2020-2026 годы». </w:t>
      </w:r>
    </w:p>
    <w:p>
      <w:pPr>
        <w:pStyle w:val="Normal"/>
        <w:spacing w:lineRule="auto" w:line="240" w:before="0" w:after="0"/>
        <w:ind w:firstLine="709"/>
        <w:contextualSpacing/>
        <w:jc w:val="both"/>
        <w:rPr>
          <w:sz w:val="28"/>
          <w:szCs w:val="28"/>
          <w:highlight w:val="none"/>
          <w:shd w:fill="auto" w:val="clear"/>
        </w:rPr>
      </w:pPr>
      <w:r>
        <w:rPr>
          <w:sz w:val="28"/>
          <w:szCs w:val="28"/>
          <w:shd w:fill="auto" w:val="clear"/>
        </w:rPr>
        <w:t>С целью оказания информационной и консультативной поддержки для субъектов малого бизнеса было проведено 6 совещаний с участием представителей государственной власти, сотрудниками отдела экономики администрации Дальнереческгого муниципального райна была оказана консультационная поддержка 85 гражданам.</w:t>
      </w:r>
    </w:p>
    <w:p>
      <w:pPr>
        <w:pStyle w:val="Normal"/>
        <w:spacing w:lineRule="auto" w:line="240" w:before="0" w:after="0"/>
        <w:ind w:firstLine="709"/>
        <w:contextualSpacing/>
        <w:jc w:val="both"/>
        <w:rPr>
          <w:sz w:val="28"/>
          <w:szCs w:val="28"/>
          <w:highlight w:val="none"/>
          <w:shd w:fill="auto" w:val="clear"/>
        </w:rPr>
      </w:pPr>
      <w:r>
        <w:rPr>
          <w:sz w:val="28"/>
          <w:szCs w:val="28"/>
          <w:shd w:fill="auto" w:val="clear"/>
        </w:rPr>
        <w:t xml:space="preserve">За  2023 года из бюджета Дальнереченского муниципального района были предоставлены субсидии юридическим лицам на возмещение затрат недополученных доходов связанных с осуществлением регулярных пассажирских перевозок автомобильным транспортом по регулируемым тарифам на территории Дальнереченского муниципального района в размере </w:t>
      </w:r>
      <w:r>
        <w:rPr>
          <w:rFonts w:cs="Times New Roman"/>
          <w:b w:val="false"/>
          <w:bCs w:val="false"/>
          <w:i w:val="false"/>
          <w:iCs w:val="false"/>
          <w:color w:val="000000"/>
          <w:sz w:val="28"/>
          <w:szCs w:val="28"/>
          <w:shd w:fill="auto" w:val="clear"/>
          <w:lang w:val="ru-RU" w:eastAsia="ru-RU"/>
        </w:rPr>
        <w:t>2 241,28</w:t>
      </w:r>
      <w:r>
        <w:rPr>
          <w:i w:val="false"/>
          <w:iCs w:val="false"/>
          <w:sz w:val="28"/>
          <w:szCs w:val="28"/>
          <w:shd w:fill="auto" w:val="clear"/>
        </w:rPr>
        <w:t xml:space="preserve"> тыс. р</w:t>
      </w:r>
      <w:r>
        <w:rPr>
          <w:sz w:val="28"/>
          <w:szCs w:val="28"/>
          <w:shd w:fill="auto" w:val="clear"/>
        </w:rPr>
        <w:t>уб.</w:t>
      </w:r>
    </w:p>
    <w:p>
      <w:pPr>
        <w:pStyle w:val="Normal"/>
        <w:spacing w:lineRule="auto" w:line="240" w:before="0" w:after="0"/>
        <w:ind w:firstLine="709"/>
        <w:jc w:val="both"/>
        <w:rPr>
          <w:sz w:val="28"/>
          <w:szCs w:val="28"/>
          <w:highlight w:val="none"/>
          <w:shd w:fill="auto" w:val="clear"/>
        </w:rPr>
      </w:pPr>
      <w:r>
        <w:rPr>
          <w:sz w:val="28"/>
          <w:szCs w:val="28"/>
          <w:shd w:fill="auto" w:val="clear"/>
        </w:rPr>
        <w:t xml:space="preserve">В 2023 году продолжилась работа по снабжению граждан твердым топливом  (дровами), проживающих в жилых домах с печным отоплением на территории Дальнереченского муниципального района. </w:t>
      </w:r>
      <w:r>
        <w:rPr>
          <w:b w:val="false"/>
          <w:bCs w:val="false"/>
          <w:sz w:val="28"/>
          <w:szCs w:val="28"/>
          <w:shd w:fill="auto" w:val="clear"/>
        </w:rPr>
        <w:t>В</w:t>
      </w:r>
      <w:r>
        <w:rPr>
          <w:rFonts w:cs="Times New Roman"/>
          <w:b w:val="false"/>
          <w:bCs w:val="false"/>
          <w:sz w:val="28"/>
          <w:szCs w:val="28"/>
          <w:shd w:fill="auto" w:val="clear"/>
        </w:rPr>
        <w:t xml:space="preserve"> целях возмещения недополученных доходов юридическим лицам, индивидуальным предпринимателям, осуществляющим обеспечение населения  дровами в</w:t>
      </w:r>
      <w:r>
        <w:rPr>
          <w:sz w:val="28"/>
          <w:szCs w:val="28"/>
          <w:shd w:fill="auto" w:val="clear"/>
        </w:rPr>
        <w:t>ыделено субсидии в размере 13,01 млн. руб. За 2023 год по фиксированному тарифу получили дрова 967 семей района, объем реализованного топлива составил 10 340,00 м3. План освоения субсидии составил 100,00%.</w:t>
      </w:r>
    </w:p>
    <w:p>
      <w:pPr>
        <w:pStyle w:val="Normal"/>
        <w:spacing w:lineRule="auto" w:line="240" w:before="0" w:after="0"/>
        <w:ind w:firstLine="709"/>
        <w:jc w:val="both"/>
        <w:rPr>
          <w:sz w:val="28"/>
          <w:szCs w:val="28"/>
          <w:highlight w:val="none"/>
          <w:shd w:fill="auto" w:val="clear"/>
        </w:rPr>
      </w:pPr>
      <w:r>
        <w:rPr>
          <w:sz w:val="28"/>
          <w:szCs w:val="28"/>
          <w:shd w:fill="auto" w:val="clear"/>
        </w:rPr>
        <w:t xml:space="preserve">По программе «Дальневосточный гектар» по освоению земель граждане получили право безвозмездно получить в свое распоряжение земельный надел на Дальнем Востоке для различных целей, в том числе для ведения бизнеса, работы на себя или просто для проживания. За 2023 года под программу «Дальневосточным гектар» выделено 14,09 гектаров земли. Всего, за период действия программы выделено 370,09 га земли. </w:t>
      </w:r>
    </w:p>
    <w:p>
      <w:pPr>
        <w:pStyle w:val="Normal"/>
        <w:widowControl w:val="false"/>
        <w:tabs>
          <w:tab w:val="clear" w:pos="204"/>
          <w:tab w:val="center" w:pos="4677" w:leader="none"/>
        </w:tabs>
        <w:spacing w:lineRule="auto" w:line="240" w:before="0" w:after="0"/>
        <w:ind w:firstLine="697"/>
        <w:jc w:val="both"/>
        <w:rPr>
          <w:sz w:val="28"/>
          <w:szCs w:val="28"/>
          <w:highlight w:val="none"/>
          <w:shd w:fill="auto" w:val="clear"/>
        </w:rPr>
      </w:pPr>
      <w:r>
        <w:rPr>
          <w:sz w:val="28"/>
          <w:szCs w:val="28"/>
          <w:shd w:fill="auto" w:val="clear"/>
        </w:rPr>
        <w:t>В 2023 год проведено 7 процедур оценки регулирующего воздействия проектов муниципальных нормативных правовых актов администрации Дальнереченского муниципального района и 2 экспертизы постановлений муниципальных нормативных правовых актов администрации Дальнереченского муниципального района, затрагивающих вопросы осуществления предпринимательской и инвестиционной деятельности.</w:t>
      </w:r>
    </w:p>
    <w:p>
      <w:pPr>
        <w:pStyle w:val="Normal"/>
        <w:widowControl w:val="false"/>
        <w:tabs>
          <w:tab w:val="clear" w:pos="204"/>
          <w:tab w:val="center" w:pos="4677" w:leader="none"/>
        </w:tabs>
        <w:spacing w:lineRule="auto" w:line="240"/>
        <w:ind w:firstLine="697"/>
        <w:jc w:val="both"/>
        <w:rPr>
          <w:sz w:val="28"/>
          <w:szCs w:val="28"/>
          <w:highlight w:val="none"/>
          <w:shd w:fill="auto" w:val="clear"/>
        </w:rPr>
      </w:pPr>
      <w:r>
        <w:rPr>
          <w:sz w:val="28"/>
          <w:szCs w:val="28"/>
          <w:shd w:fill="auto" w:val="clear"/>
        </w:rPr>
        <w:t xml:space="preserve">При Главе продолжает работу Совет </w:t>
      </w:r>
      <w:r>
        <w:rPr>
          <w:bCs/>
          <w:sz w:val="28"/>
          <w:szCs w:val="28"/>
          <w:shd w:fill="auto" w:val="clear"/>
        </w:rPr>
        <w:t>по улучшению инвестиционного климата и развития предпринимательства</w:t>
      </w:r>
      <w:r>
        <w:rPr>
          <w:sz w:val="28"/>
          <w:szCs w:val="28"/>
          <w:shd w:fill="auto" w:val="clear"/>
        </w:rPr>
        <w:t xml:space="preserve">. За текущий период проведено 4 заседания Совета, на котором рассматривались вопросы предпринимательской деятельности, законодательства, </w:t>
      </w:r>
      <w:r>
        <w:rPr>
          <w:bCs/>
          <w:sz w:val="28"/>
          <w:szCs w:val="28"/>
          <w:shd w:fill="auto" w:val="clear"/>
        </w:rPr>
        <w:t>реализации социального контракта</w:t>
      </w:r>
      <w:r>
        <w:rPr>
          <w:sz w:val="28"/>
          <w:szCs w:val="28"/>
          <w:shd w:fill="auto" w:val="clear"/>
        </w:rPr>
        <w:t xml:space="preserve"> и другие.</w:t>
      </w:r>
    </w:p>
    <w:p>
      <w:pPr>
        <w:pStyle w:val="Normal"/>
        <w:suppressAutoHyphens w:val="false"/>
        <w:spacing w:lineRule="auto" w:line="240"/>
        <w:ind w:firstLine="709"/>
        <w:jc w:val="both"/>
        <w:rPr>
          <w:sz w:val="28"/>
          <w:szCs w:val="28"/>
          <w:highlight w:val="none"/>
          <w:shd w:fill="auto" w:val="clear"/>
        </w:rPr>
      </w:pPr>
      <w:r>
        <w:rPr>
          <w:rFonts w:eastAsia="Calibri"/>
          <w:sz w:val="28"/>
          <w:szCs w:val="28"/>
          <w:shd w:fill="auto" w:val="clear"/>
          <w:lang w:eastAsia="en-US"/>
        </w:rPr>
        <w:t>В соответствии со ст. 18 Федерального закона от 24.07.2007 г. № 209-ФЗ «О развитии малого предпринимательства в Российской Федерации» и Федеральным законом от 22.07.2008 г. №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администрацией Дальнереченского муниципального района проводилась работа по имущественной поддержке субъектов МСП.</w:t>
      </w:r>
    </w:p>
    <w:p>
      <w:pPr>
        <w:pStyle w:val="Normal"/>
        <w:spacing w:lineRule="auto" w:line="240"/>
        <w:ind w:firstLine="709"/>
        <w:jc w:val="both"/>
        <w:rPr/>
      </w:pPr>
      <w:r>
        <w:rPr/>
      </w:r>
    </w:p>
    <w:p>
      <w:pPr>
        <w:pStyle w:val="Normal"/>
        <w:spacing w:lineRule="auto" w:line="240"/>
        <w:ind w:firstLine="709"/>
        <w:jc w:val="both"/>
        <w:rPr>
          <w:sz w:val="28"/>
          <w:szCs w:val="28"/>
          <w:highlight w:val="none"/>
          <w:shd w:fill="auto" w:val="clear"/>
        </w:rPr>
      </w:pPr>
      <w:r>
        <w:rPr>
          <w:b/>
          <w:bCs/>
          <w:i/>
          <w:iCs/>
          <w:sz w:val="28"/>
          <w:szCs w:val="28"/>
          <w:shd w:fill="auto" w:val="clear"/>
        </w:rPr>
        <w:t>1.5. Перспективы развития</w:t>
      </w:r>
    </w:p>
    <w:p>
      <w:pPr>
        <w:pStyle w:val="Normal"/>
        <w:spacing w:lineRule="auto" w:line="240"/>
        <w:ind w:firstLine="709"/>
        <w:jc w:val="both"/>
        <w:rPr>
          <w:sz w:val="28"/>
          <w:szCs w:val="28"/>
          <w:highlight w:val="none"/>
          <w:shd w:fill="auto" w:val="clear"/>
        </w:rPr>
      </w:pPr>
      <w:r>
        <w:rPr>
          <w:sz w:val="28"/>
          <w:szCs w:val="28"/>
          <w:shd w:fill="auto" w:val="clear"/>
        </w:rPr>
        <w:t xml:space="preserve">Лесной фонд, земли сельскохозяйственного назначения определяют особенности экономики района и перпективы развития. </w:t>
      </w:r>
    </w:p>
    <w:p>
      <w:pPr>
        <w:pStyle w:val="Normal"/>
        <w:spacing w:lineRule="auto" w:line="240"/>
        <w:ind w:firstLine="709"/>
        <w:jc w:val="both"/>
        <w:rPr>
          <w:sz w:val="28"/>
          <w:szCs w:val="28"/>
          <w:highlight w:val="none"/>
          <w:shd w:fill="auto" w:val="clear"/>
        </w:rPr>
      </w:pPr>
      <w:r>
        <w:rPr>
          <w:sz w:val="28"/>
          <w:szCs w:val="28"/>
          <w:shd w:fill="auto" w:val="clear"/>
        </w:rPr>
        <w:t>На территории Дальнереченского муниципального района планируются к реализации, следующие мероприятия:</w:t>
      </w:r>
    </w:p>
    <w:p>
      <w:pPr>
        <w:pStyle w:val="Normal"/>
        <w:spacing w:lineRule="auto" w:line="240"/>
        <w:ind w:firstLine="709"/>
        <w:jc w:val="both"/>
        <w:rPr>
          <w:sz w:val="28"/>
          <w:szCs w:val="28"/>
          <w:highlight w:val="none"/>
          <w:shd w:fill="auto" w:val="clear"/>
        </w:rPr>
      </w:pPr>
      <w:r>
        <w:rPr>
          <w:sz w:val="28"/>
          <w:szCs w:val="28"/>
          <w:shd w:fill="auto" w:val="clear"/>
        </w:rPr>
        <w:t>- обустройство общественной территории в с. Веденка;</w:t>
      </w:r>
    </w:p>
    <w:p>
      <w:pPr>
        <w:pStyle w:val="Normal"/>
        <w:spacing w:lineRule="auto" w:line="240"/>
        <w:ind w:firstLine="709"/>
        <w:jc w:val="both"/>
        <w:rPr>
          <w:sz w:val="28"/>
          <w:szCs w:val="28"/>
          <w:highlight w:val="none"/>
          <w:shd w:fill="auto" w:val="clear"/>
        </w:rPr>
      </w:pPr>
      <w:r>
        <w:rPr>
          <w:sz w:val="28"/>
          <w:szCs w:val="28"/>
          <w:shd w:fill="auto" w:val="clear"/>
        </w:rPr>
        <w:t>- обустройство Сквера Память в с. Орехово;</w:t>
      </w:r>
    </w:p>
    <w:p>
      <w:pPr>
        <w:pStyle w:val="Normal"/>
        <w:spacing w:lineRule="auto" w:line="240"/>
        <w:ind w:firstLine="709"/>
        <w:jc w:val="both"/>
        <w:rPr>
          <w:sz w:val="28"/>
          <w:szCs w:val="28"/>
          <w:highlight w:val="none"/>
          <w:shd w:fill="auto" w:val="clear"/>
        </w:rPr>
      </w:pPr>
      <w:r>
        <w:rPr>
          <w:sz w:val="28"/>
          <w:szCs w:val="28"/>
          <w:shd w:fill="auto" w:val="clear"/>
        </w:rPr>
        <w:t>-  ремонт системы отопления в МОБУ «СОШ с. Орехово» и МОБУ «СОШ с. Рождественка»;</w:t>
      </w:r>
    </w:p>
    <w:p>
      <w:pPr>
        <w:pStyle w:val="Normal"/>
        <w:spacing w:lineRule="auto" w:line="240"/>
        <w:ind w:firstLine="709"/>
        <w:jc w:val="both"/>
        <w:rPr>
          <w:sz w:val="28"/>
          <w:szCs w:val="28"/>
          <w:highlight w:val="none"/>
          <w:shd w:fill="auto" w:val="clear"/>
        </w:rPr>
      </w:pPr>
      <w:r>
        <w:rPr>
          <w:sz w:val="28"/>
          <w:szCs w:val="28"/>
          <w:shd w:fill="auto" w:val="clear"/>
        </w:rPr>
        <w:t>- строительство модульного спортивного зала на территории МОБУ «СОШ с. Веденка»;</w:t>
      </w:r>
    </w:p>
    <w:p>
      <w:pPr>
        <w:pStyle w:val="Normal"/>
        <w:spacing w:lineRule="auto" w:line="240"/>
        <w:ind w:firstLine="709"/>
        <w:jc w:val="both"/>
        <w:rPr>
          <w:sz w:val="28"/>
          <w:szCs w:val="28"/>
          <w:highlight w:val="none"/>
          <w:shd w:fill="auto" w:val="clear"/>
        </w:rPr>
      </w:pPr>
      <w:r>
        <w:rPr>
          <w:color w:val="000000"/>
          <w:kern w:val="2"/>
          <w:sz w:val="28"/>
          <w:szCs w:val="28"/>
          <w:shd w:fill="auto" w:val="clear"/>
          <w:lang w:val="ru-RU"/>
        </w:rPr>
        <w:t>- капитальный ремонт освещения территорий МОБУ «СОШ с.Веденка» и МБУ ДО «ДЮСШ с.Веденка»;</w:t>
      </w:r>
    </w:p>
    <w:p>
      <w:pPr>
        <w:pStyle w:val="Normal"/>
        <w:spacing w:lineRule="auto" w:line="240"/>
        <w:ind w:firstLine="709"/>
        <w:jc w:val="both"/>
        <w:rPr>
          <w:sz w:val="28"/>
          <w:szCs w:val="28"/>
          <w:highlight w:val="none"/>
          <w:shd w:fill="auto" w:val="clear"/>
        </w:rPr>
      </w:pPr>
      <w:r>
        <w:rPr>
          <w:color w:val="000000"/>
          <w:kern w:val="2"/>
          <w:sz w:val="28"/>
          <w:szCs w:val="28"/>
          <w:shd w:fill="auto" w:val="clear"/>
          <w:lang w:val="ru-RU"/>
        </w:rPr>
        <w:t>- капитальный ремонт административного здания в с. Веденка;</w:t>
      </w:r>
    </w:p>
    <w:p>
      <w:pPr>
        <w:pStyle w:val="Normal"/>
        <w:spacing w:lineRule="auto" w:line="240"/>
        <w:ind w:firstLine="709"/>
        <w:jc w:val="both"/>
        <w:rPr>
          <w:sz w:val="28"/>
          <w:szCs w:val="28"/>
          <w:highlight w:val="none"/>
          <w:shd w:fill="auto" w:val="clear"/>
        </w:rPr>
      </w:pPr>
      <w:r>
        <w:rPr>
          <w:color w:val="000000"/>
          <w:kern w:val="2"/>
          <w:sz w:val="28"/>
          <w:szCs w:val="28"/>
          <w:shd w:fill="auto" w:val="clear"/>
          <w:lang w:val="ru-RU"/>
        </w:rPr>
        <w:t>- капитальный ремонт здания  МБУ ДО «ДЮСШ с.Веденка»;</w:t>
      </w:r>
    </w:p>
    <w:p>
      <w:pPr>
        <w:pStyle w:val="Normal"/>
        <w:spacing w:lineRule="auto" w:line="240"/>
        <w:ind w:firstLine="709"/>
        <w:jc w:val="both"/>
        <w:rPr>
          <w:sz w:val="28"/>
          <w:szCs w:val="28"/>
          <w:highlight w:val="none"/>
          <w:shd w:fill="auto" w:val="clear"/>
        </w:rPr>
      </w:pPr>
      <w:r>
        <w:rPr>
          <w:color w:val="000000"/>
          <w:kern w:val="2"/>
          <w:sz w:val="28"/>
          <w:szCs w:val="28"/>
          <w:shd w:fill="auto" w:val="clear"/>
          <w:lang w:val="ru-RU"/>
        </w:rPr>
        <w:t>- капитальный ремонт дамбы обвалования в с. Соловьевка;</w:t>
      </w:r>
    </w:p>
    <w:p>
      <w:pPr>
        <w:pStyle w:val="Normal"/>
        <w:spacing w:lineRule="auto" w:line="240"/>
        <w:ind w:firstLine="709"/>
        <w:jc w:val="both"/>
        <w:rPr>
          <w:sz w:val="28"/>
          <w:szCs w:val="28"/>
          <w:highlight w:val="none"/>
          <w:shd w:fill="auto" w:val="clear"/>
        </w:rPr>
      </w:pPr>
      <w:r>
        <w:rPr>
          <w:color w:val="000000"/>
          <w:kern w:val="2"/>
          <w:sz w:val="28"/>
          <w:szCs w:val="28"/>
          <w:shd w:fill="auto" w:val="clear"/>
          <w:lang w:val="ru-RU"/>
        </w:rPr>
        <w:t>- капитальный ремонтам фасада здания МОБУ «СОШ с.Веденка», здания МБУ ДО «ДЮСШ с.Веденка», столовой МОБУ «СОШ с.Ракитное».</w:t>
      </w:r>
    </w:p>
    <w:p>
      <w:pPr>
        <w:pStyle w:val="Normal"/>
        <w:spacing w:lineRule="auto" w:line="240"/>
        <w:ind w:firstLine="709"/>
        <w:jc w:val="both"/>
        <w:rPr>
          <w:sz w:val="28"/>
          <w:szCs w:val="28"/>
          <w:highlight w:val="none"/>
          <w:shd w:fill="auto" w:val="clear"/>
        </w:rPr>
      </w:pPr>
      <w:r>
        <w:rPr>
          <w:color w:val="000000"/>
          <w:kern w:val="2"/>
          <w:sz w:val="28"/>
          <w:szCs w:val="28"/>
          <w:shd w:fill="auto" w:val="clear"/>
          <w:lang w:val="ru-RU"/>
        </w:rPr>
        <w:t>- установка модульного ФАПА в с. Веденка;</w:t>
      </w:r>
    </w:p>
    <w:p>
      <w:pPr>
        <w:pStyle w:val="Normal"/>
        <w:spacing w:lineRule="auto" w:line="240"/>
        <w:ind w:firstLine="709"/>
        <w:jc w:val="both"/>
        <w:rPr>
          <w:rFonts w:ascii="Times New Roman" w:hAnsi="Times New Roman"/>
          <w:sz w:val="28"/>
          <w:szCs w:val="28"/>
          <w:highlight w:val="none"/>
          <w:shd w:fill="auto" w:val="clear"/>
        </w:rPr>
      </w:pPr>
      <w:r>
        <w:rPr>
          <w:sz w:val="28"/>
          <w:szCs w:val="28"/>
          <w:shd w:fill="auto" w:val="clear"/>
        </w:rPr>
        <w:t xml:space="preserve">- </w:t>
      </w:r>
      <w:r>
        <w:rPr>
          <w:color w:val="000000"/>
          <w:kern w:val="2"/>
          <w:sz w:val="28"/>
          <w:szCs w:val="28"/>
          <w:shd w:fill="auto" w:val="clear"/>
          <w:lang w:val="ru-RU"/>
        </w:rPr>
        <w:t>строительство сушильного комплекса для сушки зерна на территории с.Веденка.</w:t>
      </w:r>
    </w:p>
    <w:p>
      <w:pPr>
        <w:pStyle w:val="Normal"/>
        <w:spacing w:lineRule="auto" w:line="240"/>
        <w:ind w:firstLine="709"/>
        <w:jc w:val="both"/>
        <w:rPr>
          <w:rFonts w:ascii="Times New Roman" w:hAnsi="Times New Roman"/>
          <w:sz w:val="28"/>
          <w:szCs w:val="28"/>
          <w:highlight w:val="none"/>
          <w:shd w:fill="auto" w:val="clear"/>
        </w:rPr>
      </w:pPr>
      <w:r>
        <w:rPr>
          <w:sz w:val="28"/>
          <w:szCs w:val="28"/>
          <w:shd w:fill="auto" w:val="clear"/>
        </w:rPr>
      </w:r>
    </w:p>
    <w:p>
      <w:pPr>
        <w:pStyle w:val="ConsPlusNormal"/>
        <w:spacing w:lineRule="auto" w:line="240" w:before="0" w:after="0"/>
        <w:ind w:firstLine="709"/>
        <w:contextualSpacing/>
        <w:jc w:val="both"/>
        <w:rPr>
          <w:i/>
          <w:i/>
          <w:iCs/>
          <w:sz w:val="28"/>
          <w:szCs w:val="28"/>
          <w:highlight w:val="none"/>
          <w:shd w:fill="auto" w:val="clear"/>
        </w:rPr>
      </w:pPr>
      <w:r>
        <w:rPr>
          <w:rFonts w:cs="Times New Roman" w:ascii="Times New Roman" w:hAnsi="Times New Roman"/>
          <w:b/>
          <w:bCs/>
          <w:i/>
          <w:iCs/>
          <w:color w:val="000000" w:themeColor="text1"/>
          <w:sz w:val="28"/>
          <w:szCs w:val="28"/>
          <w:shd w:fill="auto" w:val="clear"/>
        </w:rPr>
        <w:t>1.6. Проблемные вопросы</w:t>
      </w:r>
    </w:p>
    <w:p>
      <w:pPr>
        <w:pStyle w:val="ConsPlusNormal"/>
        <w:spacing w:lineRule="auto" w:line="240" w:before="0" w:after="0"/>
        <w:ind w:firstLine="709"/>
        <w:contextualSpacing/>
        <w:jc w:val="both"/>
        <w:rPr>
          <w:sz w:val="28"/>
          <w:highlight w:val="none"/>
          <w:shd w:fill="auto" w:val="clear"/>
        </w:rPr>
      </w:pPr>
      <w:r>
        <w:rPr>
          <w:rFonts w:cs="Times New Roman" w:ascii="Times New Roman" w:hAnsi="Times New Roman"/>
          <w:color w:val="000000" w:themeColor="text1"/>
          <w:sz w:val="28"/>
          <w:shd w:fill="auto" w:val="clear"/>
        </w:rPr>
        <w:t>Одними из ключевых проблем социального развития Дальнереченского муниципального района является:</w:t>
      </w:r>
    </w:p>
    <w:p>
      <w:pPr>
        <w:pStyle w:val="ConsPlusNormal"/>
        <w:spacing w:lineRule="auto" w:line="240" w:before="0" w:after="0"/>
        <w:ind w:firstLine="709"/>
        <w:contextualSpacing/>
        <w:jc w:val="both"/>
        <w:rPr>
          <w:sz w:val="28"/>
          <w:highlight w:val="none"/>
          <w:shd w:fill="auto" w:val="clear"/>
        </w:rPr>
      </w:pPr>
      <w:r>
        <w:rPr>
          <w:rFonts w:cs="Times New Roman" w:ascii="Times New Roman" w:hAnsi="Times New Roman"/>
          <w:color w:val="000000" w:themeColor="text1"/>
          <w:sz w:val="28"/>
          <w:shd w:fill="auto" w:val="clear"/>
        </w:rPr>
        <w:t>- снижение численности постоянного населения за счет увеличения естественной убыли и  миграционного оттока,</w:t>
      </w:r>
    </w:p>
    <w:p>
      <w:pPr>
        <w:pStyle w:val="ConsPlusNormal"/>
        <w:spacing w:lineRule="auto" w:line="240" w:before="0" w:after="0"/>
        <w:ind w:firstLine="709"/>
        <w:contextualSpacing/>
        <w:jc w:val="both"/>
        <w:rPr>
          <w:highlight w:val="none"/>
          <w:shd w:fill="auto" w:val="clear"/>
        </w:rPr>
      </w:pPr>
      <w:r>
        <w:rPr>
          <w:rFonts w:cs="Times New Roman" w:ascii="Times New Roman" w:hAnsi="Times New Roman"/>
          <w:color w:val="000000" w:themeColor="text1"/>
          <w:sz w:val="28"/>
          <w:shd w:fill="auto" w:val="clear"/>
        </w:rPr>
        <w:t>- нехватка квалифицированных специалистов в области образования, здравоохранения,</w:t>
      </w:r>
    </w:p>
    <w:p>
      <w:pPr>
        <w:pStyle w:val="ConsPlusNormal"/>
        <w:spacing w:lineRule="auto" w:line="240" w:before="0" w:after="0"/>
        <w:ind w:firstLine="709"/>
        <w:contextualSpacing/>
        <w:jc w:val="both"/>
        <w:rPr>
          <w:highlight w:val="none"/>
          <w:shd w:fill="auto" w:val="clear"/>
        </w:rPr>
      </w:pPr>
      <w:r>
        <w:rPr>
          <w:rFonts w:cs="Times New Roman" w:ascii="Times New Roman" w:hAnsi="Times New Roman"/>
          <w:color w:val="000000" w:themeColor="text1"/>
          <w:sz w:val="28"/>
          <w:shd w:fill="auto" w:val="clear"/>
        </w:rPr>
        <w:t>-  дефицит кадров рабочих специальностей,</w:t>
      </w:r>
    </w:p>
    <w:p>
      <w:pPr>
        <w:pStyle w:val="ConsPlusNormal"/>
        <w:spacing w:lineRule="auto" w:line="240" w:before="0" w:after="0"/>
        <w:ind w:firstLine="709"/>
        <w:contextualSpacing/>
        <w:jc w:val="both"/>
        <w:rPr>
          <w:highlight w:val="none"/>
          <w:shd w:fill="auto" w:val="clear"/>
        </w:rPr>
      </w:pPr>
      <w:r>
        <w:rPr>
          <w:rFonts w:cs="Times New Roman" w:ascii="Times New Roman" w:hAnsi="Times New Roman"/>
          <w:color w:val="000000" w:themeColor="text1"/>
          <w:sz w:val="28"/>
          <w:shd w:fill="auto" w:val="clear"/>
        </w:rPr>
        <w:t>-  отток трудоспособного населения в более перспективные районы.</w:t>
      </w:r>
    </w:p>
    <w:p>
      <w:pPr>
        <w:pStyle w:val="Normal"/>
        <w:spacing w:lineRule="auto" w:line="240" w:before="0" w:after="0"/>
        <w:ind w:firstLine="709"/>
        <w:contextualSpacing/>
        <w:jc w:val="both"/>
        <w:rPr>
          <w:sz w:val="28"/>
          <w:szCs w:val="28"/>
          <w:highlight w:val="none"/>
          <w:shd w:fill="auto" w:val="clear"/>
        </w:rPr>
      </w:pPr>
      <w:r>
        <w:rPr>
          <w:color w:val="000000"/>
          <w:sz w:val="28"/>
          <w:szCs w:val="28"/>
          <w:shd w:fill="auto" w:val="clear"/>
        </w:rPr>
        <w:t>Неудовлетворительное состояние гравийного покрытия краевой автодороги Дальнереченск-Пожига, Дальнереченск-Поляны-Мартынова Поляна так же отрицательно сказывается на развитие района. Улучшение дорожного полотна даст толчок развития транспортной логистики, что позволит ускорить дальнейшее освоение сельскохозяйственных земель отдаленных поселений, возможность развития животноводства.</w:t>
      </w:r>
    </w:p>
    <w:p>
      <w:pPr>
        <w:pStyle w:val="Normal"/>
        <w:spacing w:lineRule="auto" w:line="240" w:before="0" w:after="0"/>
        <w:ind w:firstLine="709"/>
        <w:contextualSpacing/>
        <w:jc w:val="both"/>
        <w:rPr>
          <w:b w:val="false"/>
          <w:b w:val="false"/>
          <w:bCs w:val="false"/>
          <w:i w:val="false"/>
          <w:i w:val="false"/>
          <w:iCs w:val="false"/>
          <w:sz w:val="28"/>
          <w:szCs w:val="28"/>
          <w:highlight w:val="none"/>
          <w:shd w:fill="auto" w:val="clear"/>
        </w:rPr>
      </w:pPr>
      <w:r>
        <w:rPr>
          <w:rFonts w:cs="Times New Roman"/>
          <w:b w:val="false"/>
          <w:bCs w:val="false"/>
          <w:i w:val="false"/>
          <w:iCs w:val="false"/>
          <w:color w:val="000000"/>
          <w:sz w:val="28"/>
          <w:szCs w:val="28"/>
          <w:shd w:fill="auto" w:val="clear"/>
        </w:rPr>
        <w:t xml:space="preserve">В сфере здравохранения необходимо строительство гаражных боксов для автомобиля скорой медицинской помощи, расположенной в с. Ракитное Дальнереченского муниципального района (в зимний период времени температура опускается ниже 40 градусов по Цельсию), строительсва жилья для молодых специалистов. </w:t>
      </w:r>
    </w:p>
    <w:p>
      <w:pPr>
        <w:pStyle w:val="ConsPlusNormal"/>
        <w:spacing w:lineRule="auto" w:line="240" w:before="0" w:after="0"/>
        <w:ind w:firstLine="709"/>
        <w:contextualSpacing/>
        <w:jc w:val="both"/>
        <w:rPr>
          <w:b w:val="false"/>
          <w:b w:val="false"/>
          <w:bCs w:val="false"/>
          <w:i w:val="false"/>
          <w:i w:val="false"/>
          <w:iCs w:val="false"/>
          <w:sz w:val="28"/>
          <w:szCs w:val="28"/>
          <w:highlight w:val="none"/>
          <w:shd w:fill="auto" w:val="clear"/>
        </w:rPr>
      </w:pPr>
      <w:r>
        <w:rPr>
          <w:rFonts w:cs="Times New Roman" w:ascii="Times New Roman" w:hAnsi="Times New Roman"/>
          <w:b w:val="false"/>
          <w:bCs w:val="false"/>
          <w:i w:val="false"/>
          <w:iCs w:val="false"/>
          <w:color w:val="000000" w:themeColor="text1"/>
          <w:sz w:val="28"/>
          <w:szCs w:val="28"/>
          <w:shd w:fill="auto" w:val="clear"/>
        </w:rPr>
        <w:t>Собственных финансовых ресурсов не хватает для реализации в полной мере расходных обязательств муниципального образования, предусмотренных нормами действующего законодательства Российской Федерации.</w:t>
      </w:r>
    </w:p>
    <w:p>
      <w:pPr>
        <w:pStyle w:val="Normal"/>
        <w:spacing w:lineRule="auto" w:line="240"/>
        <w:ind w:firstLine="709"/>
        <w:jc w:val="both"/>
        <w:rPr>
          <w:sz w:val="28"/>
          <w:szCs w:val="28"/>
          <w:highlight w:val="none"/>
          <w:shd w:fill="auto" w:val="clear"/>
        </w:rPr>
      </w:pPr>
      <w:r>
        <w:rPr>
          <w:sz w:val="28"/>
          <w:szCs w:val="28"/>
          <w:shd w:fill="auto" w:val="clear"/>
        </w:rPr>
        <w:t>В сельскохозяйственной отрасли определены следующие проблемы, требующие разрешения:</w:t>
      </w:r>
    </w:p>
    <w:p>
      <w:pPr>
        <w:pStyle w:val="Normal"/>
        <w:spacing w:lineRule="auto" w:line="240"/>
        <w:ind w:firstLine="709"/>
        <w:jc w:val="both"/>
        <w:rPr>
          <w:sz w:val="28"/>
          <w:szCs w:val="28"/>
          <w:highlight w:val="none"/>
          <w:shd w:fill="auto" w:val="clear"/>
        </w:rPr>
      </w:pPr>
      <w:r>
        <w:rPr>
          <w:sz w:val="28"/>
          <w:szCs w:val="28"/>
          <w:shd w:fill="auto" w:val="clear"/>
        </w:rPr>
        <w:t>- отсутствие постоянных и надежных источников(мест) сбыта сельскохозяйственной продукции;</w:t>
      </w:r>
    </w:p>
    <w:p>
      <w:pPr>
        <w:pStyle w:val="Normal"/>
        <w:spacing w:lineRule="auto" w:line="240"/>
        <w:ind w:firstLine="709"/>
        <w:jc w:val="both"/>
        <w:rPr>
          <w:sz w:val="28"/>
          <w:szCs w:val="28"/>
          <w:highlight w:val="none"/>
          <w:shd w:fill="auto" w:val="clear"/>
        </w:rPr>
      </w:pPr>
      <w:r>
        <w:rPr>
          <w:sz w:val="28"/>
          <w:szCs w:val="28"/>
          <w:shd w:fill="auto" w:val="clear"/>
        </w:rPr>
        <w:t>- отсутствие возможность взятия кредита под низкий процент без поручителя и без залогового имущества;</w:t>
      </w:r>
    </w:p>
    <w:p>
      <w:pPr>
        <w:pStyle w:val="Normal"/>
        <w:spacing w:lineRule="auto" w:line="240"/>
        <w:ind w:firstLine="709"/>
        <w:jc w:val="both"/>
        <w:rPr>
          <w:sz w:val="28"/>
          <w:szCs w:val="28"/>
          <w:highlight w:val="none"/>
          <w:shd w:fill="auto" w:val="clear"/>
        </w:rPr>
      </w:pPr>
      <w:r>
        <w:rPr>
          <w:sz w:val="28"/>
          <w:szCs w:val="28"/>
          <w:shd w:fill="auto" w:val="clear"/>
        </w:rPr>
        <w:t>- высокие цены на минеральные удобрения, ядохимикаты, комплектующие, ГСМ, а также высокие транспортные расходы за доставку этих материалов;</w:t>
      </w:r>
    </w:p>
    <w:p>
      <w:pPr>
        <w:pStyle w:val="Normal"/>
        <w:spacing w:lineRule="auto" w:line="240" w:before="0" w:after="0"/>
        <w:ind w:firstLine="709"/>
        <w:jc w:val="both"/>
        <w:rPr>
          <w:b w:val="false"/>
          <w:b w:val="false"/>
          <w:bCs w:val="false"/>
          <w:i w:val="false"/>
          <w:i w:val="false"/>
          <w:iCs w:val="false"/>
          <w:sz w:val="28"/>
          <w:szCs w:val="28"/>
          <w:highlight w:val="none"/>
          <w:shd w:fill="auto" w:val="clear"/>
        </w:rPr>
      </w:pPr>
      <w:r>
        <w:rPr>
          <w:rFonts w:cs="Times New Roman"/>
          <w:b w:val="false"/>
          <w:bCs w:val="false"/>
          <w:i w:val="false"/>
          <w:iCs w:val="false"/>
          <w:color w:val="000000"/>
          <w:sz w:val="28"/>
          <w:szCs w:val="28"/>
          <w:shd w:fill="auto" w:val="clear"/>
        </w:rPr>
        <w:t>- низкая цена за сбыт сельскохозяйственной продукции.</w:t>
      </w:r>
    </w:p>
    <w:p>
      <w:pPr>
        <w:pStyle w:val="ConsPlusNormal"/>
        <w:spacing w:lineRule="auto" w:line="240" w:before="0" w:after="0"/>
        <w:ind w:firstLine="709"/>
        <w:contextualSpacing/>
        <w:jc w:val="both"/>
        <w:rPr>
          <w:rFonts w:ascii="Times New Roman" w:hAnsi="Times New Roman"/>
          <w:sz w:val="28"/>
          <w:szCs w:val="28"/>
          <w:highlight w:val="none"/>
          <w:shd w:fill="auto" w:val="clear"/>
        </w:rPr>
      </w:pPr>
      <w:r>
        <w:rPr>
          <w:rFonts w:ascii="Times New Roman" w:hAnsi="Times New Roman"/>
          <w:sz w:val="28"/>
          <w:szCs w:val="28"/>
          <w:shd w:fill="auto" w:val="clear"/>
        </w:rPr>
      </w:r>
    </w:p>
    <w:p>
      <w:pPr>
        <w:pStyle w:val="Normal"/>
        <w:spacing w:lineRule="auto" w:line="240" w:before="0" w:after="0"/>
        <w:ind w:firstLine="709"/>
        <w:contextualSpacing/>
        <w:jc w:val="both"/>
        <w:rPr>
          <w:sz w:val="28"/>
          <w:szCs w:val="28"/>
          <w:highlight w:val="none"/>
          <w:shd w:fill="auto" w:val="clear"/>
        </w:rPr>
      </w:pPr>
      <w:r>
        <w:rPr>
          <w:b/>
          <w:sz w:val="28"/>
          <w:szCs w:val="28"/>
          <w:shd w:fill="auto" w:val="clear"/>
        </w:rPr>
        <w:t>2. Документы стратегического планирования</w:t>
      </w:r>
    </w:p>
    <w:p>
      <w:pPr>
        <w:pStyle w:val="Normal"/>
        <w:spacing w:lineRule="auto" w:line="240" w:before="0" w:after="0"/>
        <w:ind w:firstLine="709"/>
        <w:contextualSpacing/>
        <w:jc w:val="both"/>
        <w:rPr>
          <w:rFonts w:ascii="Times New Roman" w:hAnsi="Times New Roman"/>
          <w:b/>
          <w:b/>
          <w:bCs/>
          <w:sz w:val="28"/>
          <w:szCs w:val="28"/>
          <w:highlight w:val="none"/>
          <w:shd w:fill="auto" w:val="clear"/>
        </w:rPr>
      </w:pPr>
      <w:r>
        <w:rPr>
          <w:b/>
          <w:bCs/>
          <w:sz w:val="28"/>
          <w:szCs w:val="28"/>
          <w:shd w:fill="auto" w:val="clear"/>
        </w:rPr>
      </w:r>
    </w:p>
    <w:p>
      <w:pPr>
        <w:pStyle w:val="Normal"/>
        <w:spacing w:lineRule="auto" w:line="240" w:before="0" w:after="0"/>
        <w:ind w:firstLine="709"/>
        <w:contextualSpacing/>
        <w:jc w:val="both"/>
        <w:rPr>
          <w:i/>
          <w:i/>
          <w:iCs/>
          <w:sz w:val="28"/>
          <w:szCs w:val="28"/>
          <w:highlight w:val="none"/>
          <w:shd w:fill="auto" w:val="clear"/>
        </w:rPr>
      </w:pPr>
      <w:r>
        <w:rPr>
          <w:b/>
          <w:bCs/>
          <w:i/>
          <w:iCs/>
          <w:sz w:val="28"/>
          <w:szCs w:val="28"/>
          <w:shd w:fill="auto" w:val="clear"/>
        </w:rPr>
        <w:t>2.1.Утверждены документы стратегического планирования</w:t>
      </w:r>
      <w:r>
        <w:rPr>
          <w:i/>
          <w:iCs/>
          <w:sz w:val="28"/>
          <w:szCs w:val="28"/>
          <w:shd w:fill="auto" w:val="clear"/>
        </w:rPr>
        <w:t>:</w:t>
      </w:r>
    </w:p>
    <w:p>
      <w:pPr>
        <w:pStyle w:val="Normal"/>
        <w:numPr>
          <w:ilvl w:val="0"/>
          <w:numId w:val="2"/>
        </w:numPr>
        <w:spacing w:lineRule="auto" w:line="240" w:before="0" w:after="0"/>
        <w:ind w:firstLine="709"/>
        <w:contextualSpacing/>
        <w:jc w:val="both"/>
        <w:rPr>
          <w:sz w:val="28"/>
          <w:szCs w:val="28"/>
          <w:highlight w:val="none"/>
          <w:shd w:fill="auto" w:val="clear"/>
        </w:rPr>
      </w:pPr>
      <w:r>
        <w:rPr>
          <w:sz w:val="28"/>
          <w:szCs w:val="28"/>
          <w:shd w:fill="auto" w:val="clear"/>
        </w:rPr>
        <w:t>«Прогноз социально-экономического развития Дальнереченского муниципального района на 2024-2026 годы» утвержден 14 ноября 2023 года № 649-па;</w:t>
      </w:r>
    </w:p>
    <w:p>
      <w:pPr>
        <w:pStyle w:val="Normal"/>
        <w:numPr>
          <w:ilvl w:val="0"/>
          <w:numId w:val="2"/>
        </w:numPr>
        <w:spacing w:lineRule="auto" w:line="240" w:before="0" w:after="0"/>
        <w:ind w:firstLine="709"/>
        <w:contextualSpacing/>
        <w:jc w:val="both"/>
        <w:rPr>
          <w:rFonts w:ascii="Times New Roman" w:hAnsi="Times New Roman"/>
          <w:sz w:val="28"/>
          <w:szCs w:val="28"/>
          <w:highlight w:val="none"/>
          <w:shd w:fill="auto" w:val="clear"/>
        </w:rPr>
      </w:pPr>
      <w:r>
        <w:rPr>
          <w:sz w:val="28"/>
          <w:szCs w:val="28"/>
          <w:shd w:fill="auto" w:val="clear"/>
        </w:rPr>
        <w:t> </w:t>
      </w:r>
      <w:r>
        <w:rPr>
          <w:sz w:val="28"/>
          <w:szCs w:val="28"/>
          <w:shd w:fill="auto" w:val="clear"/>
        </w:rPr>
        <w:t>Бюджетный прогноз на 2023-2028 годы утвержденный постановлением администрации Дальнереченского муниципального района от 20.02.2023 № 104-па;</w:t>
      </w:r>
    </w:p>
    <w:p>
      <w:pPr>
        <w:pStyle w:val="Normal"/>
        <w:numPr>
          <w:ilvl w:val="0"/>
          <w:numId w:val="2"/>
        </w:numPr>
        <w:spacing w:lineRule="auto" w:line="240" w:before="0" w:after="0"/>
        <w:ind w:left="0" w:right="0" w:firstLine="709"/>
        <w:jc w:val="both"/>
        <w:rPr>
          <w:rFonts w:ascii="Times New Roman" w:hAnsi="Times New Roman"/>
          <w:sz w:val="28"/>
          <w:szCs w:val="28"/>
          <w:highlight w:val="none"/>
          <w:shd w:fill="auto" w:val="clear"/>
        </w:rPr>
      </w:pPr>
      <w:r>
        <w:rPr>
          <w:sz w:val="28"/>
          <w:szCs w:val="28"/>
          <w:shd w:fill="auto" w:val="clear"/>
        </w:rPr>
        <w:t>«Генеральный план правил землепользования  и застройки сельских поселений, входящих в состав Дальнереченского муниципального района» утверждены решение Думы Дальнереченского муниципального района от 21.12.2015 года № 82 ;</w:t>
      </w:r>
    </w:p>
    <w:p>
      <w:pPr>
        <w:pStyle w:val="Normal"/>
        <w:numPr>
          <w:ilvl w:val="0"/>
          <w:numId w:val="2"/>
        </w:numPr>
        <w:spacing w:lineRule="auto" w:line="240" w:before="0" w:after="0"/>
        <w:ind w:left="0" w:right="0" w:firstLine="709"/>
        <w:jc w:val="both"/>
        <w:rPr>
          <w:rFonts w:ascii="Times New Roman" w:hAnsi="Times New Roman"/>
          <w:sz w:val="28"/>
          <w:szCs w:val="28"/>
          <w:highlight w:val="none"/>
          <w:shd w:fill="auto" w:val="clear"/>
        </w:rPr>
      </w:pPr>
      <w:r>
        <w:rPr>
          <w:sz w:val="28"/>
          <w:szCs w:val="28"/>
          <w:shd w:fill="auto" w:val="clear"/>
        </w:rPr>
        <w:t>Комплексное развитие систем коммунальной, транспортной, социальной инфраструктуры заложены в мероприятия муниципальной программы «Содержание и развитие муниципального хозяйства Дальнереченского муниципального района на 2020-2026 года», утвержденной постановлением администрации Дальнереченского муниципального района от 08.05.2019 года № 177-па.</w:t>
      </w:r>
    </w:p>
    <w:p>
      <w:pPr>
        <w:pStyle w:val="Normal"/>
        <w:spacing w:lineRule="auto" w:line="240" w:before="0" w:after="0"/>
        <w:ind w:left="0" w:right="0" w:firstLine="709"/>
        <w:jc w:val="both"/>
        <w:rPr/>
      </w:pPr>
      <w:r>
        <w:rPr/>
      </w:r>
    </w:p>
    <w:p>
      <w:pPr>
        <w:pStyle w:val="Normal"/>
        <w:widowControl/>
        <w:suppressAutoHyphens w:val="false"/>
        <w:overflowPunct w:val="false"/>
        <w:bidi w:val="0"/>
        <w:spacing w:lineRule="auto" w:line="240" w:before="0" w:after="0"/>
        <w:ind w:firstLine="709"/>
        <w:contextualSpacing/>
        <w:jc w:val="both"/>
        <w:rPr>
          <w:rFonts w:ascii="Times New Roman" w:hAnsi="Times New Roman"/>
          <w:b/>
          <w:b/>
          <w:bCs/>
          <w:i/>
          <w:i/>
          <w:iCs/>
          <w:sz w:val="28"/>
          <w:szCs w:val="28"/>
          <w:highlight w:val="none"/>
          <w:shd w:fill="auto" w:val="clear"/>
        </w:rPr>
      </w:pPr>
      <w:r>
        <w:rPr>
          <w:rFonts w:eastAsia="Calibri"/>
          <w:b/>
          <w:bCs/>
          <w:i/>
          <w:iCs/>
          <w:sz w:val="28"/>
          <w:szCs w:val="28"/>
          <w:shd w:fill="auto" w:val="clear"/>
          <w:lang w:eastAsia="en-US"/>
        </w:rPr>
        <w:t>2.2. Участие   в  программах:</w:t>
      </w:r>
    </w:p>
    <w:p>
      <w:pPr>
        <w:pStyle w:val="Normal"/>
        <w:widowControl/>
        <w:numPr>
          <w:ilvl w:val="0"/>
          <w:numId w:val="6"/>
        </w:numPr>
        <w:suppressAutoHyphens w:val="false"/>
        <w:overflowPunct w:val="false"/>
        <w:bidi w:val="0"/>
        <w:spacing w:lineRule="auto" w:line="240" w:before="0" w:after="0"/>
        <w:ind w:left="0" w:right="0" w:firstLine="567"/>
        <w:jc w:val="both"/>
        <w:rPr>
          <w:highlight w:val="none"/>
          <w:shd w:fill="auto" w:val="clear"/>
        </w:rPr>
      </w:pPr>
      <w:r>
        <w:rPr>
          <w:rFonts w:eastAsia="Calibri"/>
          <w:sz w:val="28"/>
          <w:szCs w:val="28"/>
          <w:shd w:fill="auto" w:val="clear"/>
          <w:lang w:val="ru-RU"/>
        </w:rPr>
        <w:t xml:space="preserve"> </w:t>
      </w:r>
      <w:r>
        <w:rPr>
          <w:rFonts w:eastAsia="Calibri"/>
          <w:sz w:val="28"/>
          <w:szCs w:val="28"/>
          <w:shd w:fill="auto" w:val="clear"/>
          <w:lang w:val="ru-RU"/>
        </w:rPr>
        <w:t xml:space="preserve">В </w:t>
      </w:r>
      <w:r>
        <w:rPr>
          <w:rFonts w:eastAsia="Calibri"/>
          <w:sz w:val="28"/>
          <w:szCs w:val="28"/>
          <w:shd w:fill="auto" w:val="clear"/>
          <w:lang w:val="en-US"/>
        </w:rPr>
        <w:t xml:space="preserve">рамках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2020-2027 годы» </w:t>
      </w:r>
      <w:r>
        <w:rPr>
          <w:rFonts w:eastAsia="Calibri"/>
          <w:sz w:val="28"/>
          <w:szCs w:val="28"/>
          <w:shd w:fill="auto" w:val="clear"/>
          <w:lang w:val="ru-RU"/>
        </w:rPr>
        <w:t>в</w:t>
      </w:r>
      <w:r>
        <w:rPr>
          <w:rFonts w:eastAsia="Calibri"/>
          <w:sz w:val="28"/>
          <w:szCs w:val="28"/>
          <w:shd w:fill="auto" w:val="clear"/>
          <w:lang w:val="en-US"/>
        </w:rPr>
        <w:t xml:space="preserve"> 2023 год </w:t>
      </w:r>
    </w:p>
    <w:p>
      <w:pPr>
        <w:pStyle w:val="Normal"/>
        <w:widowControl/>
        <w:suppressAutoHyphens w:val="false"/>
        <w:overflowPunct w:val="false"/>
        <w:bidi w:val="0"/>
        <w:spacing w:lineRule="auto" w:line="240" w:before="0" w:after="0"/>
        <w:ind w:left="0" w:right="0" w:firstLine="567"/>
        <w:jc w:val="both"/>
        <w:rPr>
          <w:rFonts w:ascii="Times New Roman" w:hAnsi="Times New Roman"/>
          <w:sz w:val="28"/>
          <w:szCs w:val="28"/>
          <w:highlight w:val="none"/>
          <w:shd w:fill="auto" w:val="clear"/>
        </w:rPr>
      </w:pPr>
      <w:r>
        <w:rPr>
          <w:rFonts w:eastAsia="Calibri"/>
          <w:sz w:val="28"/>
          <w:szCs w:val="28"/>
          <w:shd w:fill="auto" w:val="clear"/>
          <w:lang w:val="en-US"/>
        </w:rPr>
        <w:t xml:space="preserve">- детям-сиротам и детям, оставшимся без попечения родителей приобретено </w:t>
      </w:r>
      <w:r>
        <w:rPr>
          <w:rFonts w:eastAsia="Calibri"/>
          <w:sz w:val="28"/>
          <w:szCs w:val="28"/>
          <w:shd w:fill="auto" w:val="clear"/>
        </w:rPr>
        <w:t>5 квартир в МКД по ул. Малая Веденка с. Веденка и 1 дом в с. Сальское Дальнереченского муниципального района.</w:t>
      </w:r>
    </w:p>
    <w:p>
      <w:pPr>
        <w:pStyle w:val="Normal"/>
        <w:widowControl/>
        <w:suppressAutoHyphens w:val="false"/>
        <w:overflowPunct w:val="false"/>
        <w:bidi w:val="0"/>
        <w:spacing w:lineRule="auto" w:line="240" w:before="0" w:after="0"/>
        <w:ind w:left="0" w:right="0" w:firstLine="567"/>
        <w:jc w:val="both"/>
        <w:rPr>
          <w:rFonts w:ascii="Times New Roman" w:hAnsi="Times New Roman"/>
          <w:sz w:val="28"/>
          <w:szCs w:val="28"/>
          <w:highlight w:val="none"/>
          <w:shd w:fill="auto" w:val="clear"/>
        </w:rPr>
      </w:pPr>
      <w:r>
        <w:rPr>
          <w:rFonts w:eastAsia="Calibri"/>
          <w:sz w:val="28"/>
          <w:szCs w:val="28"/>
          <w:shd w:fill="auto" w:val="clear"/>
          <w:lang w:val="ru-RU" w:eastAsia="en-US"/>
        </w:rPr>
        <w:t xml:space="preserve">- Дальнереченскому муниципальному району выделена субсидия из краевого бюджета на обеспечение граждан твердым топливом (дровами) в сумме 13 005,43 тыс.руб. За 2023 год обеспечено твердым топливом (дровами)  967 домовладений. </w:t>
      </w:r>
    </w:p>
    <w:p>
      <w:pPr>
        <w:pStyle w:val="Normal"/>
        <w:widowControl/>
        <w:numPr>
          <w:ilvl w:val="0"/>
          <w:numId w:val="4"/>
        </w:numPr>
        <w:suppressAutoHyphens w:val="false"/>
        <w:overflowPunct w:val="false"/>
        <w:bidi w:val="0"/>
        <w:spacing w:lineRule="auto" w:line="240" w:before="0" w:after="0"/>
        <w:ind w:left="0" w:right="0" w:firstLine="567"/>
        <w:jc w:val="both"/>
        <w:rPr>
          <w:rFonts w:ascii="Times New Roman" w:hAnsi="Times New Roman"/>
          <w:sz w:val="28"/>
          <w:szCs w:val="28"/>
          <w:highlight w:val="none"/>
          <w:shd w:fill="auto" w:val="clear"/>
        </w:rPr>
      </w:pPr>
      <w:r>
        <w:rPr>
          <w:rFonts w:eastAsia="Calibri"/>
          <w:b w:val="false"/>
          <w:bCs w:val="false"/>
          <w:i w:val="false"/>
          <w:iCs w:val="false"/>
          <w:sz w:val="28"/>
          <w:szCs w:val="28"/>
          <w:shd w:fill="auto" w:val="clear"/>
          <w:lang w:val="ru-RU" w:eastAsia="en-US"/>
        </w:rPr>
        <w:t xml:space="preserve"> </w:t>
      </w:r>
      <w:r>
        <w:rPr>
          <w:rFonts w:eastAsia="Calibri"/>
          <w:b w:val="false"/>
          <w:bCs w:val="false"/>
          <w:i w:val="false"/>
          <w:iCs w:val="false"/>
          <w:sz w:val="28"/>
          <w:szCs w:val="28"/>
          <w:shd w:fill="auto" w:val="clear"/>
          <w:lang w:val="ru-RU" w:eastAsia="en-US"/>
        </w:rPr>
        <w:t xml:space="preserve">По </w:t>
      </w:r>
      <w:r>
        <w:rPr>
          <w:rFonts w:eastAsia="Calibri"/>
          <w:b w:val="false"/>
          <w:bCs w:val="false"/>
          <w:i w:val="false"/>
          <w:iCs w:val="false"/>
          <w:sz w:val="28"/>
          <w:szCs w:val="28"/>
          <w:shd w:fill="auto" w:val="clear"/>
          <w:lang w:val="en-US" w:eastAsia="en-US"/>
        </w:rPr>
        <w:t>программе Губернатора Приморского края «Формирование комфортной городской среды» в 2023 году пров</w:t>
      </w:r>
      <w:r>
        <w:rPr>
          <w:rFonts w:eastAsia="Calibri"/>
          <w:b w:val="false"/>
          <w:bCs w:val="false"/>
          <w:i w:val="false"/>
          <w:iCs w:val="false"/>
          <w:sz w:val="28"/>
          <w:szCs w:val="28"/>
          <w:shd w:fill="auto" w:val="clear"/>
          <w:lang w:val="ru-RU" w:eastAsia="en-US"/>
        </w:rPr>
        <w:t>елись</w:t>
      </w:r>
      <w:r>
        <w:rPr>
          <w:rFonts w:eastAsia="Calibri"/>
          <w:b w:val="false"/>
          <w:bCs w:val="false"/>
          <w:i w:val="false"/>
          <w:iCs w:val="false"/>
          <w:sz w:val="28"/>
          <w:szCs w:val="28"/>
          <w:shd w:fill="auto" w:val="clear"/>
          <w:lang w:val="en-US" w:eastAsia="en-US"/>
        </w:rPr>
        <w:t xml:space="preserve"> работы по благоустройство общественных территорий в Малиновском сельском поселении:с. Ариадное; в Ракитненском сельском поселении: с. Ракитное; в Веденкинском сельском поселении: с. Веденка; в Сальском сельском поселении: с. Сальское. Работы выполнены в полном объёме.</w:t>
      </w:r>
    </w:p>
    <w:p>
      <w:pPr>
        <w:pStyle w:val="Normal"/>
        <w:widowControl/>
        <w:numPr>
          <w:ilvl w:val="0"/>
          <w:numId w:val="4"/>
        </w:numPr>
        <w:suppressAutoHyphens w:val="false"/>
        <w:overflowPunct w:val="false"/>
        <w:bidi w:val="0"/>
        <w:spacing w:lineRule="auto" w:line="240" w:before="0" w:after="0"/>
        <w:ind w:left="0" w:right="0" w:firstLine="567"/>
        <w:jc w:val="both"/>
        <w:rPr>
          <w:rFonts w:ascii="Times New Roman" w:hAnsi="Times New Roman"/>
          <w:sz w:val="28"/>
          <w:szCs w:val="28"/>
          <w:highlight w:val="none"/>
          <w:shd w:fill="auto" w:val="clear"/>
        </w:rPr>
      </w:pPr>
      <w:r>
        <w:rPr>
          <w:rFonts w:eastAsia="Calibri"/>
          <w:b w:val="false"/>
          <w:bCs w:val="false"/>
          <w:i w:val="false"/>
          <w:iCs w:val="false"/>
          <w:sz w:val="28"/>
          <w:szCs w:val="28"/>
          <w:shd w:fill="auto" w:val="clear"/>
          <w:lang w:val="en-US" w:eastAsia="en-US"/>
        </w:rPr>
        <w:t xml:space="preserve"> </w:t>
      </w:r>
      <w:r>
        <w:rPr>
          <w:rFonts w:eastAsia="Calibri"/>
          <w:b w:val="false"/>
          <w:bCs w:val="false"/>
          <w:i w:val="false"/>
          <w:iCs w:val="false"/>
          <w:sz w:val="28"/>
          <w:szCs w:val="28"/>
          <w:shd w:fill="auto" w:val="clear"/>
          <w:lang w:val="ru-RU" w:eastAsia="en-US"/>
        </w:rPr>
        <w:t>В</w:t>
      </w:r>
      <w:r>
        <w:rPr>
          <w:rFonts w:eastAsia="Calibri"/>
          <w:b w:val="false"/>
          <w:bCs w:val="false"/>
          <w:i w:val="false"/>
          <w:iCs w:val="false"/>
          <w:sz w:val="28"/>
          <w:szCs w:val="28"/>
          <w:shd w:fill="auto" w:val="clear"/>
          <w:lang w:val="en-US" w:eastAsia="en-US"/>
        </w:rPr>
        <w:t xml:space="preserve"> рамках реализации проекта инициативного бюждетирования «Твой проект» проведены работы по асфальтированию ул. Центральной в с.Соловьевка и по установке уличного освещения в с.Рождественка</w:t>
      </w:r>
      <w:r>
        <w:rPr>
          <w:rFonts w:eastAsia="Calibri" w:ascii="Times New Roman" w:hAnsi="Times New Roman"/>
          <w:b w:val="false"/>
          <w:bCs w:val="false"/>
          <w:i w:val="false"/>
          <w:iCs w:val="false"/>
          <w:strike w:val="false"/>
          <w:dstrike w:val="false"/>
          <w:outline w:val="false"/>
          <w:shadow w:val="false"/>
          <w:color w:val="000000"/>
          <w:sz w:val="28"/>
          <w:szCs w:val="28"/>
          <w:u w:val="none"/>
          <w:shd w:fill="auto" w:val="clear"/>
          <w:em w:val="none"/>
          <w:lang w:val="ru-RU" w:eastAsia="en-US"/>
        </w:rPr>
        <w:t>.</w:t>
      </w:r>
    </w:p>
    <w:p>
      <w:pPr>
        <w:pStyle w:val="Normal"/>
        <w:widowControl/>
        <w:numPr>
          <w:ilvl w:val="0"/>
          <w:numId w:val="4"/>
        </w:numPr>
        <w:suppressAutoHyphens w:val="false"/>
        <w:overflowPunct w:val="false"/>
        <w:bidi w:val="0"/>
        <w:spacing w:lineRule="auto" w:line="240" w:before="0" w:after="0"/>
        <w:ind w:left="0" w:right="0" w:firstLine="567"/>
        <w:jc w:val="both"/>
        <w:rPr>
          <w:rFonts w:ascii="Times New Roman" w:hAnsi="Times New Roman"/>
          <w:sz w:val="28"/>
          <w:szCs w:val="28"/>
          <w:highlight w:val="none"/>
          <w:shd w:fill="auto" w:val="clear"/>
        </w:rPr>
      </w:pPr>
      <w:r>
        <w:rPr>
          <w:rFonts w:eastAsia="Calibri"/>
          <w:b w:val="false"/>
          <w:bCs w:val="false"/>
          <w:i w:val="false"/>
          <w:iCs w:val="false"/>
          <w:sz w:val="28"/>
          <w:szCs w:val="28"/>
          <w:shd w:fill="auto" w:val="clear"/>
          <w:lang w:val="ru-RU" w:eastAsia="en-US"/>
        </w:rPr>
        <w:t xml:space="preserve"> </w:t>
      </w:r>
      <w:r>
        <w:rPr>
          <w:rFonts w:eastAsia="Calibri"/>
          <w:b w:val="false"/>
          <w:bCs w:val="false"/>
          <w:i w:val="false"/>
          <w:iCs w:val="false"/>
          <w:sz w:val="28"/>
          <w:szCs w:val="28"/>
          <w:shd w:fill="auto" w:val="clear"/>
          <w:lang w:val="ru-RU" w:eastAsia="en-US"/>
        </w:rPr>
        <w:t xml:space="preserve">В </w:t>
      </w:r>
      <w:r>
        <w:rPr>
          <w:rFonts w:eastAsia="Calibri"/>
          <w:b w:val="false"/>
          <w:bCs w:val="false"/>
          <w:i w:val="false"/>
          <w:iCs w:val="false"/>
          <w:sz w:val="28"/>
          <w:szCs w:val="28"/>
          <w:shd w:fill="auto" w:val="clear"/>
          <w:lang w:val="en-US" w:eastAsia="en-US"/>
        </w:rPr>
        <w:t>рамках реализации федерального проекта «Спорт-норма жизни» приобретен  спортивный инвентарь (палки для скандинавской ходьбы, беговые лыжи и крепления, палки, ботинки, коньки, стойки-стеллажи для хранения лыж) на сум</w:t>
      </w:r>
      <w:r>
        <w:rPr>
          <w:rFonts w:eastAsia="Calibri"/>
          <w:b w:val="false"/>
          <w:bCs w:val="false"/>
          <w:i w:val="false"/>
          <w:iCs w:val="false"/>
          <w:color w:val="000000"/>
          <w:sz w:val="28"/>
          <w:szCs w:val="28"/>
          <w:shd w:fill="auto" w:val="clear"/>
          <w:lang w:val="en-US" w:eastAsia="en-US"/>
        </w:rPr>
        <w:t>му 3 184,16 тыс. руб., а так же произведены выплаты по договору ГПХ тренерам спор</w:t>
      </w:r>
      <w:r>
        <w:rPr>
          <w:rFonts w:eastAsia="Calibri" w:ascii="Times New Roman" w:hAnsi="Times New Roman"/>
          <w:b w:val="false"/>
          <w:bCs w:val="false"/>
          <w:i w:val="false"/>
          <w:iCs w:val="false"/>
          <w:color w:val="000000"/>
          <w:sz w:val="28"/>
          <w:szCs w:val="28"/>
          <w:shd w:fill="auto" w:val="clear"/>
          <w:lang w:val="en-US" w:eastAsia="en-US"/>
        </w:rPr>
        <w:t xml:space="preserve">тивных школ </w:t>
      </w:r>
      <w:r>
        <w:rPr>
          <w:rFonts w:eastAsia="Calibri" w:ascii="Times New Roman" w:hAnsi="Times New Roman"/>
          <w:b w:val="false"/>
          <w:bCs w:val="false"/>
          <w:i w:val="false"/>
          <w:iCs w:val="false"/>
          <w:color w:val="000000"/>
          <w:sz w:val="28"/>
          <w:szCs w:val="28"/>
          <w:shd w:fill="auto" w:val="clear"/>
          <w:lang w:val="ru-RU" w:eastAsia="en-US"/>
        </w:rPr>
        <w:t>на об</w:t>
      </w:r>
      <w:r>
        <w:rPr>
          <w:rFonts w:eastAsia="Calibri" w:ascii="Times New Roman" w:hAnsi="Times New Roman"/>
          <w:b w:val="false"/>
          <w:bCs w:val="false"/>
          <w:i w:val="false"/>
          <w:iCs w:val="false"/>
          <w:color w:val="000000"/>
          <w:sz w:val="28"/>
          <w:szCs w:val="28"/>
          <w:shd w:fill="auto" w:val="clear"/>
          <w:lang w:val="en-US" w:eastAsia="en-US"/>
        </w:rPr>
        <w:t>щ</w:t>
      </w:r>
      <w:r>
        <w:rPr>
          <w:rFonts w:eastAsia="Calibri" w:ascii="Times New Roman" w:hAnsi="Times New Roman"/>
          <w:b w:val="false"/>
          <w:bCs w:val="false"/>
          <w:i w:val="false"/>
          <w:iCs w:val="false"/>
          <w:color w:val="000000"/>
          <w:sz w:val="28"/>
          <w:szCs w:val="28"/>
          <w:shd w:fill="auto" w:val="clear"/>
          <w:lang w:val="ru-RU" w:eastAsia="en-US"/>
        </w:rPr>
        <w:t>ую</w:t>
      </w:r>
      <w:r>
        <w:rPr>
          <w:rFonts w:eastAsia="Calibri" w:ascii="Times New Roman" w:hAnsi="Times New Roman"/>
          <w:b w:val="false"/>
          <w:bCs w:val="false"/>
          <w:i w:val="false"/>
          <w:iCs w:val="false"/>
          <w:color w:val="000000"/>
          <w:sz w:val="28"/>
          <w:szCs w:val="28"/>
          <w:shd w:fill="auto" w:val="clear"/>
          <w:lang w:val="en-US" w:eastAsia="en-US"/>
        </w:rPr>
        <w:t xml:space="preserve"> сумм</w:t>
      </w:r>
      <w:r>
        <w:rPr>
          <w:rFonts w:eastAsia="Calibri" w:ascii="Times New Roman" w:hAnsi="Times New Roman"/>
          <w:b w:val="false"/>
          <w:bCs w:val="false"/>
          <w:i w:val="false"/>
          <w:iCs w:val="false"/>
          <w:color w:val="000000"/>
          <w:sz w:val="28"/>
          <w:szCs w:val="28"/>
          <w:shd w:fill="auto" w:val="clear"/>
          <w:lang w:val="ru-RU" w:eastAsia="en-US"/>
        </w:rPr>
        <w:t>у</w:t>
      </w:r>
      <w:r>
        <w:rPr>
          <w:rFonts w:eastAsia="Calibri" w:ascii="Times New Roman" w:hAnsi="Times New Roman"/>
          <w:b w:val="false"/>
          <w:bCs w:val="false"/>
          <w:i w:val="false"/>
          <w:iCs w:val="false"/>
          <w:color w:val="000000"/>
          <w:sz w:val="28"/>
          <w:szCs w:val="28"/>
          <w:shd w:fill="auto" w:val="clear"/>
          <w:lang w:val="en-US" w:eastAsia="en-US"/>
        </w:rPr>
        <w:t xml:space="preserve">   628,21 тыс. руб.</w:t>
      </w:r>
    </w:p>
    <w:p>
      <w:pPr>
        <w:pStyle w:val="Normal"/>
        <w:widowControl/>
        <w:numPr>
          <w:ilvl w:val="0"/>
          <w:numId w:val="4"/>
        </w:numPr>
        <w:suppressAutoHyphens w:val="false"/>
        <w:overflowPunct w:val="false"/>
        <w:bidi w:val="0"/>
        <w:spacing w:lineRule="auto" w:line="240" w:before="0" w:after="0"/>
        <w:ind w:left="0" w:right="0" w:firstLine="567"/>
        <w:jc w:val="both"/>
        <w:rPr/>
      </w:pPr>
      <w:r>
        <w:rPr>
          <w:rFonts w:eastAsia="Calibri" w:ascii="Times New Roman" w:hAnsi="Times New Roman"/>
          <w:b w:val="false"/>
          <w:bCs/>
          <w:i w:val="false"/>
          <w:iCs w:val="false"/>
          <w:caps w:val="false"/>
          <w:smallCaps w:val="false"/>
          <w:color w:val="000000"/>
          <w:spacing w:val="0"/>
          <w:sz w:val="28"/>
          <w:szCs w:val="28"/>
          <w:shd w:fill="auto" w:val="clear"/>
          <w:lang w:val="ru-RU" w:eastAsia="en-US"/>
        </w:rPr>
        <w:t xml:space="preserve"> </w:t>
      </w:r>
      <w:r>
        <w:rPr>
          <w:rFonts w:eastAsia="Calibri" w:ascii="Times New Roman" w:hAnsi="Times New Roman"/>
          <w:b w:val="false"/>
          <w:bCs/>
          <w:i w:val="false"/>
          <w:iCs w:val="false"/>
          <w:caps w:val="false"/>
          <w:smallCaps w:val="false"/>
          <w:color w:val="000000"/>
          <w:spacing w:val="0"/>
          <w:sz w:val="28"/>
          <w:szCs w:val="28"/>
          <w:shd w:fill="auto" w:val="clear"/>
          <w:lang w:val="ru-RU" w:eastAsia="en-US"/>
        </w:rPr>
        <w:t xml:space="preserve">В рамках </w:t>
      </w:r>
      <w:r>
        <w:rPr>
          <w:rFonts w:eastAsia="Calibri" w:ascii="Times New Roman" w:hAnsi="Times New Roman"/>
          <w:b w:val="false"/>
          <w:bCs/>
          <w:i w:val="false"/>
          <w:iCs w:val="false"/>
          <w:caps w:val="false"/>
          <w:smallCaps w:val="false"/>
          <w:color w:val="000000"/>
          <w:spacing w:val="0"/>
          <w:sz w:val="28"/>
          <w:szCs w:val="28"/>
          <w:shd w:fill="auto" w:val="clear"/>
          <w:lang w:val="ru-RU" w:eastAsia="en-US"/>
        </w:rPr>
        <w:t>федерального</w:t>
      </w:r>
      <w:r>
        <w:rPr>
          <w:rFonts w:eastAsia="Calibri" w:ascii="Times New Roman" w:hAnsi="Times New Roman"/>
          <w:b w:val="false"/>
          <w:bCs/>
          <w:i w:val="false"/>
          <w:iCs w:val="false"/>
          <w:caps w:val="false"/>
          <w:smallCaps w:val="false"/>
          <w:color w:val="000000"/>
          <w:spacing w:val="0"/>
          <w:sz w:val="28"/>
          <w:szCs w:val="28"/>
          <w:shd w:fill="auto" w:val="clear"/>
          <w:lang w:val="en-US" w:eastAsia="en-US"/>
        </w:rPr>
        <w:t xml:space="preserve"> проекта «Модернизация школьных систем образования Приморского края» </w:t>
      </w:r>
      <w:r>
        <w:rPr>
          <w:rFonts w:eastAsia="Calibri" w:ascii="Times New Roman" w:hAnsi="Times New Roman"/>
          <w:b w:val="false"/>
          <w:bCs/>
          <w:i w:val="false"/>
          <w:iCs w:val="false"/>
          <w:caps w:val="false"/>
          <w:smallCaps w:val="false"/>
          <w:strike w:val="false"/>
          <w:dstrike w:val="false"/>
          <w:outline w:val="false"/>
          <w:shadow w:val="false"/>
          <w:color w:val="000000"/>
          <w:spacing w:val="0"/>
          <w:sz w:val="28"/>
          <w:szCs w:val="28"/>
          <w:u w:val="none"/>
          <w:shd w:fill="auto" w:val="clear"/>
          <w:em w:val="none"/>
          <w:lang w:val="ru-RU" w:eastAsia="en-US"/>
        </w:rPr>
        <w:t>п</w:t>
      </w:r>
      <w:r>
        <w:rPr>
          <w:rFonts w:ascii="Times New Roman" w:hAnsi="Times New Roman"/>
          <w:b w:val="false"/>
          <w:i w:val="false"/>
          <w:strike w:val="false"/>
          <w:dstrike w:val="false"/>
          <w:outline w:val="false"/>
          <w:shadow w:val="false"/>
          <w:color w:val="000000"/>
          <w:sz w:val="28"/>
          <w:szCs w:val="28"/>
          <w:u w:val="none"/>
          <w:em w:val="none"/>
        </w:rPr>
        <w:t xml:space="preserve">роведен капитальный ремонт системы отопления (2 и 3 этажи) в МОБУ «СОШ с.Малиново» и капитальный ремонт системы электроснабжения в МОБУ «СОШ с.Веденка», приобретено оборудование для создания цифровой образовательной среды, а также проведено обустройство 2 начальных классов: приобретены мягкая мебель, классные доски, лазерные тиры, квадрокоптер, интерактивные комплексы, оборудование для кабинетов ОБЖ, ноутбуки, планшеты, цифровые лаборатории, мобильные планетарии, робототехника и др. </w:t>
      </w:r>
      <w:r>
        <w:rPr>
          <w:rFonts w:ascii="Times New Roman" w:hAnsi="Times New Roman"/>
          <w:b w:val="false"/>
          <w:i w:val="false"/>
          <w:strike w:val="false"/>
          <w:dstrike w:val="false"/>
          <w:outline w:val="false"/>
          <w:shadow w:val="false"/>
          <w:color w:val="000000"/>
          <w:sz w:val="28"/>
          <w:szCs w:val="28"/>
          <w:u w:val="none"/>
          <w:em w:val="none"/>
        </w:rPr>
        <w:tab/>
        <w:t>на общую сумму 27 227,66 тыс.руб.</w:t>
      </w:r>
    </w:p>
    <w:p>
      <w:pPr>
        <w:pStyle w:val="Normal"/>
        <w:widowControl/>
        <w:suppressAutoHyphens w:val="false"/>
        <w:overflowPunct w:val="false"/>
        <w:bidi w:val="0"/>
        <w:spacing w:lineRule="auto" w:line="240" w:before="0" w:after="0"/>
        <w:ind w:left="0" w:right="0" w:firstLine="567"/>
        <w:jc w:val="both"/>
        <w:rPr>
          <w:sz w:val="28"/>
          <w:szCs w:val="28"/>
          <w:highlight w:val="none"/>
          <w:shd w:fill="auto" w:val="clear"/>
        </w:rPr>
      </w:pPr>
      <w:r>
        <w:rPr>
          <w:sz w:val="28"/>
          <w:szCs w:val="28"/>
          <w:shd w:fill="auto" w:val="clear"/>
        </w:rPr>
        <w:t>На территории района Дальнереченского муниципального района реализуются 18 муниципальных программ, из них 16 программ  с финансированием мероприятий  из районного бюджета, 2 программы без финансирован</w:t>
      </w:r>
      <w:r>
        <w:rPr>
          <w:sz w:val="28"/>
          <w:szCs w:val="28"/>
          <w:shd w:fill="auto" w:val="clear"/>
        </w:rPr>
        <w:t>и</w:t>
      </w:r>
      <w:r>
        <w:rPr>
          <w:sz w:val="28"/>
          <w:szCs w:val="28"/>
          <w:shd w:fill="auto" w:val="clear"/>
        </w:rPr>
        <w:t xml:space="preserve">я расходов на мероприятия: </w:t>
      </w:r>
    </w:p>
    <w:p>
      <w:pPr>
        <w:pStyle w:val="Normal"/>
        <w:widowControl/>
        <w:numPr>
          <w:ilvl w:val="0"/>
          <w:numId w:val="5"/>
        </w:numPr>
        <w:suppressAutoHyphens w:val="false"/>
        <w:overflowPunct w:val="false"/>
        <w:bidi w:val="0"/>
        <w:spacing w:lineRule="auto" w:line="240" w:before="0" w:after="0"/>
        <w:ind w:left="0" w:right="0" w:firstLine="567"/>
        <w:jc w:val="both"/>
        <w:rPr>
          <w:sz w:val="28"/>
          <w:szCs w:val="28"/>
          <w:highlight w:val="none"/>
          <w:shd w:fill="auto" w:val="clear"/>
        </w:rPr>
      </w:pPr>
      <w:r>
        <w:rPr>
          <w:color w:val="000000"/>
          <w:sz w:val="28"/>
          <w:szCs w:val="28"/>
          <w:shd w:fill="auto" w:val="clear"/>
        </w:rPr>
        <w:t>«Развитие образования на территории Дальнереченского муниципального района  на 2020-2026 годы»;</w:t>
      </w:r>
    </w:p>
    <w:p>
      <w:pPr>
        <w:pStyle w:val="Normal"/>
        <w:widowControl w:val="false"/>
        <w:numPr>
          <w:ilvl w:val="0"/>
          <w:numId w:val="5"/>
        </w:numPr>
        <w:suppressAutoHyphens w:val="false"/>
        <w:overflowPunct w:val="false"/>
        <w:bidi w:val="0"/>
        <w:spacing w:lineRule="auto" w:line="240" w:before="0" w:after="0"/>
        <w:ind w:left="0" w:right="0" w:firstLine="567"/>
        <w:jc w:val="left"/>
        <w:rPr>
          <w:sz w:val="28"/>
          <w:szCs w:val="28"/>
          <w:highlight w:val="none"/>
          <w:shd w:fill="auto" w:val="clear"/>
        </w:rPr>
      </w:pPr>
      <w:r>
        <w:rPr>
          <w:bCs/>
          <w:color w:val="000000"/>
          <w:sz w:val="28"/>
          <w:szCs w:val="28"/>
          <w:shd w:fill="auto" w:val="clear"/>
        </w:rPr>
        <w:t>«Развитие и сохранение культуры, спорта, молодежной политики на территории Дальнереченского муниципального района на 2020-2026 годы»;</w:t>
      </w:r>
    </w:p>
    <w:p>
      <w:pPr>
        <w:pStyle w:val="Normal"/>
        <w:widowControl w:val="false"/>
        <w:numPr>
          <w:ilvl w:val="0"/>
          <w:numId w:val="5"/>
        </w:numPr>
        <w:suppressAutoHyphens w:val="false"/>
        <w:overflowPunct w:val="false"/>
        <w:bidi w:val="0"/>
        <w:spacing w:lineRule="auto" w:line="240" w:before="0" w:after="0"/>
        <w:ind w:left="0" w:right="0" w:firstLine="567"/>
        <w:jc w:val="left"/>
        <w:rPr>
          <w:sz w:val="28"/>
          <w:szCs w:val="28"/>
          <w:highlight w:val="none"/>
          <w:shd w:fill="auto" w:val="clear"/>
        </w:rPr>
      </w:pPr>
      <w:r>
        <w:rPr>
          <w:bCs/>
          <w:color w:val="000000"/>
          <w:sz w:val="28"/>
          <w:szCs w:val="28"/>
          <w:shd w:fill="auto" w:val="clear"/>
        </w:rPr>
        <w:t>«Развитие предпринимательства в Дальнереченском муниципальном районе на 2020-2026 годы»;</w:t>
      </w:r>
    </w:p>
    <w:p>
      <w:pPr>
        <w:pStyle w:val="Normal"/>
        <w:widowControl w:val="false"/>
        <w:numPr>
          <w:ilvl w:val="0"/>
          <w:numId w:val="5"/>
        </w:numPr>
        <w:suppressAutoHyphens w:val="false"/>
        <w:overflowPunct w:val="false"/>
        <w:bidi w:val="0"/>
        <w:spacing w:lineRule="auto" w:line="240" w:before="0" w:after="0"/>
        <w:ind w:left="0" w:right="0" w:firstLine="567"/>
        <w:jc w:val="left"/>
        <w:rPr>
          <w:sz w:val="28"/>
          <w:szCs w:val="28"/>
          <w:highlight w:val="none"/>
          <w:shd w:fill="auto" w:val="clear"/>
        </w:rPr>
      </w:pPr>
      <w:r>
        <w:rPr>
          <w:bCs/>
          <w:color w:val="000000"/>
          <w:sz w:val="28"/>
          <w:szCs w:val="28"/>
          <w:shd w:fill="auto" w:val="clear"/>
        </w:rPr>
        <w:t>«Комплексные меры противодействия злоупотреблению наркотиками и их незаконному обороту на территории Дальнереченского муниципального района на 2020-2026 годы»;</w:t>
      </w:r>
    </w:p>
    <w:p>
      <w:pPr>
        <w:pStyle w:val="Normal"/>
        <w:widowControl w:val="false"/>
        <w:numPr>
          <w:ilvl w:val="0"/>
          <w:numId w:val="5"/>
        </w:numPr>
        <w:suppressAutoHyphens w:val="false"/>
        <w:overflowPunct w:val="false"/>
        <w:bidi w:val="0"/>
        <w:spacing w:lineRule="auto" w:line="240" w:before="0" w:after="0"/>
        <w:ind w:left="0" w:right="0" w:firstLine="567"/>
        <w:jc w:val="left"/>
        <w:rPr>
          <w:sz w:val="28"/>
          <w:szCs w:val="28"/>
          <w:highlight w:val="none"/>
          <w:shd w:fill="auto" w:val="clear"/>
        </w:rPr>
      </w:pPr>
      <w:r>
        <w:rPr>
          <w:bCs/>
          <w:color w:val="000000"/>
          <w:sz w:val="28"/>
          <w:szCs w:val="28"/>
          <w:shd w:fill="auto" w:val="clear"/>
        </w:rPr>
        <w:t>«Обеспечение мероприятий по гражданской обороне, предупреждению чрезвычайных ситуаций природного и техногенного характера, безопасности на водных объектах и пожарной безопасности на территории Дальнереченского муниципального района на 2020-2026 годы»;</w:t>
      </w:r>
    </w:p>
    <w:p>
      <w:pPr>
        <w:pStyle w:val="Normal"/>
        <w:widowControl w:val="false"/>
        <w:numPr>
          <w:ilvl w:val="0"/>
          <w:numId w:val="5"/>
        </w:numPr>
        <w:suppressAutoHyphens w:val="false"/>
        <w:overflowPunct w:val="false"/>
        <w:bidi w:val="0"/>
        <w:spacing w:lineRule="auto" w:line="240" w:before="0" w:after="0"/>
        <w:ind w:left="0" w:right="0" w:firstLine="567"/>
        <w:jc w:val="left"/>
        <w:rPr>
          <w:sz w:val="28"/>
          <w:szCs w:val="28"/>
          <w:highlight w:val="none"/>
          <w:shd w:fill="auto" w:val="clear"/>
        </w:rPr>
      </w:pPr>
      <w:r>
        <w:rPr>
          <w:bCs/>
          <w:color w:val="000000"/>
          <w:sz w:val="28"/>
          <w:szCs w:val="28"/>
          <w:shd w:fill="auto" w:val="clear"/>
        </w:rPr>
        <w:t>«Социальная поддержка инвалидов в Дальнереченском муниципальном районе  на 2020-2026 годы»;</w:t>
      </w:r>
    </w:p>
    <w:p>
      <w:pPr>
        <w:pStyle w:val="Normal"/>
        <w:widowControl w:val="false"/>
        <w:numPr>
          <w:ilvl w:val="0"/>
          <w:numId w:val="5"/>
        </w:numPr>
        <w:suppressAutoHyphens w:val="false"/>
        <w:overflowPunct w:val="false"/>
        <w:bidi w:val="0"/>
        <w:spacing w:lineRule="auto" w:line="240" w:before="0" w:after="0"/>
        <w:ind w:left="0" w:right="0" w:firstLine="567"/>
        <w:jc w:val="left"/>
        <w:rPr>
          <w:sz w:val="28"/>
          <w:szCs w:val="28"/>
          <w:highlight w:val="none"/>
          <w:shd w:fill="auto" w:val="clear"/>
        </w:rPr>
      </w:pPr>
      <w:r>
        <w:rPr>
          <w:bCs/>
          <w:color w:val="000000"/>
          <w:sz w:val="28"/>
          <w:szCs w:val="28"/>
          <w:shd w:fill="auto" w:val="clear"/>
        </w:rPr>
        <w:t>«Развитие муниципальной службы в Дальнереченском муниципальном районе на 2020-202</w:t>
      </w:r>
      <w:r>
        <w:rPr>
          <w:bCs/>
          <w:color w:val="000000"/>
          <w:sz w:val="28"/>
          <w:szCs w:val="28"/>
          <w:shd w:fill="auto" w:val="clear"/>
          <w:lang w:val="en-US"/>
        </w:rPr>
        <w:t>6</w:t>
      </w:r>
      <w:r>
        <w:rPr>
          <w:bCs/>
          <w:color w:val="000000"/>
          <w:sz w:val="28"/>
          <w:szCs w:val="28"/>
          <w:shd w:fill="auto" w:val="clear"/>
        </w:rPr>
        <w:t xml:space="preserve"> годы»;</w:t>
      </w:r>
    </w:p>
    <w:p>
      <w:pPr>
        <w:pStyle w:val="Normal"/>
        <w:widowControl w:val="false"/>
        <w:numPr>
          <w:ilvl w:val="0"/>
          <w:numId w:val="5"/>
        </w:numPr>
        <w:suppressAutoHyphens w:val="false"/>
        <w:overflowPunct w:val="false"/>
        <w:bidi w:val="0"/>
        <w:spacing w:lineRule="auto" w:line="240" w:before="0" w:after="0"/>
        <w:ind w:left="0" w:right="0" w:firstLine="567"/>
        <w:jc w:val="left"/>
        <w:rPr>
          <w:sz w:val="28"/>
          <w:szCs w:val="28"/>
          <w:highlight w:val="none"/>
          <w:shd w:fill="auto" w:val="clear"/>
        </w:rPr>
      </w:pPr>
      <w:r>
        <w:rPr>
          <w:bCs/>
          <w:color w:val="000000"/>
          <w:sz w:val="28"/>
          <w:szCs w:val="28"/>
          <w:shd w:fill="auto" w:val="clear"/>
        </w:rPr>
        <w:t>«Содержание и развитие муниципального  хозяйства Дальнереченского муниципального района  на 2020-2026 годы»;</w:t>
      </w:r>
    </w:p>
    <w:p>
      <w:pPr>
        <w:pStyle w:val="Normal"/>
        <w:widowControl w:val="false"/>
        <w:numPr>
          <w:ilvl w:val="0"/>
          <w:numId w:val="5"/>
        </w:numPr>
        <w:suppressAutoHyphens w:val="false"/>
        <w:overflowPunct w:val="false"/>
        <w:bidi w:val="0"/>
        <w:spacing w:lineRule="auto" w:line="240" w:before="0" w:after="0"/>
        <w:ind w:left="0" w:right="0" w:firstLine="567"/>
        <w:jc w:val="left"/>
        <w:rPr>
          <w:sz w:val="28"/>
          <w:szCs w:val="28"/>
          <w:highlight w:val="none"/>
          <w:shd w:fill="auto" w:val="clear"/>
        </w:rPr>
      </w:pPr>
      <w:r>
        <w:rPr>
          <w:bCs/>
          <w:color w:val="000000"/>
          <w:sz w:val="28"/>
          <w:szCs w:val="28"/>
          <w:shd w:fill="auto" w:val="clear"/>
        </w:rPr>
        <w:t>«Информатизация и обеспечение информационной безопасности, техническое обслуживание и ремонт оргтехники органов местного самоуправления  Дальнереченского муниципального района  на 2020-2026 годы»;</w:t>
      </w:r>
    </w:p>
    <w:p>
      <w:pPr>
        <w:pStyle w:val="Normal"/>
        <w:widowControl w:val="false"/>
        <w:numPr>
          <w:ilvl w:val="0"/>
          <w:numId w:val="5"/>
        </w:numPr>
        <w:suppressAutoHyphens w:val="false"/>
        <w:overflowPunct w:val="false"/>
        <w:bidi w:val="0"/>
        <w:spacing w:lineRule="auto" w:line="240" w:before="0" w:after="0"/>
        <w:ind w:left="0" w:right="0" w:firstLine="567"/>
        <w:jc w:val="left"/>
        <w:rPr>
          <w:sz w:val="28"/>
          <w:szCs w:val="28"/>
          <w:highlight w:val="none"/>
          <w:shd w:fill="auto" w:val="clear"/>
        </w:rPr>
      </w:pPr>
      <w:r>
        <w:rPr>
          <w:bCs/>
          <w:color w:val="000000"/>
          <w:sz w:val="28"/>
          <w:szCs w:val="28"/>
          <w:shd w:fill="auto" w:val="clear"/>
        </w:rPr>
        <w:t xml:space="preserve"> </w:t>
      </w:r>
      <w:r>
        <w:rPr>
          <w:bCs/>
          <w:color w:val="000000"/>
          <w:sz w:val="28"/>
          <w:szCs w:val="28"/>
          <w:shd w:fill="auto" w:val="clear"/>
        </w:rPr>
        <w:t>«Управление муниципальными финансами Дальнереченского муниципального района  на 2020-2026 годы»;</w:t>
      </w:r>
    </w:p>
    <w:p>
      <w:pPr>
        <w:pStyle w:val="Normal"/>
        <w:widowControl w:val="false"/>
        <w:numPr>
          <w:ilvl w:val="0"/>
          <w:numId w:val="5"/>
        </w:numPr>
        <w:suppressAutoHyphens w:val="false"/>
        <w:overflowPunct w:val="false"/>
        <w:bidi w:val="0"/>
        <w:spacing w:lineRule="auto" w:line="240" w:before="0" w:after="0"/>
        <w:ind w:left="0" w:right="0" w:firstLine="567"/>
        <w:jc w:val="left"/>
        <w:rPr>
          <w:sz w:val="28"/>
          <w:szCs w:val="28"/>
          <w:highlight w:val="none"/>
          <w:shd w:fill="auto" w:val="clear"/>
        </w:rPr>
      </w:pPr>
      <w:r>
        <w:rPr>
          <w:bCs/>
          <w:color w:val="000000"/>
          <w:sz w:val="28"/>
          <w:szCs w:val="28"/>
          <w:shd w:fill="auto" w:val="clear"/>
        </w:rPr>
        <w:t>«Развитие кадрового потенциала системы общего образования в Дальнереченском муниципальном районе на 2021-2026 годах»;</w:t>
      </w:r>
    </w:p>
    <w:p>
      <w:pPr>
        <w:pStyle w:val="Normal"/>
        <w:widowControl w:val="false"/>
        <w:numPr>
          <w:ilvl w:val="0"/>
          <w:numId w:val="5"/>
        </w:numPr>
        <w:suppressAutoHyphens w:val="false"/>
        <w:overflowPunct w:val="false"/>
        <w:bidi w:val="0"/>
        <w:spacing w:lineRule="auto" w:line="240" w:before="0" w:after="0"/>
        <w:ind w:left="0" w:right="0" w:firstLine="567"/>
        <w:jc w:val="left"/>
        <w:rPr>
          <w:sz w:val="28"/>
          <w:szCs w:val="28"/>
          <w:highlight w:val="none"/>
          <w:shd w:fill="auto" w:val="clear"/>
        </w:rPr>
      </w:pPr>
      <w:r>
        <w:rPr>
          <w:bCs/>
          <w:color w:val="000000"/>
          <w:sz w:val="28"/>
          <w:szCs w:val="28"/>
          <w:shd w:fill="auto" w:val="clear"/>
        </w:rPr>
        <w:t>«Противодействие коррупции в Дальнереченском муниципальном районе на 2024-2027 годы»;</w:t>
      </w:r>
    </w:p>
    <w:p>
      <w:pPr>
        <w:pStyle w:val="Normal"/>
        <w:widowControl w:val="false"/>
        <w:numPr>
          <w:ilvl w:val="0"/>
          <w:numId w:val="5"/>
        </w:numPr>
        <w:suppressAutoHyphens w:val="false"/>
        <w:overflowPunct w:val="false"/>
        <w:bidi w:val="0"/>
        <w:spacing w:lineRule="auto" w:line="240" w:before="0" w:after="0"/>
        <w:ind w:left="0" w:right="0" w:firstLine="567"/>
        <w:jc w:val="left"/>
        <w:rPr>
          <w:sz w:val="28"/>
          <w:szCs w:val="28"/>
          <w:highlight w:val="none"/>
          <w:shd w:fill="auto" w:val="clear"/>
        </w:rPr>
      </w:pPr>
      <w:r>
        <w:rPr>
          <w:bCs/>
          <w:color w:val="000000"/>
          <w:sz w:val="28"/>
          <w:szCs w:val="28"/>
          <w:shd w:fill="auto" w:val="clear"/>
        </w:rPr>
        <w:t>«Управление муниципальным имуществом и земельными ресурсами на 2020-2026 годы»;</w:t>
      </w:r>
    </w:p>
    <w:p>
      <w:pPr>
        <w:pStyle w:val="Normal"/>
        <w:widowControl w:val="false"/>
        <w:numPr>
          <w:ilvl w:val="0"/>
          <w:numId w:val="5"/>
        </w:numPr>
        <w:suppressAutoHyphens w:val="false"/>
        <w:overflowPunct w:val="false"/>
        <w:bidi w:val="0"/>
        <w:spacing w:lineRule="auto" w:line="240" w:before="0" w:after="0"/>
        <w:ind w:left="0" w:right="0" w:firstLine="567"/>
        <w:jc w:val="left"/>
        <w:rPr>
          <w:sz w:val="28"/>
          <w:szCs w:val="28"/>
          <w:highlight w:val="none"/>
          <w:shd w:fill="auto" w:val="clear"/>
        </w:rPr>
      </w:pPr>
      <w:r>
        <w:rPr>
          <w:bCs/>
          <w:color w:val="000000"/>
          <w:sz w:val="28"/>
          <w:szCs w:val="28"/>
          <w:shd w:fill="auto" w:val="clear"/>
        </w:rPr>
        <w:t>«Профилактика терроризма и противодействие экстремизму на территории Дальнереченского муниципального района на 2020-2026»;</w:t>
      </w:r>
    </w:p>
    <w:p>
      <w:pPr>
        <w:pStyle w:val="Normal"/>
        <w:widowControl w:val="false"/>
        <w:numPr>
          <w:ilvl w:val="0"/>
          <w:numId w:val="5"/>
        </w:numPr>
        <w:suppressAutoHyphens w:val="false"/>
        <w:overflowPunct w:val="false"/>
        <w:bidi w:val="0"/>
        <w:spacing w:lineRule="auto" w:line="240" w:before="0" w:after="0"/>
        <w:ind w:left="0" w:right="0" w:firstLine="567"/>
        <w:jc w:val="left"/>
        <w:rPr>
          <w:sz w:val="28"/>
          <w:szCs w:val="28"/>
          <w:highlight w:val="none"/>
          <w:shd w:fill="auto" w:val="clear"/>
        </w:rPr>
      </w:pPr>
      <w:r>
        <w:rPr>
          <w:bCs/>
          <w:color w:val="000000"/>
          <w:sz w:val="28"/>
          <w:szCs w:val="28"/>
          <w:shd w:fill="auto" w:val="clear"/>
        </w:rPr>
        <w:t xml:space="preserve"> </w:t>
      </w:r>
      <w:r>
        <w:rPr>
          <w:bCs/>
          <w:color w:val="000000"/>
          <w:sz w:val="28"/>
          <w:szCs w:val="28"/>
          <w:shd w:fill="auto" w:val="clear"/>
        </w:rPr>
        <w:t>«Укрепление общественного здоровья на территории Дальнереченского муниципального района на 2021-2026 годы»;</w:t>
      </w:r>
    </w:p>
    <w:p>
      <w:pPr>
        <w:pStyle w:val="Normal"/>
        <w:widowControl w:val="false"/>
        <w:numPr>
          <w:ilvl w:val="0"/>
          <w:numId w:val="5"/>
        </w:numPr>
        <w:suppressAutoHyphens w:val="false"/>
        <w:overflowPunct w:val="false"/>
        <w:bidi w:val="0"/>
        <w:spacing w:lineRule="auto" w:line="240" w:before="0" w:after="0"/>
        <w:ind w:left="0" w:right="0" w:firstLine="567"/>
        <w:jc w:val="left"/>
        <w:rPr>
          <w:sz w:val="28"/>
          <w:szCs w:val="28"/>
          <w:highlight w:val="none"/>
          <w:shd w:fill="auto" w:val="clear"/>
        </w:rPr>
      </w:pPr>
      <w:r>
        <w:rPr>
          <w:bCs/>
          <w:color w:val="000000"/>
          <w:sz w:val="28"/>
          <w:szCs w:val="28"/>
          <w:shd w:fill="auto" w:val="clear"/>
        </w:rPr>
        <w:t>«Поддержка социально ориентированных некоммерческих организаций Дальнереченского муниципального района на 2023-2026 годы».</w:t>
      </w:r>
    </w:p>
    <w:p>
      <w:pPr>
        <w:pStyle w:val="Normal"/>
        <w:widowControl/>
        <w:numPr>
          <w:ilvl w:val="0"/>
          <w:numId w:val="5"/>
        </w:numPr>
        <w:suppressAutoHyphens w:val="false"/>
        <w:overflowPunct w:val="false"/>
        <w:bidi w:val="0"/>
        <w:spacing w:lineRule="auto" w:line="240" w:before="0" w:after="0"/>
        <w:ind w:left="0" w:right="0" w:firstLine="567"/>
        <w:jc w:val="both"/>
        <w:rPr>
          <w:sz w:val="28"/>
          <w:szCs w:val="28"/>
          <w:highlight w:val="none"/>
          <w:shd w:fill="auto" w:val="clear"/>
        </w:rPr>
      </w:pPr>
      <w:r>
        <w:rPr>
          <w:bCs/>
          <w:iCs/>
          <w:sz w:val="28"/>
          <w:szCs w:val="28"/>
          <w:shd w:fill="auto" w:val="clear"/>
        </w:rPr>
        <w:t>«Формирование законопослушного поведения участников дорожного движения в Дальнереченским муниципальном районе на 2023-2027 годы»;</w:t>
      </w:r>
    </w:p>
    <w:p>
      <w:pPr>
        <w:pStyle w:val="Normal"/>
        <w:widowControl/>
        <w:numPr>
          <w:ilvl w:val="0"/>
          <w:numId w:val="5"/>
        </w:numPr>
        <w:suppressAutoHyphens w:val="false"/>
        <w:overflowPunct w:val="false"/>
        <w:bidi w:val="0"/>
        <w:spacing w:lineRule="auto" w:line="240" w:before="0" w:after="0"/>
        <w:ind w:left="0" w:right="0" w:firstLine="567"/>
        <w:jc w:val="both"/>
        <w:rPr>
          <w:rFonts w:ascii="Times New Roman" w:hAnsi="Times New Roman"/>
          <w:color w:val="000000"/>
          <w:sz w:val="28"/>
          <w:szCs w:val="28"/>
          <w:highlight w:val="none"/>
          <w:shd w:fill="auto" w:val="clear"/>
        </w:rPr>
      </w:pPr>
      <w:r>
        <w:rPr>
          <w:rFonts w:eastAsia="Calibri"/>
          <w:b w:val="false"/>
          <w:bCs/>
          <w:i w:val="false"/>
          <w:iCs/>
          <w:caps w:val="false"/>
          <w:smallCaps w:val="false"/>
          <w:color w:val="000000"/>
          <w:spacing w:val="0"/>
          <w:sz w:val="28"/>
          <w:szCs w:val="28"/>
          <w:shd w:fill="auto" w:val="clear"/>
          <w:lang w:val="ru-RU" w:eastAsia="en-US"/>
        </w:rPr>
        <w:t>«Профилактика правонарушений и преступлений в Дальнереченском муниципальном районе в 2021-2024 годах»</w:t>
      </w:r>
      <w:bookmarkStart w:id="0" w:name="_GoBack111"/>
      <w:bookmarkEnd w:id="0"/>
    </w:p>
    <w:p>
      <w:pPr>
        <w:pStyle w:val="Normal"/>
        <w:widowControl/>
        <w:suppressAutoHyphens w:val="false"/>
        <w:overflowPunct w:val="false"/>
        <w:bidi w:val="0"/>
        <w:spacing w:lineRule="auto" w:line="240" w:before="0" w:after="0"/>
        <w:ind w:left="0" w:right="0" w:firstLine="567"/>
        <w:jc w:val="both"/>
        <w:rPr>
          <w:sz w:val="28"/>
          <w:szCs w:val="28"/>
          <w:highlight w:val="none"/>
          <w:shd w:fill="auto" w:val="clear"/>
        </w:rPr>
      </w:pPr>
      <w:r>
        <w:rPr>
          <w:sz w:val="28"/>
          <w:szCs w:val="28"/>
          <w:shd w:fill="auto" w:val="clear"/>
        </w:rPr>
      </w:r>
    </w:p>
    <w:p>
      <w:pPr>
        <w:pStyle w:val="Normal"/>
        <w:spacing w:lineRule="auto" w:line="240" w:before="0" w:after="0"/>
        <w:ind w:firstLine="709"/>
        <w:contextualSpacing/>
        <w:jc w:val="both"/>
        <w:rPr>
          <w:b/>
          <w:b/>
          <w:bCs/>
          <w:i/>
          <w:i/>
          <w:iCs/>
          <w:sz w:val="28"/>
          <w:szCs w:val="28"/>
          <w:highlight w:val="none"/>
          <w:shd w:fill="auto" w:val="clear"/>
        </w:rPr>
      </w:pPr>
      <w:r>
        <w:rPr>
          <w:b/>
          <w:bCs/>
          <w:i/>
          <w:iCs/>
          <w:sz w:val="28"/>
          <w:szCs w:val="28"/>
          <w:shd w:fill="auto" w:val="clear"/>
        </w:rPr>
        <w:t>2.3. Участие   в национальных  проектах:</w:t>
      </w:r>
    </w:p>
    <w:p>
      <w:pPr>
        <w:pStyle w:val="Normal"/>
        <w:widowControl/>
        <w:numPr>
          <w:ilvl w:val="0"/>
          <w:numId w:val="3"/>
        </w:numPr>
        <w:suppressAutoHyphens w:val="false"/>
        <w:overflowPunct w:val="false"/>
        <w:bidi w:val="0"/>
        <w:spacing w:lineRule="auto" w:line="240" w:before="0" w:after="0"/>
        <w:ind w:left="0" w:right="0" w:firstLine="567"/>
        <w:jc w:val="both"/>
        <w:rPr>
          <w:highlight w:val="none"/>
          <w:shd w:fill="auto" w:val="clear"/>
        </w:rPr>
      </w:pPr>
      <w:r>
        <w:rPr>
          <w:b w:val="false"/>
          <w:bCs w:val="false"/>
          <w:i w:val="false"/>
          <w:iCs w:val="false"/>
          <w:sz w:val="28"/>
          <w:szCs w:val="28"/>
          <w:shd w:fill="auto" w:val="clear"/>
        </w:rPr>
        <w:t>в 2023 году Дальнереченский муниципальный район участвовал в федеральном проекте «Культурная среда» национального проекта «Культура». Были проводены работы по капитальному ремонту здания МКУ «Дом культуры» Веденкинского сельского поселения. Работы выполнены на 100 %.</w:t>
      </w:r>
    </w:p>
    <w:p>
      <w:pPr>
        <w:pStyle w:val="Normal"/>
        <w:widowControl/>
        <w:suppressAutoHyphens w:val="false"/>
        <w:overflowPunct w:val="false"/>
        <w:bidi w:val="0"/>
        <w:spacing w:lineRule="auto" w:line="240" w:before="0" w:after="0"/>
        <w:ind w:left="0" w:right="0" w:firstLine="567"/>
        <w:jc w:val="both"/>
        <w:rPr>
          <w:highlight w:val="none"/>
          <w:shd w:fill="auto" w:val="clear"/>
        </w:rPr>
      </w:pPr>
      <w:r>
        <w:rPr>
          <w:shd w:fill="auto" w:val="clear"/>
        </w:rPr>
      </w:r>
    </w:p>
    <w:p>
      <w:pPr>
        <w:pStyle w:val="Normal"/>
        <w:spacing w:lineRule="auto" w:line="240"/>
        <w:ind w:firstLine="709"/>
        <w:jc w:val="both"/>
        <w:rPr>
          <w:sz w:val="28"/>
          <w:szCs w:val="28"/>
          <w:highlight w:val="none"/>
          <w:shd w:fill="auto" w:val="clear"/>
        </w:rPr>
      </w:pPr>
      <w:r>
        <w:rPr>
          <w:b/>
          <w:bCs/>
          <w:i/>
          <w:iCs/>
          <w:sz w:val="28"/>
          <w:szCs w:val="28"/>
          <w:shd w:fill="auto" w:val="clear"/>
        </w:rPr>
        <w:t>2.4.  Инвестиционные проекты:</w:t>
      </w:r>
    </w:p>
    <w:p>
      <w:pPr>
        <w:pStyle w:val="Normal"/>
        <w:spacing w:lineRule="auto" w:line="240"/>
        <w:ind w:firstLine="709"/>
        <w:jc w:val="both"/>
        <w:rPr>
          <w:sz w:val="28"/>
          <w:szCs w:val="28"/>
          <w:highlight w:val="none"/>
          <w:shd w:fill="auto" w:val="clear"/>
        </w:rPr>
      </w:pPr>
      <w:r>
        <w:rPr>
          <w:sz w:val="28"/>
          <w:szCs w:val="28"/>
          <w:shd w:fill="auto" w:val="clear"/>
        </w:rPr>
        <w:t>1. Благоустройство семейного центра отдыха «Острая сопка», проект рассчитан на 5 лет. Срок реализации 2019-2024 гг;</w:t>
      </w:r>
    </w:p>
    <w:p>
      <w:pPr>
        <w:pStyle w:val="Normal"/>
        <w:spacing w:lineRule="auto" w:line="240"/>
        <w:ind w:firstLine="709"/>
        <w:jc w:val="both"/>
        <w:rPr>
          <w:sz w:val="28"/>
          <w:szCs w:val="28"/>
          <w:highlight w:val="none"/>
          <w:shd w:fill="auto" w:val="clear"/>
        </w:rPr>
      </w:pPr>
      <w:r>
        <w:rPr>
          <w:sz w:val="28"/>
          <w:szCs w:val="28"/>
          <w:shd w:fill="auto" w:val="clear"/>
        </w:rPr>
        <w:t>2. Строительство сушильного комплекса для кукурузы. Срок реализации: июнь 2023 — июль 2024 гг.</w:t>
      </w:r>
    </w:p>
    <w:p>
      <w:pPr>
        <w:pStyle w:val="Normal"/>
        <w:spacing w:lineRule="auto" w:line="240"/>
        <w:ind w:firstLine="709"/>
        <w:jc w:val="both"/>
        <w:rPr>
          <w:sz w:val="28"/>
          <w:szCs w:val="28"/>
          <w:highlight w:val="none"/>
          <w:shd w:fill="auto" w:val="clear"/>
        </w:rPr>
      </w:pPr>
      <w:r>
        <w:rPr>
          <w:sz w:val="28"/>
          <w:szCs w:val="28"/>
          <w:shd w:fill="auto" w:val="clear"/>
        </w:rPr>
      </w:r>
    </w:p>
    <w:p>
      <w:pPr>
        <w:pStyle w:val="Normal"/>
        <w:spacing w:lineRule="auto" w:line="240"/>
        <w:ind w:firstLine="709"/>
        <w:jc w:val="both"/>
        <w:rPr>
          <w:sz w:val="28"/>
          <w:szCs w:val="28"/>
          <w:highlight w:val="none"/>
          <w:shd w:fill="auto" w:val="clear"/>
        </w:rPr>
      </w:pPr>
      <w:r>
        <w:rPr>
          <w:sz w:val="28"/>
          <w:szCs w:val="28"/>
          <w:shd w:fill="auto" w:val="clear"/>
        </w:rPr>
        <w:t>Идут подготовительные процедуры к реализации инвестиционного проекта по строительству магистрального газопровода «Сахалин-Хабаровск-Вдадивосток», КС-9 «Дальнереченская». Срок реализации с 01.01.2025 по 01.11.2027 года.</w:t>
      </w:r>
    </w:p>
    <w:p>
      <w:pPr>
        <w:pStyle w:val="Normal"/>
        <w:spacing w:lineRule="auto" w:line="240"/>
        <w:ind w:firstLine="709"/>
        <w:jc w:val="both"/>
        <w:rPr>
          <w:sz w:val="28"/>
          <w:szCs w:val="28"/>
        </w:rPr>
      </w:pPr>
      <w:r>
        <w:rPr>
          <w:sz w:val="28"/>
          <w:szCs w:val="28"/>
        </w:rPr>
      </w:r>
    </w:p>
    <w:p>
      <w:pPr>
        <w:pStyle w:val="Normal"/>
        <w:spacing w:lineRule="auto" w:line="240"/>
        <w:ind w:firstLine="709"/>
        <w:jc w:val="both"/>
        <w:rPr>
          <w:sz w:val="28"/>
          <w:szCs w:val="28"/>
        </w:rPr>
      </w:pPr>
      <w:r>
        <w:rPr>
          <w:sz w:val="28"/>
          <w:szCs w:val="28"/>
        </w:rPr>
      </w:r>
    </w:p>
    <w:p>
      <w:pPr>
        <w:pStyle w:val="Normal"/>
        <w:spacing w:lineRule="auto" w:line="240"/>
        <w:ind w:firstLine="709"/>
        <w:jc w:val="both"/>
        <w:rPr>
          <w:sz w:val="28"/>
          <w:szCs w:val="28"/>
        </w:rPr>
      </w:pPr>
      <w:r>
        <w:rPr>
          <w:sz w:val="28"/>
          <w:szCs w:val="28"/>
        </w:rPr>
      </w:r>
    </w:p>
    <w:p>
      <w:pPr>
        <w:pStyle w:val="Normal"/>
        <w:spacing w:lineRule="auto" w:line="240"/>
        <w:ind w:firstLine="709"/>
        <w:jc w:val="both"/>
        <w:rPr>
          <w:sz w:val="28"/>
          <w:szCs w:val="28"/>
        </w:rPr>
      </w:pPr>
      <w:r>
        <w:rPr>
          <w:sz w:val="28"/>
          <w:szCs w:val="28"/>
        </w:rPr>
      </w:r>
    </w:p>
    <w:p>
      <w:pPr>
        <w:pStyle w:val="Normal"/>
        <w:spacing w:lineRule="auto" w:line="240"/>
        <w:ind w:firstLine="567"/>
        <w:jc w:val="both"/>
        <w:rPr>
          <w:rFonts w:ascii="Times New Roman" w:hAnsi="Times New Roman" w:cs="Times New Roman"/>
        </w:rPr>
      </w:pPr>
      <w:r>
        <w:rPr>
          <w:rFonts w:cs="Times New Roman"/>
        </w:rPr>
      </w:r>
    </w:p>
    <w:p>
      <w:pPr>
        <w:pStyle w:val="Normal"/>
        <w:tabs>
          <w:tab w:val="clear" w:pos="204"/>
          <w:tab w:val="left" w:pos="2670" w:leader="none"/>
        </w:tabs>
        <w:ind w:hanging="0"/>
        <w:jc w:val="both"/>
        <w:rPr>
          <w:rFonts w:ascii="Times New Roman" w:hAnsi="Times New Roman" w:cs="Times New Roman"/>
        </w:rPr>
      </w:pPr>
      <w:r>
        <w:rPr>
          <w:rFonts w:cs="Times New Roman"/>
        </w:rPr>
      </w:r>
    </w:p>
    <w:p>
      <w:pPr>
        <w:pStyle w:val="Normal"/>
        <w:tabs>
          <w:tab w:val="clear" w:pos="204"/>
          <w:tab w:val="left" w:pos="2670" w:leader="none"/>
        </w:tabs>
        <w:spacing w:lineRule="auto" w:line="240"/>
        <w:ind w:firstLine="709"/>
        <w:jc w:val="both"/>
        <w:rPr>
          <w:sz w:val="28"/>
          <w:szCs w:val="28"/>
        </w:rPr>
      </w:pPr>
      <w:r>
        <w:rPr/>
      </w:r>
    </w:p>
    <w:sectPr>
      <w:headerReference w:type="default" r:id="rId2"/>
      <w:headerReference w:type="first" r:id="rId3"/>
      <w:type w:val="nextPage"/>
      <w:pgSz w:w="11906" w:h="16838"/>
      <w:pgMar w:left="1134" w:right="566" w:gutter="0" w:header="0" w:top="851" w:footer="0" w:bottom="567"/>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ahoma">
    <w:charset w:val="cc"/>
    <w:family w:val="roman"/>
    <w:pitch w:val="variable"/>
  </w:font>
  <w:font w:name="Verdana">
    <w:charset w:val="cc"/>
    <w:family w:val="roman"/>
    <w:pitch w:val="variable"/>
  </w:font>
  <w:font w:name="Calibri">
    <w:charset w:val="cc"/>
    <w:family w:val="roman"/>
    <w:pitch w:val="variable"/>
  </w:font>
  <w:font w:name="Courier New">
    <w:charset w:val="cc"/>
    <w:family w:val="roman"/>
    <w:pitch w:val="variable"/>
  </w:font>
  <w:font w:name="Times New Roman">
    <w:charset w:val="01"/>
    <w:family w:val="roman"/>
    <w:pitch w:val="variable"/>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3"/>
      <w:jc w:val="center"/>
      <w:rPr/>
    </w:pPr>
    <w:r>
      <w:rPr/>
    </w:r>
  </w:p>
  <w:p>
    <w:pPr>
      <w:pStyle w:val="13"/>
      <w:jc w:val="center"/>
      <w:rPr/>
    </w:pPr>
    <w:r>
      <w:rPr/>
      <w:fldChar w:fldCharType="begin"/>
    </w:r>
    <w:r>
      <w:rPr/>
      <w:instrText xml:space="preserve"> PAGE </w:instrText>
    </w:r>
    <w:r>
      <w:rPr/>
      <w:fldChar w:fldCharType="separate"/>
    </w:r>
    <w:r>
      <w:rPr/>
      <w:t>8</w:t>
    </w:r>
    <w:r>
      <w:rPr/>
      <w:fldChar w:fldCharType="end"/>
    </w:r>
  </w:p>
  <w:p>
    <w:pPr>
      <w:pStyle w:val="1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3"/>
      <w:jc w:val="center"/>
      <w:rPr/>
    </w:pPr>
    <w:r>
      <w:rPr/>
    </w:r>
  </w:p>
  <w:p>
    <w:pPr>
      <w:pStyle w:val="13"/>
      <w:jc w:val="center"/>
      <w:rPr/>
    </w:pPr>
    <w:r>
      <w:rPr/>
      <w:fldChar w:fldCharType="begin"/>
    </w:r>
    <w:r>
      <w:rPr/>
      <w:instrText xml:space="preserve"> PAGE </w:instrText>
    </w:r>
    <w:r>
      <w:rPr/>
      <w:fldChar w:fldCharType="separate"/>
    </w:r>
    <w:r>
      <w:rPr/>
      <w:t>1</w:t>
    </w:r>
    <w:r>
      <w:rPr/>
      <w:fldChar w:fldCharType="end"/>
    </w:r>
  </w:p>
  <w:p>
    <w:pPr>
      <w:pStyle w:val="1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embedSystemFonts/>
  <w:defaultTabStop w:val="204"/>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a60c8"/>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2">
    <w:name w:val="Heading 2"/>
    <w:basedOn w:val="Style16"/>
    <w:next w:val="Style17"/>
    <w:qFormat/>
    <w:pPr>
      <w:numPr>
        <w:ilvl w:val="1"/>
        <w:numId w:val="1"/>
      </w:numPr>
      <w:spacing w:before="200" w:after="120"/>
      <w:outlineLvl w:val="1"/>
    </w:pPr>
    <w:rPr>
      <w:b/>
      <w:bCs/>
      <w:sz w:val="32"/>
      <w:szCs w:val="32"/>
    </w:rPr>
  </w:style>
  <w:style w:type="paragraph" w:styleId="4">
    <w:name w:val="Heading 4"/>
    <w:basedOn w:val="Style16"/>
    <w:next w:val="Style17"/>
    <w:qFormat/>
    <w:pPr>
      <w:numPr>
        <w:ilvl w:val="3"/>
        <w:numId w:val="1"/>
      </w:numPr>
      <w:spacing w:before="120" w:after="120"/>
      <w:outlineLvl w:val="3"/>
    </w:pPr>
    <w:rPr>
      <w:b/>
      <w:bCs/>
      <w:i/>
      <w:iCs/>
      <w:sz w:val="26"/>
      <w:szCs w:val="26"/>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uiPriority w:val="99"/>
    <w:qFormat/>
    <w:rsid w:val="007500e1"/>
    <w:rPr>
      <w:sz w:val="24"/>
      <w:szCs w:val="24"/>
    </w:rPr>
  </w:style>
  <w:style w:type="character" w:styleId="Style13" w:customStyle="1">
    <w:name w:val="Нижний колонтитул Знак"/>
    <w:uiPriority w:val="99"/>
    <w:qFormat/>
    <w:rsid w:val="007500e1"/>
    <w:rPr>
      <w:sz w:val="24"/>
      <w:szCs w:val="24"/>
    </w:rPr>
  </w:style>
  <w:style w:type="character" w:styleId="21" w:customStyle="1">
    <w:name w:val="Основной текст 2 Знак"/>
    <w:basedOn w:val="DefaultParagraphFont"/>
    <w:link w:val="211"/>
    <w:qFormat/>
    <w:rsid w:val="00de5ba8"/>
    <w:rPr>
      <w:sz w:val="24"/>
      <w:szCs w:val="24"/>
    </w:rPr>
  </w:style>
  <w:style w:type="character" w:styleId="Appleconvertedspace" w:customStyle="1">
    <w:name w:val="apple-converted-space"/>
    <w:basedOn w:val="DefaultParagraphFont"/>
    <w:qFormat/>
    <w:rsid w:val="007b4e83"/>
    <w:rPr/>
  </w:style>
  <w:style w:type="character" w:styleId="Strong">
    <w:name w:val="Strong"/>
    <w:basedOn w:val="DefaultParagraphFont"/>
    <w:qFormat/>
    <w:rsid w:val="00c957d9"/>
    <w:rPr>
      <w:b/>
      <w:bCs/>
    </w:rPr>
  </w:style>
  <w:style w:type="character" w:styleId="Style14" w:customStyle="1">
    <w:name w:val="Основной текст с отступом Знак"/>
    <w:basedOn w:val="DefaultParagraphFont"/>
    <w:qFormat/>
    <w:rsid w:val="00d24c66"/>
    <w:rPr>
      <w:sz w:val="24"/>
      <w:szCs w:val="24"/>
    </w:rPr>
  </w:style>
  <w:style w:type="character" w:styleId="3" w:customStyle="1">
    <w:name w:val="Основной текст с отступом 3 Знак"/>
    <w:basedOn w:val="DefaultParagraphFont"/>
    <w:link w:val="311"/>
    <w:uiPriority w:val="99"/>
    <w:qFormat/>
    <w:rsid w:val="00d75786"/>
    <w:rPr>
      <w:sz w:val="16"/>
      <w:szCs w:val="16"/>
    </w:rPr>
  </w:style>
  <w:style w:type="character" w:styleId="Normal1" w:customStyle="1">
    <w:name w:val="Normal Знак"/>
    <w:basedOn w:val="DefaultParagraphFont"/>
    <w:qFormat/>
    <w:rsid w:val="0016606e"/>
    <w:rPr>
      <w:rFonts w:ascii="Arial" w:hAnsi="Arial"/>
      <w:sz w:val="22"/>
    </w:rPr>
  </w:style>
  <w:style w:type="character" w:styleId="1" w:customStyle="1">
    <w:name w:val="Обычный1 Знак"/>
    <w:basedOn w:val="DefaultParagraphFont"/>
    <w:uiPriority w:val="99"/>
    <w:qFormat/>
    <w:rsid w:val="00fc6ccd"/>
    <w:rPr>
      <w:sz w:val="26"/>
      <w:lang w:val="ru-RU" w:eastAsia="ru-RU" w:bidi="ar-SA"/>
    </w:rPr>
  </w:style>
  <w:style w:type="character" w:styleId="Bumpedfont15mailrucssattributepostfixmailrucssattributepostfix" w:customStyle="1">
    <w:name w:val="bumpedfont15mailrucssattributepostfixmailrucssattributepostfix"/>
    <w:basedOn w:val="DefaultParagraphFont"/>
    <w:qFormat/>
    <w:rsid w:val="00e46a8e"/>
    <w:rPr/>
  </w:style>
  <w:style w:type="character" w:styleId="11" w:customStyle="1">
    <w:name w:val="Гиперссылка1"/>
    <w:qFormat/>
    <w:rsid w:val="001903f7"/>
    <w:rPr>
      <w:color w:val="000080"/>
      <w:u w:val="single"/>
    </w:rPr>
  </w:style>
  <w:style w:type="character" w:styleId="Docdata" w:customStyle="1">
    <w:name w:val="docdata"/>
    <w:basedOn w:val="DefaultParagraphFont"/>
    <w:qFormat/>
    <w:rsid w:val="004d4ad9"/>
    <w:rPr/>
  </w:style>
  <w:style w:type="character" w:styleId="31" w:customStyle="1">
    <w:name w:val="Основной текст 3 Знак"/>
    <w:basedOn w:val="DefaultParagraphFont"/>
    <w:link w:val="BodyText3"/>
    <w:semiHidden/>
    <w:qFormat/>
    <w:rsid w:val="00170743"/>
    <w:rPr>
      <w:sz w:val="16"/>
      <w:szCs w:val="16"/>
    </w:rPr>
  </w:style>
  <w:style w:type="character" w:styleId="Style15">
    <w:name w:val="Маркеры"/>
    <w:qFormat/>
    <w:rPr>
      <w:rFonts w:ascii="OpenSymbol" w:hAnsi="OpenSymbol" w:eastAsia="OpenSymbol" w:cs="OpenSymbol"/>
    </w:rPr>
  </w:style>
  <w:style w:type="paragraph" w:styleId="Style16" w:customStyle="1">
    <w:name w:val="Заголовок"/>
    <w:basedOn w:val="Normal"/>
    <w:next w:val="Style17"/>
    <w:qFormat/>
    <w:rsid w:val="00e46a8e"/>
    <w:pPr>
      <w:keepNext w:val="true"/>
      <w:spacing w:before="240" w:after="120"/>
    </w:pPr>
    <w:rPr>
      <w:rFonts w:ascii="Liberation Sans" w:hAnsi="Liberation Sans" w:eastAsia="Microsoft YaHei" w:cs="Lucida Sans"/>
      <w:sz w:val="28"/>
      <w:szCs w:val="28"/>
    </w:rPr>
  </w:style>
  <w:style w:type="paragraph" w:styleId="Style17">
    <w:name w:val="Body Text"/>
    <w:basedOn w:val="Normal"/>
    <w:rsid w:val="002a60c8"/>
    <w:pPr>
      <w:jc w:val="both"/>
    </w:pPr>
    <w:rPr>
      <w:sz w:val="28"/>
    </w:rPr>
  </w:style>
  <w:style w:type="paragraph" w:styleId="Style18">
    <w:name w:val="List"/>
    <w:basedOn w:val="Style17"/>
    <w:rsid w:val="00e46a8e"/>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rsid w:val="00e46a8e"/>
    <w:pPr>
      <w:suppressLineNumbers/>
    </w:pPr>
    <w:rPr>
      <w:rFonts w:cs="Lucida Sans"/>
    </w:rPr>
  </w:style>
  <w:style w:type="paragraph" w:styleId="111" w:customStyle="1">
    <w:name w:val="Заголовок 11"/>
    <w:basedOn w:val="Normal"/>
    <w:next w:val="Normal"/>
    <w:qFormat/>
    <w:rsid w:val="002a60c8"/>
    <w:pPr>
      <w:keepNext w:val="true"/>
      <w:spacing w:before="0" w:after="120"/>
      <w:outlineLvl w:val="0"/>
    </w:pPr>
    <w:rPr>
      <w:b/>
      <w:bCs/>
      <w:sz w:val="26"/>
      <w:szCs w:val="26"/>
    </w:rPr>
  </w:style>
  <w:style w:type="paragraph" w:styleId="41" w:customStyle="1">
    <w:name w:val="Заголовок 41"/>
    <w:basedOn w:val="Normal"/>
    <w:next w:val="Normal"/>
    <w:qFormat/>
    <w:rsid w:val="002a60c8"/>
    <w:pPr>
      <w:keepNext w:val="true"/>
      <w:spacing w:before="60" w:after="0"/>
      <w:jc w:val="both"/>
      <w:outlineLvl w:val="3"/>
    </w:pPr>
    <w:rPr>
      <w:b/>
      <w:bCs/>
      <w:sz w:val="26"/>
    </w:rPr>
  </w:style>
  <w:style w:type="paragraph" w:styleId="51" w:customStyle="1">
    <w:name w:val="Заголовок 51"/>
    <w:basedOn w:val="Normal"/>
    <w:next w:val="Normal"/>
    <w:qFormat/>
    <w:rsid w:val="002a60c8"/>
    <w:pPr>
      <w:spacing w:before="240" w:after="60"/>
      <w:outlineLvl w:val="4"/>
    </w:pPr>
    <w:rPr>
      <w:b/>
      <w:bCs/>
      <w:i/>
      <w:iCs/>
      <w:sz w:val="26"/>
      <w:szCs w:val="26"/>
    </w:rPr>
  </w:style>
  <w:style w:type="paragraph" w:styleId="61" w:customStyle="1">
    <w:name w:val="Заголовок 61"/>
    <w:basedOn w:val="Normal"/>
    <w:next w:val="Normal"/>
    <w:qFormat/>
    <w:rsid w:val="002a60c8"/>
    <w:pPr>
      <w:keepNext w:val="true"/>
      <w:outlineLvl w:val="5"/>
    </w:pPr>
    <w:rPr>
      <w:sz w:val="28"/>
      <w:szCs w:val="28"/>
    </w:rPr>
  </w:style>
  <w:style w:type="paragraph" w:styleId="12" w:customStyle="1">
    <w:name w:val="Название объекта1"/>
    <w:basedOn w:val="Normal"/>
    <w:qFormat/>
    <w:rsid w:val="00e46a8e"/>
    <w:pPr>
      <w:suppressLineNumbers/>
      <w:spacing w:before="120" w:after="120"/>
    </w:pPr>
    <w:rPr>
      <w:rFonts w:cs="Lucida Sans"/>
      <w:i/>
      <w:iCs/>
    </w:rPr>
  </w:style>
  <w:style w:type="paragraph" w:styleId="211" w:customStyle="1">
    <w:name w:val="Основной текст 2 Знак1"/>
    <w:basedOn w:val="Normal"/>
    <w:next w:val="Normal"/>
    <w:link w:val="21"/>
    <w:qFormat/>
    <w:rsid w:val="002a60c8"/>
    <w:pPr>
      <w:keepNext w:val="true"/>
      <w:spacing w:before="0" w:after="120"/>
      <w:jc w:val="center"/>
      <w:outlineLvl w:val="1"/>
    </w:pPr>
    <w:rPr>
      <w:b/>
      <w:bCs/>
      <w:sz w:val="40"/>
      <w:szCs w:val="40"/>
    </w:rPr>
  </w:style>
  <w:style w:type="paragraph" w:styleId="311" w:customStyle="1">
    <w:name w:val="Основной текст с отступом 3 Знак1"/>
    <w:basedOn w:val="Normal"/>
    <w:next w:val="Normal"/>
    <w:link w:val="3"/>
    <w:qFormat/>
    <w:rsid w:val="002a60c8"/>
    <w:pPr>
      <w:keepNext w:val="true"/>
      <w:outlineLvl w:val="2"/>
    </w:pPr>
    <w:rPr>
      <w:b/>
      <w:bCs/>
      <w:sz w:val="26"/>
    </w:rPr>
  </w:style>
  <w:style w:type="paragraph" w:styleId="Style21" w:customStyle="1">
    <w:name w:val="Верхний и нижний колонтитулы"/>
    <w:basedOn w:val="Normal"/>
    <w:qFormat/>
    <w:rsid w:val="00e46a8e"/>
    <w:pPr/>
    <w:rPr/>
  </w:style>
  <w:style w:type="paragraph" w:styleId="13" w:customStyle="1">
    <w:name w:val="Верхний колонтитул1"/>
    <w:basedOn w:val="Normal"/>
    <w:uiPriority w:val="99"/>
    <w:qFormat/>
    <w:rsid w:val="007500e1"/>
    <w:pPr>
      <w:tabs>
        <w:tab w:val="clear" w:pos="204"/>
        <w:tab w:val="center" w:pos="4677" w:leader="none"/>
        <w:tab w:val="right" w:pos="9355" w:leader="none"/>
      </w:tabs>
    </w:pPr>
    <w:rPr/>
  </w:style>
  <w:style w:type="paragraph" w:styleId="BalloonText">
    <w:name w:val="Balloon Text"/>
    <w:basedOn w:val="Normal"/>
    <w:semiHidden/>
    <w:qFormat/>
    <w:rsid w:val="002a60c8"/>
    <w:pPr/>
    <w:rPr>
      <w:rFonts w:ascii="Tahoma" w:hAnsi="Tahoma" w:cs="Tahoma"/>
      <w:sz w:val="16"/>
      <w:szCs w:val="16"/>
    </w:rPr>
  </w:style>
  <w:style w:type="paragraph" w:styleId="14" w:customStyle="1">
    <w:name w:val="Нижний колонтитул1"/>
    <w:basedOn w:val="Normal"/>
    <w:uiPriority w:val="99"/>
    <w:qFormat/>
    <w:rsid w:val="007500e1"/>
    <w:pPr>
      <w:tabs>
        <w:tab w:val="clear" w:pos="204"/>
        <w:tab w:val="center" w:pos="4677" w:leader="none"/>
        <w:tab w:val="right" w:pos="9355" w:leader="none"/>
      </w:tabs>
    </w:pPr>
    <w:rPr/>
  </w:style>
  <w:style w:type="paragraph" w:styleId="Style22" w:customStyle="1">
    <w:name w:val="Знак Знак Знак"/>
    <w:basedOn w:val="Normal"/>
    <w:qFormat/>
    <w:rsid w:val="00b36bf8"/>
    <w:pPr>
      <w:spacing w:lineRule="exact" w:line="240" w:before="0" w:after="160"/>
      <w:ind w:firstLine="709"/>
    </w:pPr>
    <w:rPr>
      <w:rFonts w:ascii="Verdana" w:hAnsi="Verdana"/>
      <w:sz w:val="16"/>
      <w:szCs w:val="20"/>
    </w:rPr>
  </w:style>
  <w:style w:type="paragraph" w:styleId="NormalWeb">
    <w:name w:val="Normal (Web)"/>
    <w:basedOn w:val="Normal"/>
    <w:uiPriority w:val="99"/>
    <w:qFormat/>
    <w:rsid w:val="00b36bf8"/>
    <w:pPr>
      <w:spacing w:beforeAutospacing="1" w:afterAutospacing="1"/>
    </w:pPr>
    <w:rPr/>
  </w:style>
  <w:style w:type="paragraph" w:styleId="ListParagraph">
    <w:name w:val="List Paragraph"/>
    <w:basedOn w:val="Normal"/>
    <w:uiPriority w:val="34"/>
    <w:qFormat/>
    <w:rsid w:val="0013446a"/>
    <w:pPr>
      <w:spacing w:before="0" w:after="0"/>
      <w:ind w:left="720" w:hanging="0"/>
      <w:contextualSpacing/>
    </w:pPr>
    <w:rPr/>
  </w:style>
  <w:style w:type="paragraph" w:styleId="15" w:customStyle="1">
    <w:name w:val="Знак1 Знак Знак"/>
    <w:basedOn w:val="Normal"/>
    <w:qFormat/>
    <w:rsid w:val="002a3b8d"/>
    <w:pPr/>
    <w:rPr>
      <w:rFonts w:ascii="Verdana" w:hAnsi="Verdana" w:cs="Verdana"/>
      <w:sz w:val="20"/>
      <w:szCs w:val="20"/>
      <w:lang w:val="en-US" w:eastAsia="en-US"/>
    </w:rPr>
  </w:style>
  <w:style w:type="paragraph" w:styleId="Style23" w:customStyle="1">
    <w:name w:val="Знак"/>
    <w:basedOn w:val="Normal"/>
    <w:qFormat/>
    <w:rsid w:val="001e5ecc"/>
    <w:pPr>
      <w:spacing w:beforeAutospacing="1" w:afterAutospacing="1"/>
    </w:pPr>
    <w:rPr>
      <w:rFonts w:ascii="Tahoma" w:hAnsi="Tahoma" w:cs="Tahoma"/>
      <w:sz w:val="20"/>
      <w:szCs w:val="20"/>
      <w:lang w:val="en-US" w:eastAsia="en-US"/>
    </w:rPr>
  </w:style>
  <w:style w:type="paragraph" w:styleId="16" w:customStyle="1">
    <w:name w:val="Знак1"/>
    <w:basedOn w:val="Normal"/>
    <w:qFormat/>
    <w:rsid w:val="007d4b6a"/>
    <w:pPr>
      <w:spacing w:beforeAutospacing="1" w:afterAutospacing="1"/>
    </w:pPr>
    <w:rPr>
      <w:rFonts w:ascii="Tahoma" w:hAnsi="Tahoma"/>
      <w:sz w:val="20"/>
      <w:szCs w:val="20"/>
      <w:lang w:val="en-US" w:eastAsia="en-US"/>
    </w:rPr>
  </w:style>
  <w:style w:type="paragraph" w:styleId="BodyText2">
    <w:name w:val="Body Text 2"/>
    <w:basedOn w:val="Normal"/>
    <w:qFormat/>
    <w:rsid w:val="00de5ba8"/>
    <w:pPr>
      <w:spacing w:lineRule="auto" w:line="480" w:before="0" w:after="120"/>
    </w:pPr>
    <w:rPr/>
  </w:style>
  <w:style w:type="paragraph" w:styleId="22" w:customStyle="1">
    <w:name w:val="Знак Знак2 Знак Знак"/>
    <w:basedOn w:val="Normal"/>
    <w:qFormat/>
    <w:rsid w:val="00e55bb5"/>
    <w:pPr>
      <w:jc w:val="both"/>
    </w:pPr>
    <w:rPr>
      <w:rFonts w:ascii="Verdana" w:hAnsi="Verdana" w:eastAsia="SimSun" w:cs="Verdana"/>
      <w:sz w:val="20"/>
      <w:szCs w:val="20"/>
      <w:lang w:val="en-US" w:eastAsia="en-US"/>
    </w:rPr>
  </w:style>
  <w:style w:type="paragraph" w:styleId="Style24">
    <w:name w:val="Body Text Indent"/>
    <w:basedOn w:val="Normal"/>
    <w:rsid w:val="00d24c66"/>
    <w:pPr>
      <w:spacing w:before="0" w:after="120"/>
      <w:ind w:left="283" w:hanging="0"/>
    </w:pPr>
    <w:rPr/>
  </w:style>
  <w:style w:type="paragraph" w:styleId="ConsPlusNormal" w:customStyle="1">
    <w:name w:val="ConsPlusNormal"/>
    <w:qFormat/>
    <w:rsid w:val="00e52e44"/>
    <w:pPr>
      <w:widowControl w:val="false"/>
      <w:suppressAutoHyphens w:val="true"/>
      <w:bidi w:val="0"/>
      <w:spacing w:lineRule="auto" w:line="276" w:before="0" w:after="200"/>
      <w:ind w:firstLine="720"/>
      <w:jc w:val="left"/>
    </w:pPr>
    <w:rPr>
      <w:rFonts w:ascii="Arial" w:hAnsi="Arial" w:eastAsia="Times New Roman" w:cs="Arial"/>
      <w:color w:val="auto"/>
      <w:kern w:val="0"/>
      <w:sz w:val="20"/>
      <w:szCs w:val="20"/>
      <w:lang w:val="ru-RU" w:eastAsia="ru-RU" w:bidi="ar-SA"/>
    </w:rPr>
  </w:style>
  <w:style w:type="paragraph" w:styleId="NoSpacing">
    <w:name w:val="No Spacing"/>
    <w:uiPriority w:val="1"/>
    <w:qFormat/>
    <w:rsid w:val="00e52e44"/>
    <w:pPr>
      <w:widowControl/>
      <w:suppressAutoHyphens w:val="true"/>
      <w:bidi w:val="0"/>
      <w:spacing w:before="0" w:after="0"/>
      <w:jc w:val="left"/>
    </w:pPr>
    <w:rPr>
      <w:rFonts w:ascii="Calibri" w:hAnsi="Calibri" w:eastAsia="Times New Roman" w:cs="Times New Roman"/>
      <w:color w:val="auto"/>
      <w:kern w:val="0"/>
      <w:sz w:val="22"/>
      <w:szCs w:val="22"/>
      <w:lang w:val="ru-RU" w:eastAsia="ru-RU" w:bidi="ar-SA"/>
    </w:rPr>
  </w:style>
  <w:style w:type="paragraph" w:styleId="BodyTextIndent3">
    <w:name w:val="Body Text Indent 3"/>
    <w:basedOn w:val="Normal"/>
    <w:uiPriority w:val="99"/>
    <w:unhideWhenUsed/>
    <w:qFormat/>
    <w:rsid w:val="00d75786"/>
    <w:pPr>
      <w:spacing w:before="0" w:after="120"/>
      <w:ind w:left="283" w:hanging="0"/>
    </w:pPr>
    <w:rPr>
      <w:sz w:val="16"/>
      <w:szCs w:val="16"/>
    </w:rPr>
  </w:style>
  <w:style w:type="paragraph" w:styleId="17" w:customStyle="1">
    <w:name w:val="Обычный1"/>
    <w:uiPriority w:val="99"/>
    <w:qFormat/>
    <w:rsid w:val="0016606e"/>
    <w:pPr>
      <w:widowControl/>
      <w:suppressAutoHyphens w:val="true"/>
      <w:bidi w:val="0"/>
      <w:spacing w:lineRule="auto" w:line="360" w:before="0" w:after="0"/>
      <w:jc w:val="both"/>
    </w:pPr>
    <w:rPr>
      <w:rFonts w:ascii="Arial" w:hAnsi="Arial" w:eastAsia="Times New Roman" w:cs="Times New Roman"/>
      <w:color w:val="auto"/>
      <w:kern w:val="0"/>
      <w:sz w:val="22"/>
      <w:szCs w:val="20"/>
      <w:lang w:val="ru-RU" w:eastAsia="ru-RU" w:bidi="ar-SA"/>
    </w:rPr>
  </w:style>
  <w:style w:type="paragraph" w:styleId="ConsNonformat" w:customStyle="1">
    <w:name w:val="ConsNonformat"/>
    <w:qFormat/>
    <w:rsid w:val="00ab777f"/>
    <w:pPr>
      <w:widowControl w:val="false"/>
      <w:suppressAutoHyphens w:val="true"/>
      <w:bidi w:val="0"/>
      <w:spacing w:before="0" w:after="0"/>
      <w:jc w:val="left"/>
    </w:pPr>
    <w:rPr>
      <w:rFonts w:ascii="Courier New" w:hAnsi="Courier New" w:eastAsia="Times New Roman" w:cs="Times New Roman"/>
      <w:color w:val="auto"/>
      <w:kern w:val="0"/>
      <w:sz w:val="20"/>
      <w:szCs w:val="20"/>
      <w:lang w:val="ru-RU" w:eastAsia="ru-RU" w:bidi="ar-SA"/>
    </w:rPr>
  </w:style>
  <w:style w:type="paragraph" w:styleId="Msonormalbullet1gif" w:customStyle="1">
    <w:name w:val="msonormalbullet1.gif"/>
    <w:basedOn w:val="Normal"/>
    <w:qFormat/>
    <w:rsid w:val="00e46a8e"/>
    <w:pPr>
      <w:spacing w:beforeAutospacing="1" w:afterAutospacing="1"/>
    </w:pPr>
    <w:rPr/>
  </w:style>
  <w:style w:type="paragraph" w:styleId="Style25" w:customStyle="1">
    <w:name w:val="Колонтитул"/>
    <w:basedOn w:val="Normal"/>
    <w:qFormat/>
    <w:pPr/>
    <w:rPr/>
  </w:style>
  <w:style w:type="paragraph" w:styleId="Style26">
    <w:name w:val="Header"/>
    <w:basedOn w:val="Style25"/>
    <w:pPr/>
    <w:rPr/>
  </w:style>
  <w:style w:type="paragraph" w:styleId="2777" w:customStyle="1">
    <w:name w:val="2777"/>
    <w:basedOn w:val="Normal"/>
    <w:qFormat/>
    <w:rsid w:val="00887193"/>
    <w:pPr>
      <w:suppressAutoHyphens w:val="false"/>
      <w:spacing w:beforeAutospacing="1" w:afterAutospacing="1"/>
    </w:pPr>
    <w:rPr/>
  </w:style>
  <w:style w:type="paragraph" w:styleId="3928" w:customStyle="1">
    <w:name w:val="3928"/>
    <w:basedOn w:val="Normal"/>
    <w:qFormat/>
    <w:rsid w:val="004d4ad9"/>
    <w:pPr>
      <w:suppressAutoHyphens w:val="false"/>
      <w:spacing w:beforeAutospacing="1" w:afterAutospacing="1"/>
    </w:pPr>
    <w:rPr/>
  </w:style>
  <w:style w:type="paragraph" w:styleId="BodyText3">
    <w:name w:val="Body Text 3"/>
    <w:basedOn w:val="Normal"/>
    <w:link w:val="31"/>
    <w:semiHidden/>
    <w:unhideWhenUsed/>
    <w:qFormat/>
    <w:rsid w:val="00170743"/>
    <w:pPr>
      <w:spacing w:before="0" w:after="120"/>
    </w:pPr>
    <w:rPr>
      <w:sz w:val="16"/>
      <w:szCs w:val="16"/>
    </w:rPr>
  </w:style>
  <w:style w:type="paragraph" w:styleId="Style27">
    <w:name w:val="Содержимое таблицы"/>
    <w:basedOn w:val="Normal"/>
    <w:qFormat/>
    <w:pPr>
      <w:widowControl w:val="false"/>
      <w:suppressLineNumbers/>
    </w:pPr>
    <w:rPr/>
  </w:style>
  <w:style w:type="paragraph" w:styleId="Style28">
    <w:name w:val="Заголовок таблицы"/>
    <w:basedOn w:val="Style27"/>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D01D3-07EA-40F6-B163-48EEEAA2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2786</TotalTime>
  <Application>LibreOffice/7.3.3.2$Windows_X86_64 LibreOffice_project/d1d0ea68f081ee2800a922cac8f79445e4603348</Application>
  <AppVersion>15.0000</AppVersion>
  <Pages>8</Pages>
  <Words>2510</Words>
  <Characters>17507</Characters>
  <CharactersWithSpaces>19893</CharactersWithSpaces>
  <Paragraphs>221</Paragraphs>
  <Company>APK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2021-08-03T06:09:00Z</dcterms:created>
  <dc:creator>user32</dc:creator>
  <dc:description/>
  <dc:language>ru-RU</dc:language>
  <cp:lastModifiedBy/>
  <cp:lastPrinted>2024-03-19T17:44:23Z</cp:lastPrinted>
  <dcterms:modified xsi:type="dcterms:W3CDTF">2024-03-20T16:16:32Z</dcterms:modified>
  <cp:revision>129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