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Дальнереченский муниципальный район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Дернов Виктор Сергеевич – глава Дальнереченского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604" w:type="dxa"/>
        <w:jc w:val="left"/>
        <w:tblInd w:w="-17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77"/>
        <w:gridCol w:w="1810"/>
        <w:gridCol w:w="1563"/>
        <w:gridCol w:w="1553"/>
      </w:tblGrid>
      <w:tr>
        <w:trPr>
          <w:trHeight w:val="1341" w:hRule="atLeast"/>
          <w:cantSplit w:val="true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rPr>
                <w:bCs/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Январь-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сентябрь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2022 года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Январь-сентябрь</w:t>
            </w:r>
          </w:p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2023 года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Динамика к аналогичному периоду прошлого 2022 года, %</w:t>
            </w:r>
          </w:p>
        </w:tc>
      </w:tr>
      <w:tr>
        <w:trPr>
          <w:trHeight w:val="232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Численность населения, тыс. чел. (на начало отчетного года)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8,6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8,0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93,4</w:t>
            </w:r>
          </w:p>
        </w:tc>
      </w:tr>
      <w:tr>
        <w:trPr>
          <w:trHeight w:val="232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highlight w:val="none"/>
                <w:shd w:fill="auto" w:val="clear"/>
              </w:rPr>
            </w:pPr>
            <w:r>
              <w:rPr>
                <w:bCs/>
                <w:color w:val="000000"/>
                <w:shd w:fill="auto" w:val="clear"/>
              </w:rPr>
              <w:t>Численность занятых в экономике, тыс. чел.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bCs/>
                <w:color w:val="000000"/>
                <w:shd w:fill="auto" w:val="clear"/>
              </w:rPr>
              <w:t>3,8*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bCs/>
                <w:color w:val="000000"/>
                <w:shd w:fill="auto" w:val="clear"/>
              </w:rPr>
              <w:t>3,7*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bCs/>
                <w:color w:val="000000"/>
                <w:shd w:fill="auto" w:val="clear"/>
              </w:rPr>
              <w:t>97,4</w:t>
            </w:r>
          </w:p>
        </w:tc>
      </w:tr>
      <w:tr>
        <w:trPr>
          <w:trHeight w:val="232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none"/>
                <w:shd w:fill="auto" w:val="clear"/>
              </w:rPr>
            </w:pPr>
            <w:r>
              <w:rPr>
                <w:bCs/>
                <w:color w:val="000000"/>
                <w:shd w:fill="auto" w:val="clear"/>
              </w:rPr>
              <w:t>Площадь территории, кв. км.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7235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7235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100,0</w:t>
            </w:r>
          </w:p>
        </w:tc>
      </w:tr>
      <w:tr>
        <w:trPr>
          <w:trHeight w:val="232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none"/>
                <w:shd w:fill="auto" w:val="clear"/>
              </w:rPr>
            </w:pPr>
            <w:r>
              <w:rPr>
                <w:bCs/>
                <w:color w:val="000000"/>
                <w:shd w:fill="auto" w:val="clear"/>
              </w:rPr>
              <w:t>Оборот крупных и средних организаций, млн. руб.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25,3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28,6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113,2</w:t>
            </w:r>
          </w:p>
        </w:tc>
      </w:tr>
      <w:tr>
        <w:trPr>
          <w:trHeight w:val="232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none"/>
                <w:shd w:fill="auto" w:val="clear"/>
              </w:rPr>
            </w:pPr>
            <w:r>
              <w:rPr>
                <w:bCs/>
                <w:color w:val="000000"/>
                <w:shd w:fill="auto" w:val="clear"/>
              </w:rPr>
              <w:t>Доля в обороте организаций края, 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0,002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0,002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100,0</w:t>
            </w:r>
          </w:p>
        </w:tc>
      </w:tr>
      <w:tr>
        <w:trPr>
          <w:trHeight w:val="561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  <w:t>Объем отгруженных товаров собственного производства, выполненных работ, услуг собственными силами по чистым видам деятельности крупными и средними организациями млн. рублей (темп в действующих ценах)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109,2</w:t>
            </w:r>
          </w:p>
        </w:tc>
      </w:tr>
      <w:tr>
        <w:trPr>
          <w:trHeight w:val="122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bCs/>
                <w:color w:val="000000"/>
                <w:shd w:fill="auto" w:val="clear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-</w:t>
            </w:r>
          </w:p>
        </w:tc>
      </w:tr>
      <w:tr>
        <w:trPr>
          <w:trHeight w:val="23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Строительство, млн. рублей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-</w:t>
            </w:r>
          </w:p>
        </w:tc>
      </w:tr>
      <w:tr>
        <w:trPr>
          <w:trHeight w:val="23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Производство продукции сельского хозяйства, млн. рублей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732" w:leader="none"/>
              </w:tabs>
              <w:ind w:right="227"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315*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204"/>
                <w:tab w:val="left" w:pos="732" w:leader="none"/>
              </w:tabs>
              <w:ind w:right="227"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325*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ind w:right="227" w:hanging="0"/>
              <w:jc w:val="center"/>
              <w:rPr>
                <w:highlight w:val="none"/>
                <w:shd w:fill="auto" w:val="clear"/>
              </w:rPr>
            </w:pPr>
            <w:r>
              <w:rPr>
                <w:sz w:val="24"/>
                <w:szCs w:val="24"/>
                <w:shd w:fill="auto" w:val="clear"/>
              </w:rPr>
              <w:t>103,2</w:t>
            </w:r>
          </w:p>
        </w:tc>
      </w:tr>
      <w:tr>
        <w:trPr>
          <w:trHeight w:val="23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Рыболовство, рыбоводство, млн. рублей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-</w:t>
            </w:r>
          </w:p>
        </w:tc>
      </w:tr>
      <w:tr>
        <w:trPr>
          <w:trHeight w:val="23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Лесозаготовки, млн. рублей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-</w:t>
            </w:r>
          </w:p>
        </w:tc>
      </w:tr>
      <w:tr>
        <w:trPr>
          <w:trHeight w:val="202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Оборот розничной торговли, млн. рублей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-</w:t>
            </w:r>
          </w:p>
        </w:tc>
      </w:tr>
      <w:tr>
        <w:trPr>
          <w:trHeight w:val="315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Оборот общественного питания, млн. рублей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3,1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4,8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142,6</w:t>
            </w:r>
          </w:p>
        </w:tc>
      </w:tr>
      <w:tr>
        <w:trPr>
          <w:trHeight w:val="112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Объем платных услуг населению, млн. рублей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9,9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11,4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106,8</w:t>
            </w:r>
          </w:p>
        </w:tc>
      </w:tr>
      <w:tr>
        <w:trPr>
          <w:trHeight w:val="278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  <w:t>Малый бизнес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b/>
                <w:b/>
                <w:bCs/>
                <w:color w:val="00000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b/>
                <w:b/>
                <w:bCs/>
                <w:color w:val="00000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b/>
                <w:b/>
                <w:bCs/>
                <w:color w:val="000000"/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</w:r>
          </w:p>
        </w:tc>
      </w:tr>
      <w:tr>
        <w:trPr>
          <w:trHeight w:val="278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Малый бизнес, оборот малых предприятий (без учета ИП), млн. рублей (темп роста в действующих ценах)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348,3*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431,3*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123,8</w:t>
            </w:r>
          </w:p>
        </w:tc>
      </w:tr>
      <w:tr>
        <w:trPr>
          <w:trHeight w:val="278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bCs/>
                <w:color w:val="000000"/>
                <w:shd w:fill="auto" w:val="clear"/>
              </w:rPr>
              <w:t>Доля малых предприятий (без учета ИП) в числе хозяйствующих субъектов, 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15,5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15,7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+0,2</w:t>
            </w:r>
          </w:p>
        </w:tc>
      </w:tr>
      <w:tr>
        <w:trPr>
          <w:trHeight w:val="278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bCs/>
                <w:color w:val="000000"/>
                <w:shd w:fill="auto" w:val="clear"/>
              </w:rPr>
              <w:t>Количество малых предприятий (без учета ИП), ед.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31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color w:val="000000"/>
                <w:shd w:fill="auto" w:val="clear"/>
              </w:rPr>
              <w:t>34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109,7</w:t>
            </w:r>
          </w:p>
        </w:tc>
      </w:tr>
      <w:tr>
        <w:trPr>
          <w:trHeight w:val="278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bCs/>
                <w:color w:val="000000"/>
                <w:shd w:fill="auto" w:val="clear"/>
              </w:rPr>
              <w:t>Число индивидуальных предпринимателей (ИП), чел.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138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150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108,7</w:t>
            </w:r>
          </w:p>
        </w:tc>
      </w:tr>
      <w:tr>
        <w:trPr>
          <w:trHeight w:val="278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bCs/>
                <w:color w:val="000000"/>
                <w:shd w:fill="auto" w:val="clear"/>
              </w:rPr>
              <w:t>Численность занятых в малом бизнесе (без учета ИП), тыс. чел.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0,15*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0,16*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106,7</w:t>
            </w:r>
          </w:p>
        </w:tc>
      </w:tr>
      <w:tr>
        <w:trPr>
          <w:trHeight w:val="278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bCs/>
                <w:color w:val="000000"/>
                <w:shd w:fill="auto" w:val="clear"/>
              </w:rPr>
              <w:t>Доля занятых в малом бизнесе (без учета ИП) в общей численности занятых в экономике, 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3,9*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3,8*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  <w:lang w:val="en-US"/>
              </w:rPr>
              <w:t>-</w:t>
            </w:r>
            <w:r>
              <w:rPr>
                <w:shd w:fill="auto" w:val="clear"/>
              </w:rPr>
              <w:t>0,1</w:t>
            </w:r>
          </w:p>
        </w:tc>
      </w:tr>
      <w:tr>
        <w:trPr>
          <w:trHeight w:val="278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color w:val="000000"/>
                <w:shd w:fill="auto" w:val="clear"/>
              </w:rPr>
              <w:t>Социальные индикаторы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b/>
                <w:b/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b/>
                <w:b/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b/>
                <w:b/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</w:r>
          </w:p>
        </w:tc>
      </w:tr>
      <w:tr>
        <w:trPr>
          <w:trHeight w:val="278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40 899,7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48 159,5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117,8</w:t>
            </w:r>
          </w:p>
        </w:tc>
      </w:tr>
      <w:tr>
        <w:trPr>
          <w:trHeight w:val="278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Просроченная задолженность по заработной плате, млн. рублей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нет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нет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-</w:t>
            </w:r>
          </w:p>
        </w:tc>
      </w:tr>
      <w:tr>
        <w:trPr>
          <w:trHeight w:val="278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bCs/>
                <w:color w:val="000000"/>
                <w:shd w:fill="auto" w:val="clear"/>
              </w:rPr>
              <w:t>Инвестиционное развитие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b/>
                <w:b/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b/>
                <w:b/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b/>
                <w:b/>
                <w:highlight w:val="none"/>
                <w:shd w:fill="auto" w:val="clear"/>
              </w:rPr>
            </w:pPr>
            <w:r>
              <w:rPr>
                <w:b/>
                <w:shd w:fill="auto" w:val="clear"/>
              </w:rPr>
            </w:r>
          </w:p>
        </w:tc>
      </w:tr>
      <w:tr>
        <w:trPr>
          <w:trHeight w:val="278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bCs/>
                <w:color w:val="000000"/>
                <w:shd w:fill="auto" w:val="clear"/>
              </w:rPr>
              <w:t>Объем инвестиций в основной капитал, млн. рублей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20,58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13,51*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65,6</w:t>
            </w:r>
          </w:p>
        </w:tc>
      </w:tr>
      <w:tr>
        <w:trPr>
          <w:trHeight w:val="401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bCs/>
                <w:color w:val="000000"/>
                <w:shd w:fill="auto" w:val="clear"/>
              </w:rPr>
              <w:t>Введено жилья, кв. м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559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422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75,5</w:t>
            </w:r>
          </w:p>
        </w:tc>
      </w:tr>
      <w:tr>
        <w:trPr>
          <w:trHeight w:val="278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bCs/>
                <w:color w:val="000000"/>
                <w:shd w:fill="auto" w:val="clear"/>
              </w:rPr>
              <w:t>Обеспеченность жильем на душу населения, кв. м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  <w:lang w:val="en-US"/>
              </w:rPr>
              <w:t>25</w:t>
            </w:r>
            <w:r>
              <w:rPr>
                <w:shd w:fill="auto" w:val="clear"/>
              </w:rPr>
              <w:t>,</w:t>
            </w:r>
            <w:r>
              <w:rPr>
                <w:shd w:fill="auto" w:val="clear"/>
                <w:lang w:val="en-US"/>
              </w:rPr>
              <w:t>8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27,3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 xml:space="preserve">      </w:t>
            </w:r>
            <w:r>
              <w:rPr>
                <w:shd w:fill="auto" w:val="clear"/>
              </w:rPr>
              <w:t>105,8</w:t>
            </w:r>
          </w:p>
        </w:tc>
      </w:tr>
      <w:tr>
        <w:trPr>
          <w:trHeight w:val="296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</w:tcPr>
          <w:p>
            <w:pPr>
              <w:pStyle w:val="Normal"/>
              <w:widowControl w:val="false"/>
              <w:snapToGrid w:val="false"/>
              <w:jc w:val="both"/>
              <w:rPr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  <w:t>Занятость населения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2EFD9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b/>
                <w:b/>
                <w:bCs/>
                <w:highlight w:val="none"/>
                <w:shd w:fill="auto" w:val="clear"/>
              </w:rPr>
            </w:pPr>
            <w:r>
              <w:rPr>
                <w:b/>
                <w:bCs/>
                <w:shd w:fill="auto" w:val="clear"/>
              </w:rPr>
            </w:r>
          </w:p>
        </w:tc>
      </w:tr>
      <w:tr>
        <w:trPr>
          <w:trHeight w:val="23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Уровень зарегистрированной безработицы к экономически активному населению, %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2,8*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2,5*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shd w:fill="auto" w:val="clear"/>
              </w:rPr>
              <w:t>-0,3</w:t>
            </w:r>
          </w:p>
        </w:tc>
      </w:tr>
      <w:tr>
        <w:trPr>
          <w:trHeight w:val="605" w:hRule="atLeast"/>
        </w:trPr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jc w:val="left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Нагрузка незанятого населения на 100 заявленных вакансий, человек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302,0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bookmarkStart w:id="0" w:name="_GoBack"/>
            <w:bookmarkEnd w:id="0"/>
            <w:r>
              <w:rPr>
                <w:bCs/>
                <w:shd w:fill="auto" w:val="clear"/>
              </w:rPr>
              <w:t>220,8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before="0" w:after="0"/>
              <w:contextualSpacing/>
              <w:jc w:val="center"/>
              <w:rPr>
                <w:highlight w:val="none"/>
                <w:shd w:fill="auto" w:val="clear"/>
              </w:rPr>
            </w:pPr>
            <w:r>
              <w:rPr>
                <w:bCs/>
                <w:shd w:fill="auto" w:val="clear"/>
              </w:rPr>
              <w:t>73,1</w:t>
            </w:r>
          </w:p>
        </w:tc>
      </w:tr>
    </w:tbl>
    <w:p>
      <w:pPr>
        <w:pStyle w:val="Normal"/>
        <w:spacing w:beforeAutospacing="1" w:afterAutospacing="1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>* - строки со звездочками – органы государственной статистики не ведут счет данных показателей в разрезе муниципальных образований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Цифра* - проставлены оценочные данные исходя из прошлых периодов, так как органы государственной статистики не ведут счет данных показателей.</w:t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 w:val="false"/>
        <w:ind w:firstLine="567"/>
        <w:jc w:val="both"/>
        <w:rPr>
          <w:highlight w:val="none"/>
          <w:shd w:fill="auto" w:val="clear"/>
        </w:rPr>
      </w:pPr>
      <w:r>
        <w:rPr>
          <w:b/>
          <w:color w:val="000000"/>
          <w:sz w:val="24"/>
          <w:szCs w:val="24"/>
          <w:shd w:fill="auto" w:val="clear"/>
        </w:rPr>
        <w:t xml:space="preserve">Численность населении, </w:t>
      </w:r>
      <w:r>
        <w:rPr>
          <w:color w:val="000000"/>
          <w:sz w:val="24"/>
          <w:szCs w:val="24"/>
          <w:shd w:fill="auto" w:val="clear"/>
        </w:rPr>
        <w:t>с учетом итогов Всероссийской переписи населения</w:t>
      </w:r>
      <w:r>
        <w:rPr>
          <w:b/>
          <w:color w:val="000000"/>
          <w:sz w:val="24"/>
          <w:szCs w:val="24"/>
          <w:shd w:fill="auto" w:val="clear"/>
        </w:rPr>
        <w:t>,</w:t>
      </w:r>
      <w:r>
        <w:rPr>
          <w:color w:val="000000"/>
          <w:sz w:val="24"/>
          <w:szCs w:val="24"/>
          <w:shd w:fill="auto" w:val="clear"/>
        </w:rPr>
        <w:t xml:space="preserve"> на 01.01.2023 г. составляет 8 026 чел. (93,4% к 2022 году) –  наблюдается снижение за счет естественной (-42 чел.)  и миграционной (-86 чел.) убыли населения.</w:t>
      </w:r>
    </w:p>
    <w:p>
      <w:pPr>
        <w:pStyle w:val="Normal"/>
        <w:widowControl w:val="false"/>
        <w:ind w:firstLine="567"/>
        <w:jc w:val="both"/>
        <w:rPr>
          <w:highlight w:val="none"/>
          <w:shd w:fill="auto" w:val="clear"/>
        </w:rPr>
      </w:pPr>
      <w:r>
        <w:rPr>
          <w:b/>
          <w:color w:val="000000"/>
          <w:sz w:val="24"/>
          <w:szCs w:val="24"/>
          <w:shd w:fill="auto" w:val="clear"/>
        </w:rPr>
        <w:t xml:space="preserve">Объем отгруженных товаров </w:t>
      </w:r>
      <w:r>
        <w:rPr>
          <w:b w:val="false"/>
          <w:bCs w:val="false"/>
          <w:color w:val="000000"/>
          <w:sz w:val="24"/>
          <w:szCs w:val="24"/>
          <w:shd w:fill="auto" w:val="clear"/>
        </w:rPr>
        <w:t>к 2022 году составил 109,2 %</w:t>
      </w:r>
      <w:r>
        <w:rPr>
          <w:color w:val="000000"/>
          <w:sz w:val="24"/>
          <w:szCs w:val="24"/>
          <w:shd w:fill="auto" w:val="clear"/>
        </w:rPr>
        <w:t xml:space="preserve"> – по сравнению с аналогичным периодом прошлого года увеличение, обусловленное увеличением объемов отгруженных товаров собственного производства, именно обрабатывающими предприятиями.</w:t>
      </w:r>
    </w:p>
    <w:p>
      <w:pPr>
        <w:pStyle w:val="Normal"/>
        <w:widowControl w:val="false"/>
        <w:ind w:firstLine="567"/>
        <w:jc w:val="both"/>
        <w:rPr>
          <w:highlight w:val="none"/>
          <w:shd w:fill="auto" w:val="clear"/>
        </w:rPr>
      </w:pPr>
      <w:r>
        <w:rPr>
          <w:b/>
          <w:color w:val="000000"/>
          <w:sz w:val="24"/>
          <w:szCs w:val="24"/>
          <w:shd w:fill="auto" w:val="clear"/>
        </w:rPr>
        <w:t xml:space="preserve">Объем платных услуг, оказываемых населению за отчетный период составил 11,4 млн. руб. рост на 6,8% </w:t>
      </w:r>
      <w:r>
        <w:rPr>
          <w:color w:val="000000"/>
          <w:sz w:val="24"/>
          <w:szCs w:val="24"/>
          <w:shd w:fill="auto" w:val="clear"/>
        </w:rPr>
        <w:t xml:space="preserve"> к соответствующему периоду прошлого года.</w:t>
      </w:r>
    </w:p>
    <w:p>
      <w:pPr>
        <w:pStyle w:val="Normal"/>
        <w:widowControl w:val="false"/>
        <w:ind w:firstLine="567"/>
        <w:jc w:val="both"/>
        <w:rPr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</w:rPr>
        <w:t xml:space="preserve">Отмечается увеличение </w:t>
      </w:r>
      <w:r>
        <w:rPr>
          <w:b/>
          <w:color w:val="000000"/>
          <w:sz w:val="24"/>
          <w:szCs w:val="24"/>
          <w:shd w:fill="auto" w:val="clear"/>
        </w:rPr>
        <w:t>числа малых предприятий</w:t>
      </w:r>
      <w:r>
        <w:rPr>
          <w:color w:val="000000"/>
          <w:sz w:val="24"/>
          <w:szCs w:val="24"/>
          <w:shd w:fill="auto" w:val="clear"/>
        </w:rPr>
        <w:t xml:space="preserve"> до 34 ед. (109,7% к 2022 году), количество индивидуальных предпринимателей увеличилось до 150 ед. (108,7%). Вместе с тем в 2 раза выросло количество «самозанятых» граждан (на 01.10.2023 г. - 484 ед., на 01.10.2022 г. - 235 ед.). </w:t>
      </w:r>
    </w:p>
    <w:p>
      <w:pPr>
        <w:pStyle w:val="Normal"/>
        <w:widowControl w:val="false"/>
        <w:ind w:firstLine="567"/>
        <w:jc w:val="both"/>
        <w:rPr>
          <w:highlight w:val="none"/>
          <w:shd w:fill="auto" w:val="clear"/>
        </w:rPr>
      </w:pPr>
      <w:r>
        <w:rPr>
          <w:rFonts w:eastAsia="Calibri"/>
          <w:b/>
          <w:color w:val="000000"/>
          <w:sz w:val="24"/>
          <w:szCs w:val="24"/>
          <w:shd w:fill="auto" w:val="clear"/>
        </w:rPr>
        <w:t>Среднемесячная заработная плата ра</w:t>
      </w:r>
      <w:r>
        <w:rPr>
          <w:rFonts w:eastAsia="Calibri"/>
          <w:b/>
          <w:bCs/>
          <w:color w:val="000000"/>
          <w:sz w:val="24"/>
          <w:szCs w:val="24"/>
          <w:shd w:fill="auto" w:val="clear"/>
        </w:rPr>
        <w:t xml:space="preserve">ботников крупных и средних организаций </w:t>
      </w:r>
      <w:r>
        <w:rPr>
          <w:rFonts w:eastAsia="Calibri"/>
          <w:color w:val="000000"/>
          <w:sz w:val="24"/>
          <w:szCs w:val="24"/>
          <w:shd w:fill="auto" w:val="clear"/>
        </w:rPr>
        <w:t>в январе-сентябре 2023 года составила 48 159,5 рубля (117,8% к уровню 2022 г.)</w:t>
      </w:r>
      <w:r>
        <w:rPr>
          <w:color w:val="000000"/>
          <w:sz w:val="24"/>
          <w:szCs w:val="24"/>
          <w:shd w:fill="auto" w:val="clear"/>
        </w:rPr>
        <w:t xml:space="preserve">. По состоянию на 01.10.2023 просроченная задолженность отсутствует. </w:t>
      </w:r>
    </w:p>
    <w:p>
      <w:pPr>
        <w:pStyle w:val="Normal"/>
        <w:widowControl w:val="false"/>
        <w:ind w:firstLine="709"/>
        <w:jc w:val="both"/>
        <w:rPr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</w:rPr>
        <w:t xml:space="preserve">За отчетный год введено 422 кв.м. (559 кв.м. - 2022 год), 75,5% к уровню прошлого года. Ввод жилья произведен населением за счет собственных и привлеченных средств. </w:t>
      </w:r>
    </w:p>
    <w:p>
      <w:pPr>
        <w:pStyle w:val="Normal"/>
        <w:widowControl w:val="false"/>
        <w:ind w:firstLine="709"/>
        <w:jc w:val="both"/>
        <w:rPr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</w:rPr>
        <w:t xml:space="preserve">Снижение </w:t>
      </w:r>
      <w:r>
        <w:rPr>
          <w:b/>
          <w:color w:val="000000"/>
          <w:sz w:val="24"/>
          <w:szCs w:val="24"/>
          <w:shd w:fill="auto" w:val="clear"/>
        </w:rPr>
        <w:t>объема инвестиций в основной капитал</w:t>
      </w:r>
      <w:r>
        <w:rPr>
          <w:color w:val="000000"/>
          <w:sz w:val="24"/>
          <w:szCs w:val="24"/>
          <w:shd w:fill="auto" w:val="clear"/>
        </w:rPr>
        <w:t xml:space="preserve"> в оценке составило 65,6% (9 месяцев 2022 года — 20,58 млн. руб., 9 месяцев 2023 года – 13,51 млн. руб.), на снижение показателя повлияло отсутствие денежных средств у предприятий муниципального района.</w:t>
      </w:r>
    </w:p>
    <w:p>
      <w:pPr>
        <w:pStyle w:val="Normal"/>
        <w:widowControl w:val="false"/>
        <w:ind w:firstLine="709"/>
        <w:jc w:val="both"/>
        <w:rPr>
          <w:highlight w:val="none"/>
          <w:shd w:fill="auto" w:val="clear"/>
        </w:rPr>
      </w:pPr>
      <w:r>
        <w:rPr>
          <w:color w:val="000000"/>
          <w:sz w:val="24"/>
          <w:szCs w:val="24"/>
          <w:shd w:fill="auto" w:val="clear"/>
        </w:rPr>
        <w:t>Уровень зарегистрированной безработицы на 01.10.2023 год – 2,5%, уменьшился по сравнению с аналогичным периодом прошлого года 0,3 пп. Уменьшение наблюдается за счет снижение числа безработных граждан (на 01.10.2023 г. – 95 чел., на 01.10.2022 г. - 134 чел.)</w:t>
      </w:r>
    </w:p>
    <w:p>
      <w:pPr>
        <w:pStyle w:val="ConsNonformat"/>
        <w:widowControl/>
        <w:spacing w:before="0" w:after="0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</w:r>
    </w:p>
    <w:p>
      <w:pPr>
        <w:pStyle w:val="Normal"/>
        <w:spacing w:before="0" w:after="0"/>
        <w:ind w:firstLine="709"/>
        <w:contextualSpacing/>
        <w:jc w:val="center"/>
        <w:rPr>
          <w:highlight w:val="none"/>
          <w:shd w:fill="auto" w:val="clear"/>
        </w:rPr>
      </w:pPr>
      <w:r>
        <w:rPr>
          <w:b/>
          <w:color w:val="000000" w:themeColor="text1"/>
          <w:sz w:val="28"/>
          <w:szCs w:val="28"/>
          <w:shd w:fill="auto" w:val="clear"/>
        </w:rPr>
        <w:t>1. Краткая характеристика экономики</w:t>
      </w:r>
      <w:r>
        <w:rPr>
          <w:sz w:val="28"/>
          <w:szCs w:val="28"/>
          <w:shd w:fill="auto" w:val="clear"/>
        </w:rPr>
        <w:t xml:space="preserve"> </w:t>
      </w:r>
      <w:r>
        <w:rPr>
          <w:b/>
          <w:color w:val="000000" w:themeColor="text1"/>
          <w:sz w:val="28"/>
          <w:szCs w:val="28"/>
          <w:shd w:fill="auto" w:val="clear"/>
        </w:rPr>
        <w:t xml:space="preserve">Дальнереченского </w:t>
      </w:r>
    </w:p>
    <w:p>
      <w:pPr>
        <w:pStyle w:val="Normal"/>
        <w:spacing w:before="0" w:after="0"/>
        <w:ind w:firstLine="709"/>
        <w:contextualSpacing/>
        <w:jc w:val="center"/>
        <w:rPr>
          <w:highlight w:val="none"/>
          <w:shd w:fill="auto" w:val="clear"/>
        </w:rPr>
      </w:pPr>
      <w:r>
        <w:rPr>
          <w:b/>
          <w:color w:val="000000" w:themeColor="text1"/>
          <w:sz w:val="28"/>
          <w:szCs w:val="28"/>
          <w:shd w:fill="auto" w:val="clear"/>
        </w:rPr>
        <w:t>муниципального района за 9 месяцев 2023 года</w:t>
      </w:r>
    </w:p>
    <w:p>
      <w:pPr>
        <w:pStyle w:val="Normal"/>
        <w:spacing w:before="0" w:after="0"/>
        <w:ind w:firstLine="709"/>
        <w:contextualSpacing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color w:val="000000"/>
          <w:sz w:val="28"/>
          <w:szCs w:val="28"/>
          <w:shd w:fill="auto" w:val="clear"/>
        </w:rPr>
        <w:t xml:space="preserve">Численность населения, постоянно проживающего на территории Дальнереченского муниципального района по состоянию на 01.10.2023 года составила 8 026 человек </w:t>
      </w:r>
      <w:r>
        <w:rPr>
          <w:sz w:val="28"/>
          <w:szCs w:val="28"/>
          <w:shd w:fill="auto" w:val="clear"/>
        </w:rPr>
        <w:t xml:space="preserve">(93,4% к январю-сентябрю </w:t>
      </w:r>
      <w:r>
        <w:rPr>
          <w:color w:val="000000" w:themeColor="text1"/>
          <w:sz w:val="28"/>
          <w:szCs w:val="28"/>
          <w:shd w:fill="auto" w:val="clear"/>
        </w:rPr>
        <w:t>2022 года</w:t>
      </w:r>
      <w:r>
        <w:rPr>
          <w:sz w:val="28"/>
          <w:szCs w:val="28"/>
          <w:shd w:fill="auto" w:val="clear"/>
        </w:rPr>
        <w:t>)</w:t>
      </w:r>
      <w:r>
        <w:rPr>
          <w:color w:val="000000"/>
          <w:sz w:val="28"/>
          <w:szCs w:val="28"/>
          <w:shd w:fill="auto" w:val="clear"/>
        </w:rPr>
        <w:t xml:space="preserve">. </w:t>
      </w:r>
    </w:p>
    <w:p>
      <w:pPr>
        <w:pStyle w:val="Normal"/>
        <w:tabs>
          <w:tab w:val="clear" w:pos="204"/>
          <w:tab w:val="left" w:pos="2590" w:leader="none"/>
        </w:tabs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В статистическом регистре на 01.10.2023 года на территории Дальнереченского муниципального района учтено 66 юридических лица и 150 индивидуальных предпринимателя. 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1.1. </w:t>
      </w:r>
      <w:r>
        <w:rPr>
          <w:color w:val="000000" w:themeColor="text1"/>
          <w:sz w:val="28"/>
          <w:szCs w:val="28"/>
          <w:shd w:fill="auto" w:val="clear"/>
        </w:rPr>
        <w:t xml:space="preserve">На территории района крупных и средних предприятий не зарегистрировано. 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color w:val="000000" w:themeColor="text1"/>
          <w:sz w:val="28"/>
          <w:szCs w:val="28"/>
          <w:shd w:fill="auto" w:val="clear"/>
        </w:rPr>
        <w:t xml:space="preserve">Основные отрасли экономики представлены 8 сельскохозяйственными предприятиями, 58 </w:t>
      </w:r>
      <w:r>
        <w:rPr>
          <w:color w:val="000000"/>
          <w:sz w:val="28"/>
          <w:szCs w:val="28"/>
          <w:shd w:fill="auto" w:val="clear"/>
        </w:rPr>
        <w:t xml:space="preserve">крестьянскими (фермерскими) </w:t>
      </w:r>
      <w:r>
        <w:rPr>
          <w:sz w:val="28"/>
          <w:szCs w:val="28"/>
          <w:shd w:fill="auto" w:val="clear"/>
        </w:rPr>
        <w:t>хозяйствами, 23 хозяйствующими субъектами осуществляющими деятельность в сфере розничной торговли, 2 мини- пекарнями по производству хлеба и хлебобулочных изделий.</w:t>
      </w:r>
    </w:p>
    <w:p>
      <w:pPr>
        <w:pStyle w:val="BodyText2"/>
        <w:spacing w:lineRule="auto" w:line="240" w:before="0" w:after="0"/>
        <w:ind w:firstLine="709"/>
        <w:contextualSpacing/>
        <w:jc w:val="both"/>
        <w:rPr>
          <w:color w:val="000000" w:themeColor="text1"/>
          <w:sz w:val="28"/>
          <w:szCs w:val="28"/>
          <w:highlight w:val="none"/>
          <w:shd w:fill="auto" w:val="clear"/>
        </w:rPr>
      </w:pPr>
      <w:r>
        <w:rPr>
          <w:color w:val="000000" w:themeColor="text1"/>
          <w:sz w:val="28"/>
          <w:szCs w:val="28"/>
          <w:shd w:fill="auto" w:val="clear"/>
        </w:rPr>
      </w:r>
    </w:p>
    <w:p>
      <w:pPr>
        <w:pStyle w:val="BodyText2"/>
        <w:spacing w:lineRule="auto" w:line="240"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/>
      </w:r>
    </w:p>
    <w:p>
      <w:pPr>
        <w:pStyle w:val="BodyText2"/>
        <w:spacing w:lineRule="auto" w:line="240"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color w:val="000000" w:themeColor="text1"/>
          <w:sz w:val="28"/>
          <w:szCs w:val="28"/>
          <w:shd w:fill="auto" w:val="clear"/>
        </w:rPr>
        <w:t>1.2. Бюджет</w:t>
      </w:r>
    </w:p>
    <w:p>
      <w:pPr>
        <w:pStyle w:val="Normal"/>
        <w:shd w:val="clear" w:color="auto" w:fill="FFFFFF"/>
        <w:tabs>
          <w:tab w:val="clear" w:pos="204"/>
          <w:tab w:val="left" w:pos="5184" w:leader="none"/>
          <w:tab w:val="left" w:pos="9498" w:leader="none"/>
          <w:tab w:val="left" w:pos="9639" w:leader="none"/>
          <w:tab w:val="left" w:pos="10065" w:leader="none"/>
        </w:tabs>
        <w:spacing w:lineRule="auto" w:line="240" w:before="0" w:after="0"/>
        <w:ind w:left="0" w:right="40" w:hanging="0"/>
        <w:jc w:val="both"/>
        <w:rPr>
          <w:highlight w:val="none"/>
          <w:shd w:fill="auto" w:val="clear"/>
        </w:rPr>
      </w:pPr>
      <w:r>
        <w:rPr>
          <w:spacing w:val="-2"/>
          <w:sz w:val="28"/>
          <w:szCs w:val="28"/>
          <w:shd w:fill="auto" w:val="clear"/>
        </w:rPr>
        <w:t xml:space="preserve">По данным отчета об исполнении консолидированного бюджета Дальнереченского района за 9 месяцев 2023 года при </w:t>
      </w:r>
      <w:r>
        <w:rPr>
          <w:spacing w:val="-5"/>
          <w:sz w:val="28"/>
          <w:szCs w:val="28"/>
          <w:shd w:fill="auto" w:val="clear"/>
        </w:rPr>
        <w:t xml:space="preserve">уточненном плане доходов в сумме 649 154,29 тыс. руб., в бюджет поступило 475 879,05 тыс. руб. или 73,31 % годовых назначений. </w:t>
      </w:r>
    </w:p>
    <w:p>
      <w:pPr>
        <w:pStyle w:val="Normal"/>
        <w:tabs>
          <w:tab w:val="clear" w:pos="204"/>
          <w:tab w:val="left" w:pos="540" w:leader="none"/>
        </w:tabs>
        <w:spacing w:lineRule="auto" w:line="240"/>
        <w:ind w:left="0" w:right="0"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План налоговых и неналоговых доходов </w:t>
      </w:r>
      <w:r>
        <w:rPr>
          <w:spacing w:val="-2"/>
          <w:sz w:val="28"/>
          <w:szCs w:val="28"/>
          <w:shd w:fill="auto" w:val="clear"/>
        </w:rPr>
        <w:t>за отчетный период выполнен на 82,44 %, при плане 146 001,35 тыс. руб. в бюджет поступило 120 365,26 тыс. руб., в том числе по видам доходов:</w:t>
      </w:r>
    </w:p>
    <w:p>
      <w:pPr>
        <w:pStyle w:val="Normal"/>
        <w:tabs>
          <w:tab w:val="clear" w:pos="204"/>
          <w:tab w:val="left" w:pos="1005" w:leader="none"/>
        </w:tabs>
        <w:spacing w:lineRule="auto" w:line="240"/>
        <w:ind w:left="0" w:right="0" w:firstLine="709"/>
        <w:jc w:val="both"/>
        <w:rPr>
          <w:highlight w:val="none"/>
          <w:shd w:fill="auto" w:val="clear"/>
        </w:rPr>
      </w:pPr>
      <w:r>
        <w:rPr>
          <w:spacing w:val="-2"/>
          <w:sz w:val="28"/>
          <w:szCs w:val="28"/>
          <w:shd w:fill="auto" w:val="clear"/>
        </w:rPr>
        <w:t>- налоговые доходы –  103 726,34 тыс. руб. или 86,18 % от суммы поступивших налоговых и неналоговых доходов;</w:t>
      </w:r>
    </w:p>
    <w:p>
      <w:pPr>
        <w:pStyle w:val="Normal"/>
        <w:tabs>
          <w:tab w:val="clear" w:pos="204"/>
          <w:tab w:val="left" w:pos="1005" w:leader="none"/>
        </w:tabs>
        <w:spacing w:lineRule="auto" w:line="240"/>
        <w:ind w:left="0" w:right="0" w:firstLine="709"/>
        <w:jc w:val="both"/>
        <w:rPr>
          <w:highlight w:val="none"/>
          <w:shd w:fill="auto" w:val="clear"/>
        </w:rPr>
      </w:pPr>
      <w:r>
        <w:rPr>
          <w:spacing w:val="-2"/>
          <w:sz w:val="28"/>
          <w:szCs w:val="28"/>
          <w:shd w:fill="auto" w:val="clear"/>
        </w:rPr>
        <w:t>- неналоговые доходы – 16 638,92 тыс. руб. или 13,82 % поступлений налоговых и неналоговых доходов.</w:t>
      </w:r>
    </w:p>
    <w:p>
      <w:pPr>
        <w:pStyle w:val="Normal"/>
        <w:tabs>
          <w:tab w:val="clear" w:pos="204"/>
          <w:tab w:val="left" w:pos="1005" w:leader="none"/>
        </w:tabs>
        <w:spacing w:lineRule="auto" w:line="240"/>
        <w:ind w:left="0" w:right="0" w:firstLine="709"/>
        <w:jc w:val="both"/>
        <w:rPr>
          <w:highlight w:val="none"/>
          <w:shd w:fill="auto" w:val="clear"/>
        </w:rPr>
      </w:pPr>
      <w:r>
        <w:rPr>
          <w:spacing w:val="-2"/>
          <w:sz w:val="28"/>
          <w:szCs w:val="28"/>
          <w:shd w:fill="auto" w:val="clear"/>
        </w:rPr>
        <w:t>За отчетный период в консолидированный бюджет поступило безвозмездных поступлений в сумме 355 513,79 тыс. руб. при плане 503 152,94 тыс. руб. или 70,66 % годовых назначений.</w:t>
      </w:r>
    </w:p>
    <w:p>
      <w:pPr>
        <w:pStyle w:val="Style25"/>
        <w:spacing w:before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b w:val="false"/>
          <w:sz w:val="28"/>
          <w:szCs w:val="28"/>
          <w:shd w:fill="auto" w:val="clear"/>
        </w:rPr>
        <w:t>Относительно общей суммы доходов консолидированного бюджета района безвозмездные поступления составили 74,71 % против 77,51 % по плану.</w:t>
      </w:r>
    </w:p>
    <w:p>
      <w:pPr>
        <w:pStyle w:val="Normal"/>
        <w:spacing w:lineRule="auto" w:line="240"/>
        <w:ind w:left="0" w:right="0" w:firstLine="709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Недоимка по налоговым и неналоговым доходам в целом уменьшилась на 1 461 235,41 рублей, в т.ч. </w:t>
      </w:r>
    </w:p>
    <w:p>
      <w:pPr>
        <w:pStyle w:val="Normal"/>
        <w:spacing w:lineRule="auto" w:line="240"/>
        <w:ind w:left="0" w:right="0" w:firstLine="709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 по налоговым доходам, формирующим местный бюджет недоимка уменьшилась на 843 539,32 рублей.;</w:t>
      </w:r>
    </w:p>
    <w:p>
      <w:pPr>
        <w:pStyle w:val="Normal"/>
        <w:spacing w:lineRule="auto" w:line="240"/>
        <w:ind w:left="0" w:right="0" w:firstLine="709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 по налоговым доходам, формирующим краевой бюджет недоимка увеличилась на 312 805,22 рублей,</w:t>
      </w:r>
    </w:p>
    <w:p>
      <w:pPr>
        <w:pStyle w:val="Normal"/>
        <w:spacing w:lineRule="auto" w:line="240"/>
        <w:ind w:left="0" w:right="0"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-по неналоговым доходам недоимка уменьшилась на 930 501,31 рублей.</w:t>
      </w:r>
    </w:p>
    <w:p>
      <w:pPr>
        <w:pStyle w:val="Normal"/>
        <w:spacing w:lineRule="auto" w:line="240"/>
        <w:ind w:left="0" w:right="0" w:firstLine="709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Расходная часть консолидированного бюджета Дальнереченского муниципального района по состоянию на 01.10.2023г. составила 449 182,55 тыс. руб. при плане 695 858,00 тыс. руб., расходы исполнены на 64,55 %.</w:t>
      </w:r>
    </w:p>
    <w:p>
      <w:pPr>
        <w:pStyle w:val="17"/>
        <w:spacing w:lineRule="auto" w:line="240" w:before="0" w:after="0"/>
        <w:ind w:left="0" w:right="0" w:firstLine="709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sz w:val="28"/>
          <w:szCs w:val="26"/>
          <w:shd w:fill="auto" w:val="clear"/>
        </w:rPr>
        <w:t>При исполнении консолидированного бюджета в отчетном периоде, расходы социальной направленности составили 68,19 %, в том числе расходы на образование составили 57,74 %. На национальную экономику и ЖКХ было направлено 17,07 % консолидированного бюджета.</w:t>
      </w:r>
    </w:p>
    <w:p>
      <w:pPr>
        <w:pStyle w:val="Normal"/>
        <w:suppressAutoHyphens w:val="false"/>
        <w:spacing w:before="0" w:after="0"/>
        <w:ind w:firstLine="709"/>
        <w:contextualSpacing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1.3. Характеристика ситуации района</w:t>
      </w:r>
    </w:p>
    <w:p>
      <w:pPr>
        <w:pStyle w:val="Normal"/>
        <w:spacing w:before="0" w:after="0"/>
        <w:ind w:firstLine="709"/>
        <w:contextualSpacing/>
        <w:jc w:val="both"/>
        <w:rPr/>
      </w:pPr>
      <w:r>
        <w:rPr>
          <w:sz w:val="28"/>
          <w:szCs w:val="28"/>
          <w:shd w:fill="auto" w:val="clear"/>
        </w:rPr>
        <w:t xml:space="preserve">Численность населения Дальнереченского муниципального района на 01.10.2023 года составляет - 8 026 человека (93,4% к </w:t>
      </w:r>
      <w:r>
        <w:rPr>
          <w:color w:val="000000" w:themeColor="text1"/>
          <w:sz w:val="28"/>
          <w:szCs w:val="28"/>
          <w:shd w:fill="auto" w:val="clear"/>
        </w:rPr>
        <w:t>январю-сентябрю 2022 года</w:t>
      </w:r>
      <w:r>
        <w:rPr>
          <w:sz w:val="28"/>
          <w:szCs w:val="28"/>
          <w:shd w:fill="auto" w:val="clear"/>
        </w:rPr>
        <w:t xml:space="preserve">). </w:t>
      </w:r>
      <w:r>
        <w:rPr>
          <w:color w:val="000000" w:themeColor="text1"/>
          <w:sz w:val="28"/>
          <w:szCs w:val="28"/>
          <w:shd w:fill="auto" w:val="clear"/>
        </w:rPr>
        <w:t xml:space="preserve"> </w:t>
      </w:r>
      <w:r>
        <w:rPr>
          <w:sz w:val="28"/>
          <w:szCs w:val="28"/>
          <w:shd w:fill="auto" w:val="clear"/>
        </w:rPr>
        <w:t>Снижение показателя численности населения произошло</w:t>
      </w:r>
      <w:r>
        <w:rPr>
          <w:rStyle w:val="Docdata"/>
          <w:color w:val="000000"/>
          <w:sz w:val="28"/>
          <w:szCs w:val="28"/>
          <w:shd w:fill="auto" w:val="clear"/>
        </w:rPr>
        <w:t xml:space="preserve"> в основном за счет данных представленных органами статистики после проведения </w:t>
      </w:r>
      <w:r>
        <w:rPr>
          <w:sz w:val="28"/>
          <w:szCs w:val="28"/>
          <w:shd w:fill="auto" w:val="clear"/>
        </w:rPr>
        <w:t>Всероссийской переписи населения, а также за счет естественной убыли населения. За отчетный период естественная убыль населения составила – 42 чел., миграционная убыль - 86 чел.</w:t>
      </w:r>
      <w:r>
        <w:rPr>
          <w:color w:val="000000" w:themeColor="text1"/>
          <w:sz w:val="28"/>
          <w:szCs w:val="28"/>
          <w:shd w:fill="auto" w:val="clear"/>
        </w:rPr>
        <w:t xml:space="preserve"> Доля населения постоянно проживающего на территории Дальнереченского муниципального района составляет около 0,5 % населения Приморского края.</w:t>
      </w:r>
    </w:p>
    <w:p>
      <w:pPr>
        <w:pStyle w:val="3928"/>
        <w:spacing w:beforeAutospacing="0" w:before="0" w:afterAutospacing="0" w:after="0"/>
        <w:ind w:left="0" w:right="0" w:firstLine="709"/>
        <w:jc w:val="both"/>
        <w:rPr/>
      </w:pPr>
      <w:r>
        <w:rPr>
          <w:rStyle w:val="Docdata"/>
          <w:color w:val="000000"/>
          <w:sz w:val="28"/>
          <w:szCs w:val="28"/>
          <w:shd w:fill="auto" w:val="clear"/>
        </w:rPr>
        <w:t>За 9 месяцев 202</w:t>
      </w:r>
      <w:r>
        <w:rPr>
          <w:color w:val="000000"/>
          <w:sz w:val="28"/>
          <w:szCs w:val="28"/>
          <w:shd w:fill="auto" w:val="clear"/>
        </w:rPr>
        <w:t>3 года объем производства товаров, работ, услуг по полному кругу предприятий и организаций Дальнереченского муниципального района (без учета субъектов малого бизнеса) составил 28,6 млн. руб.</w:t>
      </w:r>
      <w:r>
        <w:rPr>
          <w:b/>
          <w:bCs/>
          <w:color w:val="000000"/>
          <w:shd w:fill="auto" w:val="clear"/>
        </w:rPr>
        <w:t xml:space="preserve"> </w:t>
      </w:r>
    </w:p>
    <w:p>
      <w:pPr>
        <w:pStyle w:val="3928"/>
        <w:spacing w:beforeAutospacing="0" w:before="0" w:afterAutospacing="0" w:after="0"/>
        <w:ind w:left="0" w:right="0"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Объем отгруженных товаров составил 109,2% к январю-сентябрю 2022 года. </w:t>
      </w:r>
    </w:p>
    <w:p>
      <w:pPr>
        <w:pStyle w:val="Normal"/>
        <w:ind w:left="0" w:right="0"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Производство продукции сельского хозяйства по оценочным данным составило 325,0 млн. руб. (103,2% к январю-сентябрю 2022 года). Увеличение связано с благоприятными условиями во время проведения посевной компании и как следствие увеличение  площади сева сельскохозяйственных культур. 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Оборот общественного питания за 9 месяцев 2023 года составил 4,8 млн. руб., рост в сопоставимых ценах к соответствующему периоду прошлого года на 42,6%. Рост оборота общественного питания произошло за счет увеличения субвенций на обеспечение обучающихся бесплатным питанием в муниципальных общеобразовательных учреждениях, увеличения численности питающихся детей.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Объем платных услуг, оказываемых населению составил 11,4 млн. руб. (106,8% к январю-</w:t>
      </w:r>
      <w:r>
        <w:rPr>
          <w:rFonts w:eastAsia="Calibri"/>
          <w:sz w:val="28"/>
          <w:szCs w:val="28"/>
          <w:shd w:fill="auto" w:val="clear"/>
        </w:rPr>
        <w:t>сентябрю</w:t>
      </w:r>
      <w:r>
        <w:rPr>
          <w:sz w:val="28"/>
          <w:szCs w:val="28"/>
          <w:shd w:fill="auto" w:val="clear"/>
        </w:rPr>
        <w:t xml:space="preserve"> 2022 года). 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  <w:lang w:eastAsia="zh-CN"/>
        </w:rPr>
        <w:t xml:space="preserve">Общая численность индивидуальных предпринимателей составила 150 чел. (108,7% к январю-сентябрю 2022 года). </w:t>
      </w:r>
      <w:r>
        <w:rPr>
          <w:bCs/>
          <w:color w:val="000000"/>
          <w:sz w:val="28"/>
          <w:szCs w:val="28"/>
          <w:shd w:fill="auto" w:val="clear"/>
        </w:rPr>
        <w:t xml:space="preserve">Количество малых предприятий (без учета ИП) составило 34 ед. (109,7% к январю-сентябрю 2022 года). </w:t>
      </w:r>
    </w:p>
    <w:p>
      <w:pPr>
        <w:pStyle w:val="2777"/>
        <w:spacing w:beforeAutospacing="0" w:before="0" w:afterAutospacing="0" w:after="0"/>
        <w:ind w:firstLine="709"/>
        <w:jc w:val="both"/>
        <w:rPr>
          <w:highlight w:val="none"/>
          <w:shd w:fill="auto" w:val="clear"/>
        </w:rPr>
      </w:pPr>
      <w:r>
        <w:rPr>
          <w:bCs/>
          <w:color w:val="000000"/>
          <w:sz w:val="28"/>
          <w:szCs w:val="28"/>
          <w:shd w:fill="auto" w:val="clear"/>
        </w:rPr>
        <w:t>Среднемесячная заработная плата работников крупных и средних организаций</w:t>
      </w:r>
      <w:r>
        <w:rPr>
          <w:color w:val="000000"/>
          <w:sz w:val="28"/>
          <w:szCs w:val="28"/>
          <w:shd w:fill="auto" w:val="clear"/>
        </w:rPr>
        <w:t xml:space="preserve"> за январь-сентябрь 2023 года составила 48 159,5 руб. (117,8% к январю-сентябрю 2022 года), 60,8% от среднекраевого значения.</w:t>
      </w:r>
      <w:r>
        <w:rPr>
          <w:b/>
          <w:bCs/>
          <w:sz w:val="28"/>
          <w:szCs w:val="28"/>
          <w:shd w:fill="auto" w:val="clear"/>
        </w:rPr>
        <w:t xml:space="preserve"> </w:t>
      </w:r>
      <w:r>
        <w:rPr>
          <w:color w:val="000000"/>
          <w:sz w:val="28"/>
          <w:szCs w:val="28"/>
          <w:shd w:fill="auto" w:val="clear"/>
        </w:rPr>
        <w:t xml:space="preserve">По состоянию на 01.010.2023 года </w:t>
      </w:r>
      <w:r>
        <w:rPr>
          <w:bCs/>
          <w:sz w:val="28"/>
          <w:szCs w:val="28"/>
          <w:shd w:fill="auto" w:val="clear"/>
        </w:rPr>
        <w:t>просроченной задолженности по заработной плате</w:t>
      </w:r>
      <w:r>
        <w:rPr>
          <w:color w:val="000000"/>
          <w:sz w:val="28"/>
          <w:szCs w:val="28"/>
          <w:shd w:fill="auto" w:val="clear"/>
        </w:rPr>
        <w:t xml:space="preserve"> не имеется.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Введено жилья 422 кв. м. (в 75,5% к январю-сентябрю 2022 года). 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Обеспеченность жильем на душу населения составил 27,3 кв.м. (105,8% к январю-сентябрю 2022 года). </w:t>
      </w:r>
      <w:r>
        <w:rPr>
          <w:color w:val="000000" w:themeColor="text1"/>
          <w:sz w:val="28"/>
          <w:szCs w:val="28"/>
          <w:shd w:fill="auto" w:val="clear"/>
        </w:rPr>
        <w:t>Увеличение произошло за счет снижения численности населения по отношению к жилищному фонду на территории района.</w:t>
      </w:r>
    </w:p>
    <w:p>
      <w:pPr>
        <w:pStyle w:val="ConsNonformat"/>
        <w:widowControl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rFonts w:ascii="Times New Roman" w:hAnsi="Times New Roman"/>
          <w:color w:val="000000"/>
          <w:sz w:val="28"/>
          <w:szCs w:val="28"/>
          <w:shd w:fill="auto" w:val="clear"/>
        </w:rPr>
        <w:t>Уровень зарегистрированной безработицы по оценочным данным на 01.10.2023 года составил 2,5%. Наблюдается снижение числа безработных граждан (на 01.10.2023 г. 95 чел.).</w:t>
      </w:r>
    </w:p>
    <w:p>
      <w:pPr>
        <w:pStyle w:val="Normal"/>
        <w:spacing w:before="0" w:after="0"/>
        <w:ind w:firstLine="709"/>
        <w:contextualSpacing/>
        <w:jc w:val="both"/>
        <w:rPr>
          <w:color w:val="000000" w:themeColor="text1"/>
          <w:sz w:val="28"/>
          <w:szCs w:val="28"/>
          <w:highlight w:val="none"/>
          <w:shd w:fill="auto" w:val="clear"/>
        </w:rPr>
      </w:pPr>
      <w:r>
        <w:rPr>
          <w:color w:val="000000" w:themeColor="text1"/>
          <w:sz w:val="28"/>
          <w:szCs w:val="28"/>
          <w:shd w:fill="auto" w:val="clear"/>
        </w:rPr>
      </w:r>
    </w:p>
    <w:p>
      <w:pPr>
        <w:pStyle w:val="BodyText2"/>
        <w:spacing w:lineRule="auto" w:line="240"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color w:val="000000" w:themeColor="text1"/>
          <w:sz w:val="28"/>
          <w:szCs w:val="28"/>
          <w:shd w:fill="auto" w:val="clear"/>
        </w:rPr>
        <w:t>1.4. Меры поддержки.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Постановлением администрации ДМР от 23.10.2017 № 524-па была утверждена муниципальная  программа «Развитие предпринимательства в Дальнереченском муниципальном районе на 2020 - 2025 годы». 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С целью оказания информационной и консультативной поддержки для субъектов малого бизнеса было проведено 6</w:t>
      </w:r>
      <w:r>
        <w:rPr>
          <w:shd w:fill="auto" w:val="clear"/>
        </w:rPr>
        <w:t xml:space="preserve"> </w:t>
      </w:r>
      <w:r>
        <w:rPr>
          <w:sz w:val="28"/>
          <w:szCs w:val="28"/>
          <w:shd w:fill="auto" w:val="clear"/>
        </w:rPr>
        <w:t>совещаний с участием представителей государственной власти, сотрудниками отдела была оказана  консультационная поддержка 75 гражданам.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За январь-сентябрь 2023 года из бюджета Дальнереченского муниципального района были предоставлены субсидии юридическим лицам на возмещение затрат недополученных доходов связанных с осуществлением регулярных пассажирских перевозок автомобильным транспортом по регулируемым тарифам на территории Дальнереченского муниципального района в размере 1 660,37 тыс. руб.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В 2023 году продолжилась работа по снабжению граждан твердым топливом  (дровами),  проживающих в жилых домах с печным отоплением на территории Дальнереченского муниципального района. Выделено субсидии в размере 14,2 млн. руб. За 9 месяцев 2023 года по фиксированному тарифу получили дрова 828 семей района, объем реализованного топлива составил 7 827,49 м3. План освоения субсидии составил 78,0%.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По программе «Дальневосточный гектар» по освоению земель граждане получили право безвозмездно получить в свое распоряжение земельный надел на Дальнем Востоке для различных целей, в том числе для ведения бизнеса, работы на себя или просто для проживания. За 9 месяцев 2023 года под программу «Дальневосточным гектар» выделено 9,23 гектаров земли. Всего за период действия программы выделено 365,03 га земли. </w:t>
      </w:r>
    </w:p>
    <w:p>
      <w:pPr>
        <w:pStyle w:val="Normal"/>
        <w:widowControl w:val="false"/>
        <w:tabs>
          <w:tab w:val="clear" w:pos="204"/>
          <w:tab w:val="center" w:pos="4677" w:leader="none"/>
        </w:tabs>
        <w:ind w:firstLine="697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На официальном сайте администрации Дальнереченского муниципального района размещена информация о мерах поддержки субъектам малого и среднего предпринимательства в разделах «Инвестиционная деятельность» и «Малое и среднее предпринимательство».</w:t>
      </w:r>
    </w:p>
    <w:p>
      <w:pPr>
        <w:pStyle w:val="Normal"/>
        <w:widowControl w:val="false"/>
        <w:tabs>
          <w:tab w:val="clear" w:pos="204"/>
          <w:tab w:val="center" w:pos="4677" w:leader="none"/>
        </w:tabs>
        <w:ind w:firstLine="697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За 9 месяцев 2023 года проведено 6 процедур оценки регулирующего воздействия проектов муниципальных нормативных правовых актов администрации Дальнереченского муниципального района и 2 экспертизы постановлений муниципальных нормативных правовых актов администрации Дальнереченского муниципального района, затрагивающих вопросы осуществления предпринимательской и инвестиционной деятельности.</w:t>
      </w:r>
    </w:p>
    <w:p>
      <w:pPr>
        <w:pStyle w:val="Normal"/>
        <w:widowControl w:val="false"/>
        <w:tabs>
          <w:tab w:val="clear" w:pos="204"/>
          <w:tab w:val="center" w:pos="4677" w:leader="none"/>
        </w:tabs>
        <w:ind w:firstLine="697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При Главе продолжает работу Совет </w:t>
      </w:r>
      <w:r>
        <w:rPr>
          <w:bCs/>
          <w:sz w:val="28"/>
          <w:szCs w:val="28"/>
          <w:shd w:fill="auto" w:val="clear"/>
        </w:rPr>
        <w:t>по улучшению инвестиционного климата и развития предпринимательства</w:t>
      </w:r>
      <w:r>
        <w:rPr>
          <w:sz w:val="28"/>
          <w:szCs w:val="28"/>
          <w:shd w:fill="auto" w:val="clear"/>
        </w:rPr>
        <w:t xml:space="preserve">. За текущий период проведено 3 заседания Совета, на котором рассматривались вопросы предпринимательской деятельности, законодательства, </w:t>
      </w:r>
      <w:r>
        <w:rPr>
          <w:bCs/>
          <w:sz w:val="28"/>
          <w:szCs w:val="28"/>
          <w:shd w:fill="auto" w:val="clear"/>
        </w:rPr>
        <w:t>реализации социального контракта</w:t>
      </w:r>
      <w:r>
        <w:rPr>
          <w:sz w:val="28"/>
          <w:szCs w:val="28"/>
          <w:shd w:fill="auto" w:val="clear"/>
        </w:rPr>
        <w:t xml:space="preserve"> и другие.</w:t>
      </w:r>
    </w:p>
    <w:p>
      <w:pPr>
        <w:pStyle w:val="Normal"/>
        <w:suppressAutoHyphens w:val="false"/>
        <w:ind w:firstLine="709"/>
        <w:jc w:val="both"/>
        <w:rPr>
          <w:highlight w:val="none"/>
          <w:shd w:fill="auto" w:val="clear"/>
        </w:rPr>
      </w:pPr>
      <w:r>
        <w:rPr>
          <w:rFonts w:eastAsia="Calibri"/>
          <w:sz w:val="28"/>
          <w:szCs w:val="28"/>
          <w:shd w:fill="auto" w:val="clear"/>
          <w:lang w:eastAsia="en-US"/>
        </w:rPr>
        <w:t>В соответствии со ст. 18 Федерального закона от 24.07.2007 г. № 209-ФЗ «О развитии малого предпринимательства в Российской Федерации» и Федеральным законом от 22.07.2008 г. № 159-ФЗ «Об особенностях отчуждения недвижимого имущества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администрацией Дальнереченского муниципального района проводилась работа по имущественной поддержке субъектов МСП.</w:t>
      </w:r>
    </w:p>
    <w:p>
      <w:pPr>
        <w:pStyle w:val="Normal"/>
        <w:spacing w:before="0" w:after="0"/>
        <w:contextualSpacing/>
        <w:rPr>
          <w:sz w:val="26"/>
          <w:szCs w:val="26"/>
          <w:highlight w:val="none"/>
          <w:shd w:fill="auto" w:val="clear"/>
        </w:rPr>
      </w:pPr>
      <w:r>
        <w:rPr>
          <w:sz w:val="26"/>
          <w:szCs w:val="26"/>
          <w:shd w:fill="auto" w:val="clear"/>
        </w:rPr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1.5. Перспективы развития на среднесрочную перспективу (2022 – 2025 годы).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На территории Дальнереченского муниципального района планируются к реализации, следующие мероприятия: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 обустройство общественной территории в с. Сальское;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 устройство универсальной спортивной площадки в с. Малиново;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 обустройство общественной территории в с. Ракитное;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 обустройство общественной территории в с. Веденка;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 обустройство Сквера Памятьи в с. Орехово;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 строительство коровника для разведения племенного крупного рогатого скота в с. Голубовка;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 xml:space="preserve">- </w:t>
      </w:r>
      <w:r>
        <w:rPr>
          <w:color w:val="000000"/>
          <w:kern w:val="2"/>
          <w:sz w:val="28"/>
          <w:szCs w:val="28"/>
          <w:shd w:fill="auto" w:val="clear"/>
          <w:lang w:val="ru-RU"/>
        </w:rPr>
        <w:t>строительство сушильного комплекса для сушки зерна на территории с.Веденка;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color w:val="000000"/>
          <w:kern w:val="2"/>
          <w:sz w:val="28"/>
          <w:szCs w:val="28"/>
          <w:shd w:fill="auto" w:val="clear"/>
          <w:lang w:val="ru-RU"/>
        </w:rPr>
        <w:t>- капитальный ремонт освещения территорий МОБУ «СОШ с.Веденка» и МБУ ДО «ДЮСШ с.Веденка»;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color w:val="000000"/>
          <w:kern w:val="2"/>
          <w:sz w:val="28"/>
          <w:szCs w:val="28"/>
          <w:shd w:fill="auto" w:val="clear"/>
          <w:lang w:val="ru-RU"/>
        </w:rPr>
        <w:t>- капитальный ремонтам фасада здания МОБУ «СОШ с.Веденка», здания МБУ ДО «ДЮСШ с.Веденка», столовой МОБУ «СОШ с.Ракитное».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ConsPlusNormal"/>
        <w:spacing w:lineRule="auto" w:line="240"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rFonts w:cs="Times New Roman" w:ascii="Times New Roman" w:hAnsi="Times New Roman"/>
          <w:color w:val="000000" w:themeColor="text1"/>
          <w:sz w:val="28"/>
          <w:szCs w:val="28"/>
          <w:shd w:fill="auto" w:val="clear"/>
        </w:rPr>
        <w:t>1.6. Проблемные вопросы.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  Основной проблемой в электроснабжении сел Пожига и Ариадное является участок ЛЭП от с. Любитовка до 112 км автодороги г. Дальнереченск - с. Пожига. В этом месте ЛЭП уходит от автодороги в сторону на 2-3 км и проходит по таежной  местности. Ширина просеки ЛЭП составляет 20 м, высота окружающих просеку деревьев 15-25м. В случае падения деревьев, веток происходит обрыв проводов и села Пожига и Ариадное остаются без электричества.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 Капитальные ремонты 1-, 2-, 4-квартирных  муниципальных домов, стоящих на отдельных земельных участках за счет средств местного бюджета (не хватка таковых);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 Неудовлетворительное состояние гравийного покрытия краевой автодороги Дальнереченск-Пожига, Дальнереченск-Поляны-Мартынова Поляна, необходимость обустройства асфальтобетонного покрытия автодороги краевого значения на участке Веденка-Ракитное (протяженность до 60 км), так как Ракитное находится на расстоянии в 67 км в стороне от федеральной трассы и является центром Дальнереченского района (общая протяженность 120 км). Улучшение дорожного полотна даст толчок развития транспортной логистики, что позволит ускорить дальнейшее освоение сельскохозяйственных земель отдаленных поселений, возможность развития животноводства;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 Необходимо строительство гаражных боксов для автомобиля скорой медицинской помощи, расположенной в с. Ракитное Дальнереченского муниципального района (в зимний период времени температура опускается ниже 40 градусов по Цельсию).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В сельскохозяйственной отрасли определены следующие проблемы, требующие разрешения: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 отсутствие постоянных и надежных мест сбыта сельскохозяйственной продукции (овощей, картофеля) у организаций и крестьянско-фермерских хозяйств;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 отсутствие возможность взятия кредита под низкий процент без поручителя и без залогового имущества;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 высокие транспортные расходы в связи с подорожанием автобензина и дизельного топлива;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 высокие цены на минеральные удобрения, ядохимикаты, пестициды, а также на доставку этих материалов;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 низкая цена на сельскохозяйственную продукцию.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b/>
          <w:sz w:val="28"/>
          <w:szCs w:val="28"/>
          <w:shd w:fill="auto" w:val="clear"/>
        </w:rPr>
        <w:t>2. Документы стратегического планирования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2.1.Утверждены документы стратегического планирования: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</w:t>
      </w:r>
      <w:r>
        <w:rPr>
          <w:sz w:val="28"/>
          <w:szCs w:val="28"/>
          <w:shd w:fill="auto" w:val="clear"/>
          <w:lang w:val="en-US"/>
        </w:rPr>
        <w:t> </w:t>
      </w:r>
      <w:r>
        <w:rPr>
          <w:sz w:val="28"/>
          <w:szCs w:val="28"/>
          <w:shd w:fill="auto" w:val="clear"/>
        </w:rPr>
        <w:t>Прогноз социально-экономического развития на 2023 год и плановый период 2024-2025 года утвержденный постановлением администрации Дальнереченского муниципального района от 29.07.2022 № 410-па;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 Бюджетный прогноз на 2023-2028 годы утвержденный постановлением администрации Дальнереченского муниципального района от 20.02.2023 № 104-па;</w:t>
      </w:r>
    </w:p>
    <w:p>
      <w:pPr>
        <w:pStyle w:val="Normal"/>
        <w:spacing w:before="0" w:after="0"/>
        <w:ind w:firstLine="709"/>
        <w:contextualSpacing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</w:t>
      </w:r>
      <w:r>
        <w:rPr>
          <w:sz w:val="28"/>
          <w:szCs w:val="28"/>
          <w:shd w:fill="auto" w:val="clear"/>
          <w:lang w:val="en-US"/>
        </w:rPr>
        <w:t> </w:t>
      </w:r>
      <w:r>
        <w:rPr>
          <w:sz w:val="28"/>
          <w:szCs w:val="28"/>
          <w:shd w:fill="auto" w:val="clear"/>
        </w:rPr>
        <w:t>Прогноз социально-экономического развития Дальнереченского муниципального района на долгосрочный период до 2024 года утвержденный распоряжением администрации Дальнереченского муниципального района от 09.11.2018 № 262-ра.</w:t>
      </w:r>
    </w:p>
    <w:p>
      <w:pPr>
        <w:pStyle w:val="Normal"/>
        <w:widowControl w:val="false"/>
        <w:ind w:firstLine="708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Дальнереченский муниципальный район принимает участие в реализации следующих муниципальных программ:</w:t>
      </w:r>
    </w:p>
    <w:p>
      <w:pPr>
        <w:pStyle w:val="Normal"/>
        <w:widowControl w:val="false"/>
        <w:ind w:firstLine="708"/>
        <w:jc w:val="both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-</w:t>
      </w:r>
      <w:r>
        <w:rPr>
          <w:color w:val="000000"/>
          <w:sz w:val="28"/>
          <w:szCs w:val="28"/>
          <w:shd w:fill="auto" w:val="clear"/>
          <w:lang w:eastAsia="zh-CN"/>
        </w:rPr>
        <w:t> «Развитие образования на территории Дальнереченского муниципального района» на 2020-2025 годы»;</w:t>
      </w:r>
    </w:p>
    <w:p>
      <w:pPr>
        <w:pStyle w:val="Normal"/>
        <w:widowControl w:val="false"/>
        <w:ind w:firstLine="708"/>
        <w:jc w:val="both"/>
        <w:rPr>
          <w:highlight w:val="none"/>
          <w:shd w:fill="auto" w:val="clear"/>
        </w:rPr>
      </w:pPr>
      <w:r>
        <w:rPr>
          <w:color w:val="000000"/>
          <w:sz w:val="28"/>
          <w:szCs w:val="28"/>
          <w:shd w:fill="auto" w:val="clear"/>
          <w:lang w:eastAsia="zh-CN"/>
        </w:rPr>
        <w:t>-</w:t>
      </w:r>
      <w:r>
        <w:rPr>
          <w:bCs/>
          <w:color w:val="000000"/>
          <w:sz w:val="28"/>
          <w:szCs w:val="28"/>
          <w:shd w:fill="auto" w:val="clear"/>
          <w:lang w:eastAsia="zh-CN"/>
        </w:rPr>
        <w:t> «Развитие и сохранение культуры, спорта, молодежной политики на территории Дальнереченского муниципального района на 2020-2025 годы»;</w:t>
      </w:r>
    </w:p>
    <w:p>
      <w:pPr>
        <w:pStyle w:val="Normal"/>
        <w:widowControl w:val="false"/>
        <w:ind w:firstLine="708"/>
        <w:jc w:val="both"/>
        <w:rPr>
          <w:highlight w:val="none"/>
          <w:shd w:fill="auto" w:val="clear"/>
        </w:rPr>
      </w:pPr>
      <w:r>
        <w:rPr>
          <w:bCs/>
          <w:color w:val="000000"/>
          <w:sz w:val="28"/>
          <w:szCs w:val="28"/>
          <w:shd w:fill="auto" w:val="clear"/>
          <w:lang w:eastAsia="zh-CN"/>
        </w:rPr>
        <w:t>- «Развитие предпринимательства в Дальнереченском муниципальном районе на 2020-2025 годы»;</w:t>
      </w:r>
    </w:p>
    <w:p>
      <w:pPr>
        <w:pStyle w:val="Normal"/>
        <w:widowControl w:val="false"/>
        <w:ind w:firstLine="708"/>
        <w:jc w:val="both"/>
        <w:rPr>
          <w:highlight w:val="none"/>
          <w:shd w:fill="auto" w:val="clear"/>
        </w:rPr>
      </w:pPr>
      <w:r>
        <w:rPr>
          <w:bCs/>
          <w:color w:val="000000"/>
          <w:sz w:val="28"/>
          <w:szCs w:val="28"/>
          <w:shd w:fill="auto" w:val="clear"/>
          <w:lang w:eastAsia="zh-CN"/>
        </w:rPr>
        <w:t>- «Комплексные меры противодействия злоупотреблению наркотиками и их незаконному обороту на территории Дальнереченского муниципального района на 2020-2025 годы»;</w:t>
      </w:r>
    </w:p>
    <w:p>
      <w:pPr>
        <w:pStyle w:val="Normal"/>
        <w:widowControl w:val="false"/>
        <w:ind w:firstLine="708"/>
        <w:jc w:val="both"/>
        <w:rPr>
          <w:highlight w:val="none"/>
          <w:shd w:fill="auto" w:val="clear"/>
        </w:rPr>
      </w:pPr>
      <w:r>
        <w:rPr>
          <w:bCs/>
          <w:color w:val="000000"/>
          <w:sz w:val="28"/>
          <w:szCs w:val="28"/>
          <w:shd w:fill="auto" w:val="clear"/>
          <w:lang w:eastAsia="zh-CN"/>
        </w:rPr>
        <w:t>- «Обеспечение мероприятий по гражданской обороне, предупреждению чрезвычайных ситуаций природного и техногенного характера, безопасности на водных объектах и пожарной безопасности на территории Дальнереченского муниципального района на 2020-2025 годы»;</w:t>
      </w:r>
    </w:p>
    <w:p>
      <w:pPr>
        <w:pStyle w:val="Normal"/>
        <w:widowControl w:val="false"/>
        <w:ind w:firstLine="708"/>
        <w:jc w:val="both"/>
        <w:rPr>
          <w:highlight w:val="none"/>
          <w:shd w:fill="auto" w:val="clear"/>
        </w:rPr>
      </w:pPr>
      <w:r>
        <w:rPr>
          <w:bCs/>
          <w:color w:val="000000"/>
          <w:sz w:val="28"/>
          <w:szCs w:val="28"/>
          <w:shd w:fill="auto" w:val="clear"/>
          <w:lang w:eastAsia="zh-CN"/>
        </w:rPr>
        <w:t>- «Социальная поддержка инвалидов в Дальнереченском муниципальном районе  на 2020-2025 годы»;</w:t>
      </w:r>
    </w:p>
    <w:p>
      <w:pPr>
        <w:pStyle w:val="Normal"/>
        <w:widowControl w:val="false"/>
        <w:ind w:firstLine="708"/>
        <w:jc w:val="both"/>
        <w:rPr>
          <w:highlight w:val="none"/>
          <w:shd w:fill="auto" w:val="clear"/>
        </w:rPr>
      </w:pPr>
      <w:r>
        <w:rPr>
          <w:bCs/>
          <w:color w:val="000000"/>
          <w:sz w:val="28"/>
          <w:szCs w:val="28"/>
          <w:shd w:fill="auto" w:val="clear"/>
          <w:lang w:eastAsia="zh-CN"/>
        </w:rPr>
        <w:t>- «Развитие муниципальной службы в Дальнереченском муниципальном районе на 2020-2025 годы»;</w:t>
      </w:r>
    </w:p>
    <w:p>
      <w:pPr>
        <w:pStyle w:val="Normal"/>
        <w:widowControl w:val="false"/>
        <w:ind w:firstLine="708"/>
        <w:jc w:val="both"/>
        <w:rPr>
          <w:highlight w:val="none"/>
          <w:shd w:fill="auto" w:val="clear"/>
        </w:rPr>
      </w:pPr>
      <w:r>
        <w:rPr>
          <w:bCs/>
          <w:color w:val="000000"/>
          <w:sz w:val="28"/>
          <w:szCs w:val="28"/>
          <w:shd w:fill="auto" w:val="clear"/>
          <w:lang w:eastAsia="zh-CN"/>
        </w:rPr>
        <w:t>- «Содержание и развитие муниципального  хозяйства Дальнереченского муниципального района  на 2020-2025 годы»;</w:t>
      </w:r>
    </w:p>
    <w:p>
      <w:pPr>
        <w:pStyle w:val="Normal"/>
        <w:widowControl w:val="false"/>
        <w:ind w:firstLine="708"/>
        <w:jc w:val="both"/>
        <w:rPr>
          <w:highlight w:val="none"/>
          <w:shd w:fill="auto" w:val="clear"/>
        </w:rPr>
      </w:pPr>
      <w:r>
        <w:rPr>
          <w:bCs/>
          <w:color w:val="000000"/>
          <w:sz w:val="28"/>
          <w:szCs w:val="28"/>
          <w:shd w:fill="auto" w:val="clear"/>
          <w:lang w:eastAsia="zh-CN"/>
        </w:rPr>
        <w:t>- «Информатизация и обеспечение информационной безопасности, техническое обслуживание и ремонт оргтехники органов местного самоуправления  Дальнереченского муниципального района  на 2020-2025 годы»;</w:t>
      </w:r>
    </w:p>
    <w:p>
      <w:pPr>
        <w:pStyle w:val="Normal"/>
        <w:widowControl w:val="false"/>
        <w:ind w:firstLine="708"/>
        <w:jc w:val="both"/>
        <w:rPr>
          <w:highlight w:val="none"/>
          <w:shd w:fill="auto" w:val="clear"/>
        </w:rPr>
      </w:pPr>
      <w:r>
        <w:rPr>
          <w:bCs/>
          <w:color w:val="000000"/>
          <w:sz w:val="28"/>
          <w:szCs w:val="28"/>
          <w:shd w:fill="auto" w:val="clear"/>
          <w:lang w:eastAsia="zh-CN"/>
        </w:rPr>
        <w:t>- «Управление муниципальными финансами Дальнереченского муниципального района  на 2020-2025 годы»;</w:t>
      </w:r>
    </w:p>
    <w:p>
      <w:pPr>
        <w:pStyle w:val="Normal"/>
        <w:widowControl w:val="false"/>
        <w:ind w:firstLine="708"/>
        <w:jc w:val="both"/>
        <w:rPr>
          <w:highlight w:val="none"/>
          <w:shd w:fill="auto" w:val="clear"/>
        </w:rPr>
      </w:pPr>
      <w:r>
        <w:rPr>
          <w:bCs/>
          <w:color w:val="000000"/>
          <w:sz w:val="28"/>
          <w:szCs w:val="28"/>
          <w:shd w:fill="auto" w:val="clear"/>
          <w:lang w:eastAsia="zh-CN"/>
        </w:rPr>
        <w:t>- «Развитие кадрового потенциала системы общего образования в Дальнереченском муниципальном районе в 2021-2025 годах»;</w:t>
      </w:r>
    </w:p>
    <w:p>
      <w:pPr>
        <w:pStyle w:val="Normal"/>
        <w:widowControl w:val="false"/>
        <w:ind w:firstLine="708"/>
        <w:jc w:val="both"/>
        <w:rPr>
          <w:highlight w:val="none"/>
          <w:shd w:fill="auto" w:val="clear"/>
        </w:rPr>
      </w:pPr>
      <w:r>
        <w:rPr>
          <w:bCs/>
          <w:color w:val="000000"/>
          <w:sz w:val="28"/>
          <w:szCs w:val="28"/>
          <w:shd w:fill="auto" w:val="clear"/>
          <w:lang w:eastAsia="zh-CN"/>
        </w:rPr>
        <w:t>- «Противодействие коррупции в Дальнереченском муниципальном районе на 2023-2027 годы»;</w:t>
      </w:r>
    </w:p>
    <w:p>
      <w:pPr>
        <w:pStyle w:val="Normal"/>
        <w:widowControl w:val="false"/>
        <w:ind w:firstLine="708"/>
        <w:jc w:val="both"/>
        <w:rPr>
          <w:highlight w:val="none"/>
          <w:shd w:fill="auto" w:val="clear"/>
        </w:rPr>
      </w:pPr>
      <w:r>
        <w:rPr>
          <w:bCs/>
          <w:color w:val="000000"/>
          <w:sz w:val="28"/>
          <w:szCs w:val="28"/>
          <w:shd w:fill="auto" w:val="clear"/>
          <w:lang w:eastAsia="zh-CN"/>
        </w:rPr>
        <w:t>- «Управление муниципальным имуществом и земельными ресурсами на 2020-2025 годы»;</w:t>
      </w:r>
    </w:p>
    <w:p>
      <w:pPr>
        <w:pStyle w:val="Normal"/>
        <w:widowControl w:val="false"/>
        <w:ind w:firstLine="708"/>
        <w:jc w:val="both"/>
        <w:rPr>
          <w:highlight w:val="none"/>
          <w:shd w:fill="auto" w:val="clear"/>
        </w:rPr>
      </w:pPr>
      <w:r>
        <w:rPr>
          <w:bCs/>
          <w:color w:val="000000"/>
          <w:sz w:val="28"/>
          <w:szCs w:val="28"/>
          <w:shd w:fill="auto" w:val="clear"/>
          <w:lang w:eastAsia="zh-CN"/>
        </w:rPr>
        <w:t>- «Профилактика терроризма и противодействие экстремизму на территории Дальнереченского муниципального района на 2020-2025 годы»;</w:t>
      </w:r>
    </w:p>
    <w:p>
      <w:pPr>
        <w:pStyle w:val="Normal"/>
        <w:widowControl w:val="false"/>
        <w:ind w:firstLine="708"/>
        <w:jc w:val="both"/>
        <w:rPr>
          <w:highlight w:val="none"/>
          <w:shd w:fill="auto" w:val="clear"/>
        </w:rPr>
      </w:pPr>
      <w:r>
        <w:rPr>
          <w:bCs/>
          <w:color w:val="000000"/>
          <w:sz w:val="28"/>
          <w:szCs w:val="28"/>
          <w:shd w:fill="auto" w:val="clear"/>
          <w:lang w:eastAsia="zh-CN"/>
        </w:rPr>
        <w:t>- «Укрепление общественного здоровья на территории Дальнереченского муниципального района на 2021-2025 годы»;</w:t>
      </w:r>
    </w:p>
    <w:p>
      <w:pPr>
        <w:pStyle w:val="Normal"/>
        <w:ind w:firstLine="709"/>
        <w:jc w:val="both"/>
        <w:rPr>
          <w:highlight w:val="none"/>
          <w:shd w:fill="auto" w:val="clear"/>
        </w:rPr>
      </w:pPr>
      <w:r>
        <w:rPr>
          <w:bCs/>
          <w:color w:val="000000"/>
          <w:sz w:val="28"/>
          <w:szCs w:val="28"/>
          <w:shd w:fill="auto" w:val="clear"/>
        </w:rPr>
        <w:t>- «Поддержка социально ориентированных некоммерческих организаций Дальнереченского муниципального района на 2023-2025 годы».</w:t>
      </w:r>
    </w:p>
    <w:p>
      <w:pPr>
        <w:pStyle w:val="Normal"/>
        <w:ind w:firstLine="709"/>
        <w:jc w:val="both"/>
        <w:rPr>
          <w:sz w:val="28"/>
          <w:szCs w:val="28"/>
          <w:highlight w:val="none"/>
          <w:shd w:fill="auto" w:val="clear"/>
        </w:rPr>
      </w:pPr>
      <w:r>
        <w:rPr>
          <w:sz w:val="28"/>
          <w:szCs w:val="28"/>
          <w:shd w:fill="auto" w:val="clear"/>
        </w:rPr>
      </w:r>
    </w:p>
    <w:p>
      <w:pPr>
        <w:pStyle w:val="Normal"/>
        <w:ind w:firstLine="709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2.2. На территории Дальнереченского муниципального района реализуются 3 инвестиционных проекта:</w:t>
      </w:r>
    </w:p>
    <w:p>
      <w:pPr>
        <w:pStyle w:val="Normal"/>
        <w:ind w:firstLine="709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1. «Строительство мини фермы в 100 дойных коров» с переработкой молочной продукции объемом молока 7,5 тысяч тонн в год», проект рассчитан на 5 лет (2020-2024 гг.);</w:t>
      </w:r>
    </w:p>
    <w:p>
      <w:pPr>
        <w:pStyle w:val="Normal"/>
        <w:ind w:firstLine="709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2. «Развитие семейной фермы для разведения племенного крупного рогатого скота в с. Голубовка Дальнереченского муниципального района», проект рассчитан на 5 лет (2021-2025 гг.);</w:t>
      </w:r>
    </w:p>
    <w:p>
      <w:pPr>
        <w:pStyle w:val="Normal"/>
        <w:ind w:firstLine="709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3. Благоустройство семейного центра отдыха «Острая сопка», проект рассчитан на 5 лет  (2019-2024 гг.).</w:t>
      </w:r>
    </w:p>
    <w:sectPr>
      <w:headerReference w:type="default" r:id="rId2"/>
      <w:headerReference w:type="first" r:id="rId3"/>
      <w:type w:val="nextPage"/>
      <w:pgSz w:w="11906" w:h="16838"/>
      <w:pgMar w:left="1134" w:right="566" w:gutter="0" w:header="0" w:top="851" w:footer="0" w:bottom="567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Verdan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jc w:val="center"/>
      <w:rPr/>
    </w:pPr>
    <w:r>
      <w:rPr/>
    </w:r>
  </w:p>
  <w:p>
    <w:pPr>
      <w:pStyle w:val="13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1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13"/>
      <w:jc w:val="center"/>
      <w:rPr/>
    </w:pPr>
    <w:r>
      <w:rPr/>
    </w:r>
  </w:p>
  <w:p>
    <w:pPr>
      <w:pStyle w:val="13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1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204"/>
  <w:autoHyphenation w:val="true"/>
  <w:doNotHyphenateCaps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60c8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uiPriority w:val="99"/>
    <w:qFormat/>
    <w:rsid w:val="007500e1"/>
    <w:rPr>
      <w:sz w:val="24"/>
      <w:szCs w:val="24"/>
    </w:rPr>
  </w:style>
  <w:style w:type="character" w:styleId="Style15" w:customStyle="1">
    <w:name w:val="Нижний колонтитул Знак"/>
    <w:uiPriority w:val="99"/>
    <w:qFormat/>
    <w:rsid w:val="007500e1"/>
    <w:rPr>
      <w:sz w:val="24"/>
      <w:szCs w:val="24"/>
    </w:rPr>
  </w:style>
  <w:style w:type="character" w:styleId="2" w:customStyle="1">
    <w:name w:val="Основной текст 2 Знак"/>
    <w:basedOn w:val="DefaultParagraphFont"/>
    <w:link w:val="21"/>
    <w:qFormat/>
    <w:rsid w:val="00de5ba8"/>
    <w:rPr>
      <w:sz w:val="24"/>
      <w:szCs w:val="24"/>
    </w:rPr>
  </w:style>
  <w:style w:type="character" w:styleId="Appleconvertedspace" w:customStyle="1">
    <w:name w:val="apple-converted-space"/>
    <w:basedOn w:val="DefaultParagraphFont"/>
    <w:qFormat/>
    <w:rsid w:val="007b4e83"/>
    <w:rPr/>
  </w:style>
  <w:style w:type="character" w:styleId="Strong">
    <w:name w:val="Strong"/>
    <w:basedOn w:val="DefaultParagraphFont"/>
    <w:qFormat/>
    <w:rsid w:val="00c957d9"/>
    <w:rPr>
      <w:b/>
      <w:bCs/>
    </w:rPr>
  </w:style>
  <w:style w:type="character" w:styleId="Style16" w:customStyle="1">
    <w:name w:val="Основной текст с отступом Знак"/>
    <w:basedOn w:val="DefaultParagraphFont"/>
    <w:qFormat/>
    <w:rsid w:val="00d24c66"/>
    <w:rPr>
      <w:sz w:val="24"/>
      <w:szCs w:val="24"/>
    </w:rPr>
  </w:style>
  <w:style w:type="character" w:styleId="3" w:customStyle="1">
    <w:name w:val="Основной текст с отступом 3 Знак"/>
    <w:basedOn w:val="DefaultParagraphFont"/>
    <w:link w:val="311"/>
    <w:uiPriority w:val="99"/>
    <w:qFormat/>
    <w:rsid w:val="00d75786"/>
    <w:rPr>
      <w:sz w:val="16"/>
      <w:szCs w:val="16"/>
    </w:rPr>
  </w:style>
  <w:style w:type="character" w:styleId="Normal1" w:customStyle="1">
    <w:name w:val="Normal Знак"/>
    <w:basedOn w:val="DefaultParagraphFont"/>
    <w:qFormat/>
    <w:rsid w:val="0016606e"/>
    <w:rPr>
      <w:rFonts w:ascii="Arial" w:hAnsi="Arial"/>
      <w:sz w:val="22"/>
    </w:rPr>
  </w:style>
  <w:style w:type="character" w:styleId="1" w:customStyle="1">
    <w:name w:val="Обычный1 Знак"/>
    <w:basedOn w:val="DefaultParagraphFont"/>
    <w:uiPriority w:val="99"/>
    <w:qFormat/>
    <w:rsid w:val="00fc6ccd"/>
    <w:rPr>
      <w:sz w:val="26"/>
      <w:lang w:val="ru-RU" w:eastAsia="ru-RU" w:bidi="ar-SA"/>
    </w:rPr>
  </w:style>
  <w:style w:type="character" w:styleId="Bumpedfont15mailrucssattributepostfixmailrucssattributepostfix" w:customStyle="1">
    <w:name w:val="bumpedfont15mailrucssattributepostfixmailrucssattributepostfix"/>
    <w:basedOn w:val="DefaultParagraphFont"/>
    <w:qFormat/>
    <w:rsid w:val="00e46a8e"/>
    <w:rPr/>
  </w:style>
  <w:style w:type="character" w:styleId="11" w:customStyle="1">
    <w:name w:val="Гиперссылка1"/>
    <w:qFormat/>
    <w:rsid w:val="001903f7"/>
    <w:rPr>
      <w:color w:val="000080"/>
      <w:u w:val="single"/>
    </w:rPr>
  </w:style>
  <w:style w:type="character" w:styleId="Docdata" w:customStyle="1">
    <w:name w:val="docdata"/>
    <w:basedOn w:val="DefaultParagraphFont"/>
    <w:qFormat/>
    <w:rsid w:val="004d4ad9"/>
    <w:rPr/>
  </w:style>
  <w:style w:type="character" w:styleId="31" w:customStyle="1">
    <w:name w:val="Основной текст 3 Знак"/>
    <w:basedOn w:val="DefaultParagraphFont"/>
    <w:link w:val="BodyText3"/>
    <w:semiHidden/>
    <w:qFormat/>
    <w:rsid w:val="00170743"/>
    <w:rPr>
      <w:sz w:val="16"/>
      <w:szCs w:val="16"/>
    </w:rPr>
  </w:style>
  <w:style w:type="paragraph" w:styleId="Style17" w:customStyle="1">
    <w:name w:val="Заголовок"/>
    <w:basedOn w:val="Normal"/>
    <w:next w:val="Style18"/>
    <w:qFormat/>
    <w:rsid w:val="00e46a8e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rsid w:val="002a60c8"/>
    <w:pPr>
      <w:jc w:val="both"/>
    </w:pPr>
    <w:rPr>
      <w:sz w:val="28"/>
    </w:rPr>
  </w:style>
  <w:style w:type="paragraph" w:styleId="Style19">
    <w:name w:val="List"/>
    <w:basedOn w:val="Style18"/>
    <w:rsid w:val="00e46a8e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rsid w:val="00e46a8e"/>
    <w:pPr>
      <w:suppressLineNumbers/>
    </w:pPr>
    <w:rPr>
      <w:rFonts w:cs="Lucida Sans"/>
    </w:rPr>
  </w:style>
  <w:style w:type="paragraph" w:styleId="111" w:customStyle="1">
    <w:name w:val="Заголовок 11"/>
    <w:basedOn w:val="Normal"/>
    <w:next w:val="Normal"/>
    <w:qFormat/>
    <w:rsid w:val="002a60c8"/>
    <w:pPr>
      <w:keepNext w:val="true"/>
      <w:spacing w:before="0" w:after="120"/>
      <w:outlineLvl w:val="0"/>
    </w:pPr>
    <w:rPr>
      <w:b/>
      <w:bCs/>
      <w:sz w:val="26"/>
      <w:szCs w:val="26"/>
    </w:rPr>
  </w:style>
  <w:style w:type="paragraph" w:styleId="41" w:customStyle="1">
    <w:name w:val="Заголовок 41"/>
    <w:basedOn w:val="Normal"/>
    <w:next w:val="Normal"/>
    <w:qFormat/>
    <w:rsid w:val="002a60c8"/>
    <w:pPr>
      <w:keepNext w:val="true"/>
      <w:spacing w:before="60" w:after="0"/>
      <w:jc w:val="both"/>
      <w:outlineLvl w:val="3"/>
    </w:pPr>
    <w:rPr>
      <w:b/>
      <w:bCs/>
      <w:sz w:val="26"/>
    </w:rPr>
  </w:style>
  <w:style w:type="paragraph" w:styleId="51" w:customStyle="1">
    <w:name w:val="Заголовок 51"/>
    <w:basedOn w:val="Normal"/>
    <w:next w:val="Normal"/>
    <w:qFormat/>
    <w:rsid w:val="002a60c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1" w:customStyle="1">
    <w:name w:val="Заголовок 61"/>
    <w:basedOn w:val="Normal"/>
    <w:next w:val="Normal"/>
    <w:qFormat/>
    <w:rsid w:val="002a60c8"/>
    <w:pPr>
      <w:keepNext w:val="true"/>
      <w:outlineLvl w:val="5"/>
    </w:pPr>
    <w:rPr>
      <w:sz w:val="28"/>
      <w:szCs w:val="28"/>
    </w:rPr>
  </w:style>
  <w:style w:type="paragraph" w:styleId="12" w:customStyle="1">
    <w:name w:val="Название объекта1"/>
    <w:basedOn w:val="Normal"/>
    <w:qFormat/>
    <w:rsid w:val="00e46a8e"/>
    <w:pPr>
      <w:suppressLineNumbers/>
      <w:spacing w:before="120" w:after="120"/>
    </w:pPr>
    <w:rPr>
      <w:rFonts w:cs="Lucida Sans"/>
      <w:i/>
      <w:iCs/>
    </w:rPr>
  </w:style>
  <w:style w:type="paragraph" w:styleId="21" w:customStyle="1">
    <w:name w:val="Основной текст 2 Знак1"/>
    <w:basedOn w:val="Normal"/>
    <w:next w:val="Normal"/>
    <w:link w:val="2"/>
    <w:qFormat/>
    <w:rsid w:val="002a60c8"/>
    <w:pPr>
      <w:keepNext w:val="true"/>
      <w:spacing w:before="0" w:after="120"/>
      <w:jc w:val="center"/>
      <w:outlineLvl w:val="1"/>
    </w:pPr>
    <w:rPr>
      <w:b/>
      <w:bCs/>
      <w:sz w:val="40"/>
      <w:szCs w:val="40"/>
    </w:rPr>
  </w:style>
  <w:style w:type="paragraph" w:styleId="311" w:customStyle="1">
    <w:name w:val="Основной текст с отступом 3 Знак1"/>
    <w:basedOn w:val="Normal"/>
    <w:next w:val="Normal"/>
    <w:link w:val="3"/>
    <w:qFormat/>
    <w:rsid w:val="002a60c8"/>
    <w:pPr>
      <w:keepNext w:val="true"/>
      <w:outlineLvl w:val="2"/>
    </w:pPr>
    <w:rPr>
      <w:b/>
      <w:bCs/>
      <w:sz w:val="26"/>
    </w:rPr>
  </w:style>
  <w:style w:type="paragraph" w:styleId="Style22" w:customStyle="1">
    <w:name w:val="Верхний и нижний колонтитулы"/>
    <w:basedOn w:val="Normal"/>
    <w:qFormat/>
    <w:rsid w:val="00e46a8e"/>
    <w:pPr/>
    <w:rPr/>
  </w:style>
  <w:style w:type="paragraph" w:styleId="13" w:customStyle="1">
    <w:name w:val="Верхний колонтитул1"/>
    <w:basedOn w:val="Normal"/>
    <w:uiPriority w:val="99"/>
    <w:qFormat/>
    <w:rsid w:val="007500e1"/>
    <w:pPr>
      <w:tabs>
        <w:tab w:val="clear" w:pos="204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2a60c8"/>
    <w:pPr/>
    <w:rPr>
      <w:rFonts w:ascii="Tahoma" w:hAnsi="Tahoma" w:cs="Tahoma"/>
      <w:sz w:val="16"/>
      <w:szCs w:val="16"/>
    </w:rPr>
  </w:style>
  <w:style w:type="paragraph" w:styleId="14" w:customStyle="1">
    <w:name w:val="Нижний колонтитул1"/>
    <w:basedOn w:val="Normal"/>
    <w:uiPriority w:val="99"/>
    <w:qFormat/>
    <w:rsid w:val="007500e1"/>
    <w:pPr>
      <w:tabs>
        <w:tab w:val="clear" w:pos="204"/>
        <w:tab w:val="center" w:pos="4677" w:leader="none"/>
        <w:tab w:val="right" w:pos="9355" w:leader="none"/>
      </w:tabs>
    </w:pPr>
    <w:rPr/>
  </w:style>
  <w:style w:type="paragraph" w:styleId="Style23" w:customStyle="1">
    <w:name w:val="Знак Знак Знак"/>
    <w:basedOn w:val="Normal"/>
    <w:qFormat/>
    <w:rsid w:val="00b36bf8"/>
    <w:pPr>
      <w:spacing w:lineRule="exact" w:line="240" w:before="0" w:after="160"/>
      <w:ind w:firstLine="709"/>
    </w:pPr>
    <w:rPr>
      <w:rFonts w:ascii="Verdana" w:hAnsi="Verdana"/>
      <w:sz w:val="16"/>
      <w:szCs w:val="20"/>
    </w:rPr>
  </w:style>
  <w:style w:type="paragraph" w:styleId="NormalWeb">
    <w:name w:val="Normal (Web)"/>
    <w:basedOn w:val="Normal"/>
    <w:uiPriority w:val="99"/>
    <w:qFormat/>
    <w:rsid w:val="00b36bf8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13446a"/>
    <w:pPr>
      <w:spacing w:before="0" w:after="0"/>
      <w:ind w:left="720" w:hanging="0"/>
      <w:contextualSpacing/>
    </w:pPr>
    <w:rPr/>
  </w:style>
  <w:style w:type="paragraph" w:styleId="15" w:customStyle="1">
    <w:name w:val="Знак1 Знак Знак"/>
    <w:basedOn w:val="Normal"/>
    <w:qFormat/>
    <w:rsid w:val="002a3b8d"/>
    <w:pPr/>
    <w:rPr>
      <w:rFonts w:ascii="Verdana" w:hAnsi="Verdana" w:cs="Verdana"/>
      <w:sz w:val="20"/>
      <w:szCs w:val="20"/>
      <w:lang w:val="en-US" w:eastAsia="en-US"/>
    </w:rPr>
  </w:style>
  <w:style w:type="paragraph" w:styleId="Style24" w:customStyle="1">
    <w:name w:val="Знак"/>
    <w:basedOn w:val="Normal"/>
    <w:qFormat/>
    <w:rsid w:val="001e5ecc"/>
    <w:pPr>
      <w:spacing w:beforeAutospacing="1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16" w:customStyle="1">
    <w:name w:val="Знак1"/>
    <w:basedOn w:val="Normal"/>
    <w:qFormat/>
    <w:rsid w:val="007d4b6a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BodyText2">
    <w:name w:val="Body Text 2"/>
    <w:basedOn w:val="Normal"/>
    <w:qFormat/>
    <w:rsid w:val="00de5ba8"/>
    <w:pPr>
      <w:spacing w:lineRule="auto" w:line="480" w:before="0" w:after="120"/>
    </w:pPr>
    <w:rPr/>
  </w:style>
  <w:style w:type="paragraph" w:styleId="22" w:customStyle="1">
    <w:name w:val="Знак Знак2 Знак Знак"/>
    <w:basedOn w:val="Normal"/>
    <w:qFormat/>
    <w:rsid w:val="00e55bb5"/>
    <w:pPr>
      <w:jc w:val="both"/>
    </w:pPr>
    <w:rPr>
      <w:rFonts w:ascii="Verdana" w:hAnsi="Verdana" w:eastAsia="SimSun" w:cs="Verdana"/>
      <w:sz w:val="20"/>
      <w:szCs w:val="20"/>
      <w:lang w:val="en-US" w:eastAsia="en-US"/>
    </w:rPr>
  </w:style>
  <w:style w:type="paragraph" w:styleId="Style25">
    <w:name w:val="Body Text Indent"/>
    <w:basedOn w:val="Normal"/>
    <w:rsid w:val="00d24c66"/>
    <w:pPr>
      <w:spacing w:before="0" w:after="120"/>
      <w:ind w:left="283" w:hanging="0"/>
    </w:pPr>
    <w:rPr/>
  </w:style>
  <w:style w:type="paragraph" w:styleId="ConsPlusNormal" w:customStyle="1">
    <w:name w:val="ConsPlusNormal"/>
    <w:qFormat/>
    <w:rsid w:val="00e52e44"/>
    <w:pPr>
      <w:widowControl w:val="false"/>
      <w:suppressAutoHyphens w:val="true"/>
      <w:bidi w:val="0"/>
      <w:spacing w:lineRule="auto" w:line="276" w:before="0" w:after="20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Spacing">
    <w:name w:val="No Spacing"/>
    <w:uiPriority w:val="1"/>
    <w:qFormat/>
    <w:rsid w:val="00e52e44"/>
    <w:pPr>
      <w:widowControl/>
      <w:suppressAutoHyphens w:val="true"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BodyTextIndent3">
    <w:name w:val="Body Text Indent 3"/>
    <w:basedOn w:val="Normal"/>
    <w:uiPriority w:val="99"/>
    <w:unhideWhenUsed/>
    <w:qFormat/>
    <w:rsid w:val="00d75786"/>
    <w:pPr>
      <w:spacing w:before="0" w:after="120"/>
      <w:ind w:left="283" w:hanging="0"/>
    </w:pPr>
    <w:rPr>
      <w:sz w:val="16"/>
      <w:szCs w:val="16"/>
    </w:rPr>
  </w:style>
  <w:style w:type="paragraph" w:styleId="17" w:customStyle="1">
    <w:name w:val="Обычный1"/>
    <w:uiPriority w:val="99"/>
    <w:qFormat/>
    <w:rsid w:val="0016606e"/>
    <w:pPr>
      <w:widowControl/>
      <w:suppressAutoHyphens w:val="true"/>
      <w:bidi w:val="0"/>
      <w:spacing w:lineRule="auto" w:line="360" w:before="0" w:after="0"/>
      <w:jc w:val="both"/>
    </w:pPr>
    <w:rPr>
      <w:rFonts w:ascii="Arial" w:hAnsi="Arial" w:eastAsia="Times New Roman" w:cs="Times New Roman"/>
      <w:color w:val="auto"/>
      <w:kern w:val="0"/>
      <w:sz w:val="22"/>
      <w:szCs w:val="20"/>
      <w:lang w:val="ru-RU" w:eastAsia="ru-RU" w:bidi="ar-SA"/>
    </w:rPr>
  </w:style>
  <w:style w:type="paragraph" w:styleId="ConsNonformat" w:customStyle="1">
    <w:name w:val="ConsNonformat"/>
    <w:qFormat/>
    <w:rsid w:val="00ab777f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Msonormalbullet1gif" w:customStyle="1">
    <w:name w:val="msonormalbullet1.gif"/>
    <w:basedOn w:val="Normal"/>
    <w:qFormat/>
    <w:rsid w:val="00e46a8e"/>
    <w:pPr>
      <w:spacing w:beforeAutospacing="1" w:afterAutospacing="1"/>
    </w:pPr>
    <w:rPr/>
  </w:style>
  <w:style w:type="paragraph" w:styleId="Style26" w:customStyle="1">
    <w:name w:val="Колонтитул"/>
    <w:basedOn w:val="Normal"/>
    <w:qFormat/>
    <w:pPr/>
    <w:rPr/>
  </w:style>
  <w:style w:type="paragraph" w:styleId="Style27">
    <w:name w:val="Header"/>
    <w:basedOn w:val="Style26"/>
    <w:pPr/>
    <w:rPr/>
  </w:style>
  <w:style w:type="paragraph" w:styleId="2777" w:customStyle="1">
    <w:name w:val="2777"/>
    <w:basedOn w:val="Normal"/>
    <w:qFormat/>
    <w:rsid w:val="00887193"/>
    <w:pPr>
      <w:suppressAutoHyphens w:val="false"/>
      <w:spacing w:beforeAutospacing="1" w:afterAutospacing="1"/>
    </w:pPr>
    <w:rPr/>
  </w:style>
  <w:style w:type="paragraph" w:styleId="3928" w:customStyle="1">
    <w:name w:val="3928"/>
    <w:basedOn w:val="Normal"/>
    <w:qFormat/>
    <w:rsid w:val="004d4ad9"/>
    <w:pPr>
      <w:suppressAutoHyphens w:val="false"/>
      <w:spacing w:beforeAutospacing="1" w:afterAutospacing="1"/>
    </w:pPr>
    <w:rPr/>
  </w:style>
  <w:style w:type="paragraph" w:styleId="BodyText3">
    <w:name w:val="Body Text 3"/>
    <w:basedOn w:val="Normal"/>
    <w:link w:val="31"/>
    <w:semiHidden/>
    <w:unhideWhenUsed/>
    <w:qFormat/>
    <w:rsid w:val="00170743"/>
    <w:pPr>
      <w:spacing w:before="0" w:after="120"/>
    </w:pPr>
    <w:rPr>
      <w:sz w:val="16"/>
      <w:szCs w:val="16"/>
    </w:rPr>
  </w:style>
  <w:style w:type="paragraph" w:styleId="Style28">
    <w:name w:val="Содержимое таблицы"/>
    <w:basedOn w:val="Normal"/>
    <w:qFormat/>
    <w:pPr>
      <w:widowControl w:val="false"/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D01D3-07EA-40F6-B163-48EEEAA2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Application>LibreOffice/7.3.3.2$Windows_X86_64 LibreOffice_project/d1d0ea68f081ee2800a922cac8f79445e4603348</Application>
  <AppVersion>15.0000</AppVersion>
  <Pages>7</Pages>
  <Words>2404</Words>
  <Characters>16360</Characters>
  <CharactersWithSpaces>18599</CharactersWithSpaces>
  <Paragraphs>221</Paragraphs>
  <Company>APK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2021-08-03T06:09:00Z</dcterms:created>
  <dc:creator>user32</dc:creator>
  <dc:description/>
  <dc:language>ru-RU</dc:language>
  <cp:lastModifiedBy/>
  <cp:lastPrinted>2023-11-15T11:04:25Z</cp:lastPrinted>
  <dcterms:modified xsi:type="dcterms:W3CDTF">2023-11-21T17:14:30Z</dcterms:modified>
  <cp:revision>93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