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Приложение 3</w:t>
      </w:r>
    </w:p>
    <w:tbl>
      <w:tblPr>
        <w:tblW w:w="11058" w:type="dxa"/>
        <w:jc w:val="left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84"/>
        <w:gridCol w:w="4394"/>
        <w:gridCol w:w="567"/>
        <w:gridCol w:w="992"/>
        <w:gridCol w:w="993"/>
        <w:gridCol w:w="853"/>
        <w:gridCol w:w="141"/>
        <w:gridCol w:w="851"/>
        <w:gridCol w:w="993"/>
        <w:gridCol w:w="988"/>
      </w:tblGrid>
      <w:tr>
        <w:trPr>
          <w:trHeight w:val="136" w:hRule="atLeast"/>
        </w:trPr>
        <w:tc>
          <w:tcPr>
            <w:tcW w:w="11056" w:type="dxa"/>
            <w:gridSpan w:val="10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  1 полугодие 2022 года в муниципальном образовании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</w:tr>
      <w:tr>
        <w:trPr>
          <w:trHeight w:val="1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21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кв. 2022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кв. 2022 года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2022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92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2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11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>
        <w:trPr>
          <w:trHeight w:val="108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08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242,1*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141,0*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среднего предприятия.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2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8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бюджета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бюджета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2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159673,6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102870,1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173429,0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159673,6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102870,1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173429,0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84236,2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26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 данных</w:t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>
        <w:trPr>
          <w:trHeight w:val="276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>
        <w:trPr>
          <w:trHeight w:val="144" w:hRule="atLeast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>
      <w:pPr>
        <w:pStyle w:val="Normal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 к отчету о показателях развития малого и среднего  предпринимательства Дальнереченского муниципального района </w:t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 1 полугодие 2022 года.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01.07.2022 года на территории Дальнереченского муниципального района зарегистрировано 171 субъектов малого предпринимательства, из них 32 юридических лица и 139 индивидуальных предпринимателя.  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численность индивидуальных предпринимателей уменьшилась аналогичного показателя прошлого года на 1 ед., численность юридических лиц уменьшилась на 4 ед.   Средняя численность работников индивидуальных предпринимателей  составила 150 человек. Средняя численность работников малых предприятий списочного состава по оценочным данным 460 человек.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Среднемесячная заработная плата по сравнению с </w:t>
      </w:r>
      <w:r>
        <w:rPr>
          <w:sz w:val="26"/>
          <w:szCs w:val="26"/>
        </w:rPr>
        <w:t>аналогичным периодом прошлого года</w:t>
      </w:r>
      <w:r>
        <w:rPr>
          <w:spacing w:val="-2"/>
          <w:sz w:val="26"/>
          <w:szCs w:val="26"/>
        </w:rPr>
        <w:t xml:space="preserve"> выросла на 1,0 % и составила в среднем 20,3 тыс. руб. </w:t>
      </w:r>
      <w:r>
        <w:rPr>
          <w:sz w:val="26"/>
          <w:szCs w:val="26"/>
          <w:lang w:eastAsia="zh-CN"/>
        </w:rPr>
        <w:t xml:space="preserve">Объем платных услуг, оказываемых населению за январь-июнь 2022 года - составил 7,0 млн. руб., </w:t>
      </w:r>
      <w:r>
        <w:rPr>
          <w:sz w:val="26"/>
          <w:szCs w:val="26"/>
        </w:rPr>
        <w:t>снижение против соответствующего периода прошлого года на 8,9 %.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Оборот общественного питания за 1 полугодие 2022 года составил 2,4 млн. руб., снижение в сопоставимых ценах к соответствующему периоду прошлого года на 6,8 %. 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16 рабочих мест (регистрация предпринимательской деятельности). 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предварительной оценке, оборот малого предпринимательства за 1 полугодие 2022 года  составит  242,1 млн. руб., что на 0,9 млн. руб. больше показателя 2021 года или на 0,4 %.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</w:p>
    <w:p>
      <w:pPr>
        <w:pStyle w:val="Normal"/>
        <w:spacing w:lineRule="auto" w:line="288" w:before="0" w:after="0"/>
        <w:ind w:left="567" w:firstLine="567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Меры муниципальной поддержки развития МП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Постановлением администрации ДМР от 23.10.2017 № 524-па была утверждена муниципальная программа «Развитие предпринимательства в Дальнереченском муниципальном</w:t>
      </w:r>
      <w:bookmarkStart w:id="0" w:name="bookmark2"/>
      <w:r>
        <w:rPr>
          <w:sz w:val="26"/>
          <w:szCs w:val="26"/>
        </w:rPr>
        <w:t xml:space="preserve"> районе на 2020 - 2024 годы»</w:t>
      </w:r>
      <w:bookmarkEnd w:id="0"/>
      <w:r>
        <w:rPr>
          <w:sz w:val="26"/>
          <w:szCs w:val="26"/>
        </w:rPr>
        <w:t xml:space="preserve">. </w:t>
      </w:r>
      <w:r>
        <w:rPr>
          <w:sz w:val="26"/>
          <w:szCs w:val="26"/>
          <w:lang w:eastAsia="zh-CN"/>
        </w:rPr>
        <w:t xml:space="preserve">В рамках реализации этой программы в 1 полугодии 2022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бизнес-встреч - 50,00 тыс. руб.; популяризацию продукции местных производителей; содействие в участии юридических лиц и индивидуальных предпринимателей (в том числе самозанятых граждан и граждан ведущих личное подсобное хозяйство) выставках, ярмарках и иных реализуемых проектов на территории Приморского края - 50 тыс. руб.; </w:t>
      </w:r>
      <w:r>
        <w:rPr>
          <w:sz w:val="26"/>
          <w:szCs w:val="26"/>
        </w:rPr>
        <w:t>на возмещение части затрат субъектам малого и среднего предпринимательства в сфере сельского хозяйства в размере - 400,00 тыс. руб.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2022 год.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январь - июнь 2022  года муниципальными заказчиками проведено 972 торгов и других способов закупок на поставки товаров, выполнение работ, оказание услуг для нужд Дальнереченского муниципального района, из них 52 аукциона в электронной форме;  920 закупок у единственного поставщика согласно п. 1, 8, 4, 5,9,  26, 29  ч.1 ст. 93 Федерального закона от 05.04.2013 г. № 44-ФЗ. 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размещения заказов на поставки товаров, выполнение работ, оказание услуг за 1 полугодие 2022 года заключено  муниципальных контрактов и иных гражданско-правовых договоров на сумму 173 429,0 тыс. руб., из них по проведенным аукционам в электронной форме - на сумму 95 067,0 тыс. руб.;  у единственного поставщика (согласно п. 1, 4, 5, 8,9, 26, 29 ч.1 ст. 93 Федерального закона от 05.04.2013 г. № 44-ФЗ) - на сумму  78 362,0 тыс. руб., в т. ч. коммунальные услуги на сумму - 23 235,3 тыс. руб.; продукты питания на сумму - 25 520,9 тыс. руб.; подрядные работы - 90 038,0 тыс. руб., прочие на сумму - 34 634,8 тыс. руб.  Экономия составила - 10 647,8 тыс. руб.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Нарушений в части размещения муниципальных заказов не выявлено.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В целях оказания имущественной поддержки субъектам малого и среднего предпринимательства решением Думы Дальнереченского муниципального района от 28.10.2021 г. № 169-МНПА  утверждено Положение «</w:t>
      </w:r>
      <w:r>
        <w:rPr>
          <w:sz w:val="26"/>
          <w:szCs w:val="26"/>
        </w:rPr>
        <w:t xml:space="preserve">О </w:t>
      </w:r>
      <w:r>
        <w:rPr>
          <w:bCs/>
          <w:iCs/>
          <w:sz w:val="26"/>
          <w:szCs w:val="26"/>
        </w:rPr>
        <w:t xml:space="preserve"> порядке согласования ремонтных работ и возмещения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полугодие 2022 года из бюджета Дальнереченского муниципального района были предоставлены субсидии юридическим лицам на возмещение части затрат недополученных доходов: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1 058,300 тыс. руб.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Продолжилась работа по снабжению населения дровами. За 1 полугодие 2022 года выделено субсидии в размере 20,42 млн. руб. на обеспечение граждан твердым топливом  (дровами), проживающих в жилых домах с печным отоплением на территории Дальнереченского муниципального района. Так, по фиксированному тарифу получили дрова 766 семьи района, объем реализованного топлива составил 4 346,35 м3.  План освоения субсидии составил 44,18 %.</w:t>
      </w:r>
      <w:bookmarkStart w:id="1" w:name="_GoBack"/>
      <w:bookmarkEnd w:id="1"/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За 1 полугодие 2022 года под программу «Дальневосточным гектар» выделено 334,36 гектаров земли.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целью оказания информационной и консультативной поддержки для субъектов малого бизнеса было проведено 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 xml:space="preserve"> совещани</w:t>
      </w:r>
      <w:r>
        <w:rPr>
          <w:sz w:val="26"/>
          <w:szCs w:val="26"/>
          <w:lang w:val="ru-RU"/>
        </w:rPr>
        <w:t>й</w:t>
      </w:r>
      <w:r>
        <w:rPr>
          <w:sz w:val="26"/>
          <w:szCs w:val="26"/>
        </w:rPr>
        <w:t xml:space="preserve"> с участием представителей государственной власти, органов контроля и надзора, представителей банков.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около 52 человекам.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851" w:right="424" w:gutter="0" w:header="720" w:top="777" w:footer="0" w:bottom="567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63.2pt;margin-top:0.05pt;width:5pt;height:11.4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a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9d5a8a"/>
    <w:rPr>
      <w:rFonts w:cs="Times New Roman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6" w:customStyle="1">
    <w:name w:val="Текст сноски Знак"/>
    <w:basedOn w:val="DefaultParagraphFont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d43a91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BalloonText"/>
    <w:uiPriority w:val="99"/>
    <w:qFormat/>
    <w:locked/>
    <w:rsid w:val="00c77047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semiHidden/>
    <w:qFormat/>
    <w:locked/>
    <w:rsid w:val="00117632"/>
    <w:rPr>
      <w:rFonts w:cs="Times New Roman"/>
      <w:sz w:val="20"/>
      <w:szCs w:val="20"/>
    </w:rPr>
  </w:style>
  <w:style w:type="character" w:styleId="Style19" w:customStyle="1">
    <w:name w:val="Название Знак"/>
    <w:basedOn w:val="DefaultParagraphFont"/>
    <w:uiPriority w:val="99"/>
    <w:qFormat/>
    <w:locked/>
    <w:rsid w:val="0018322d"/>
    <w:rPr>
      <w:rFonts w:cs="Times New Roman"/>
      <w:b/>
      <w:sz w:val="26"/>
      <w:lang w:val="ru-RU" w:eastAsia="ru-RU" w:bidi="ar-SA"/>
    </w:rPr>
  </w:style>
  <w:style w:type="character" w:styleId="TitleChar" w:customStyle="1">
    <w:name w:val="Title Char"/>
    <w:basedOn w:val="DefaultParagraphFont"/>
    <w:uiPriority w:val="99"/>
    <w:qFormat/>
    <w:locked/>
    <w:rsid w:val="00117632"/>
    <w:rPr>
      <w:rFonts w:ascii="Cambria" w:hAnsi="Cambria" w:cs="Times New Roman"/>
      <w:b/>
      <w:bCs/>
      <w:kern w:val="2"/>
      <w:sz w:val="32"/>
      <w:szCs w:val="3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locked/>
    <w:rsid w:val="00b207c6"/>
    <w:rPr>
      <w:rFonts w:cs="Times New Roman"/>
      <w:sz w:val="20"/>
      <w:szCs w:val="20"/>
    </w:rPr>
  </w:style>
  <w:style w:type="character" w:styleId="Style21" w:customStyle="1">
    <w:name w:val="Обычный (веб) Знак"/>
    <w:basedOn w:val="DefaultParagraphFont"/>
    <w:link w:val="NormalWeb"/>
    <w:uiPriority w:val="99"/>
    <w:qFormat/>
    <w:locked/>
    <w:rsid w:val="00d309ba"/>
    <w:rPr>
      <w:rFonts w:cs="Times New Roman"/>
      <w:sz w:val="24"/>
      <w:szCs w:val="24"/>
      <w:lang w:val="ru-RU" w:eastAsia="ru-RU" w:bidi="ar-SA"/>
    </w:rPr>
  </w:style>
  <w:style w:type="character" w:styleId="1" w:customStyle="1">
    <w:name w:val="Обычный1 Знак"/>
    <w:basedOn w:val="DefaultParagraphFont"/>
    <w:link w:val="13"/>
    <w:uiPriority w:val="99"/>
    <w:qFormat/>
    <w:locked/>
    <w:rsid w:val="004d1bc1"/>
    <w:rPr>
      <w:sz w:val="26"/>
      <w:lang w:val="ru-RU" w:eastAsia="ru-RU" w:bidi="ar-SA"/>
    </w:rPr>
  </w:style>
  <w:style w:type="character" w:styleId="11" w:customStyle="1">
    <w:name w:val="Название Знак1"/>
    <w:basedOn w:val="DefaultParagraphFont"/>
    <w:uiPriority w:val="99"/>
    <w:qFormat/>
    <w:locked/>
    <w:rsid w:val="00b02cc5"/>
    <w:rPr>
      <w:b/>
      <w:sz w:val="2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uiPriority w:val="99"/>
    <w:rsid w:val="009d5a8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Body Text Indent"/>
    <w:basedOn w:val="Normal"/>
    <w:link w:val="Style15"/>
    <w:uiPriority w:val="99"/>
    <w:rsid w:val="009d5a8a"/>
    <w:pPr>
      <w:spacing w:lineRule="auto" w:line="360"/>
      <w:jc w:val="both"/>
    </w:pPr>
    <w:rPr>
      <w:sz w:val="28"/>
    </w:rPr>
  </w:style>
  <w:style w:type="paragraph" w:styleId="Style30">
    <w:name w:val="Footnote Text"/>
    <w:basedOn w:val="Normal"/>
    <w:link w:val="Style16"/>
    <w:uiPriority w:val="99"/>
    <w:semiHidden/>
    <w:rsid w:val="00d43a91"/>
    <w:pPr/>
    <w:rPr/>
  </w:style>
  <w:style w:type="paragraph" w:styleId="BalloonText">
    <w:name w:val="Balloon Text"/>
    <w:basedOn w:val="Normal"/>
    <w:link w:val="Style18"/>
    <w:uiPriority w:val="99"/>
    <w:qFormat/>
    <w:rsid w:val="00c7704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uiPriority w:val="99"/>
    <w:qFormat/>
    <w:rsid w:val="00e704e0"/>
    <w:pPr>
      <w:spacing w:lineRule="auto" w:line="480" w:before="0" w:after="120"/>
      <w:ind w:left="283" w:hanging="0"/>
      <w:jc w:val="both"/>
    </w:pPr>
    <w:rPr>
      <w:rFonts w:ascii="Times New Roman CYR" w:hAnsi="Times New Roman CYR"/>
      <w:sz w:val="28"/>
    </w:rPr>
  </w:style>
  <w:style w:type="paragraph" w:styleId="Style31">
    <w:name w:val="Title"/>
    <w:basedOn w:val="Normal"/>
    <w:link w:val="Style19"/>
    <w:uiPriority w:val="99"/>
    <w:qFormat/>
    <w:rsid w:val="0018322d"/>
    <w:pPr>
      <w:jc w:val="center"/>
    </w:pPr>
    <w:rPr>
      <w:b/>
      <w:sz w:val="26"/>
    </w:rPr>
  </w:style>
  <w:style w:type="paragraph" w:styleId="12" w:customStyle="1">
    <w:name w:val="Название1"/>
    <w:basedOn w:val="Normal"/>
    <w:uiPriority w:val="99"/>
    <w:qFormat/>
    <w:rsid w:val="0018322d"/>
    <w:pPr>
      <w:jc w:val="center"/>
    </w:pPr>
    <w:rPr>
      <w:b/>
      <w:sz w:val="26"/>
    </w:rPr>
  </w:style>
  <w:style w:type="paragraph" w:styleId="NormalWeb">
    <w:name w:val="Normal (Web)"/>
    <w:basedOn w:val="Normal"/>
    <w:link w:val="Style21"/>
    <w:uiPriority w:val="99"/>
    <w:qFormat/>
    <w:rsid w:val="003115af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3c4e13"/>
    <w:pPr>
      <w:spacing w:beforeAutospacing="1" w:afterAutospacing="1"/>
    </w:pPr>
    <w:rPr>
      <w:sz w:val="24"/>
      <w:szCs w:val="24"/>
    </w:rPr>
  </w:style>
  <w:style w:type="paragraph" w:styleId="Style32">
    <w:name w:val="Footer"/>
    <w:basedOn w:val="Normal"/>
    <w:link w:val="Style20"/>
    <w:uiPriority w:val="99"/>
    <w:rsid w:val="004b0de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 w:customStyle="1">
    <w:name w:val="Обычный1"/>
    <w:link w:val="1"/>
    <w:uiPriority w:val="99"/>
    <w:qFormat/>
    <w:rsid w:val="004d1b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ConsNonformat" w:customStyle="1">
    <w:name w:val="ConsNonformat"/>
    <w:qFormat/>
    <w:rsid w:val="009c58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1832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AB8D-8974-4BD5-88BD-2A1C742F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LibreOffice/7.3.3.2$Windows_X86_64 LibreOffice_project/d1d0ea68f081ee2800a922cac8f79445e4603348</Application>
  <AppVersion>15.0000</AppVersion>
  <Pages>6</Pages>
  <Words>2132</Words>
  <Characters>13630</Characters>
  <CharactersWithSpaces>15478</CharactersWithSpaces>
  <Paragraphs>467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2022-11-08T07:17:00Z</dcterms:created>
  <dc:creator>ContrUpr</dc:creator>
  <dc:description/>
  <dc:language>ru-RU</dc:language>
  <cp:lastModifiedBy/>
  <cp:lastPrinted>2022-11-08T06:50:00Z</cp:lastPrinted>
  <dcterms:modified xsi:type="dcterms:W3CDTF">2022-11-14T12:59:13Z</dcterms:modified>
  <cp:revision>11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