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spacing w:lineRule="auto" w:line="288" w:before="0" w:after="0"/>
        <w:ind w:firstLine="720"/>
        <w:contextualSpacing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показателях развития малого и среднего  предпринимательства Дальнереченского муниципального района </w:t>
      </w:r>
    </w:p>
    <w:p>
      <w:pPr>
        <w:pStyle w:val="Normal"/>
        <w:spacing w:lineRule="auto" w:line="288" w:before="0" w:after="0"/>
        <w:ind w:firstLine="720"/>
        <w:contextualSpacing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>
        <w:rPr>
          <w:rFonts w:eastAsia="Times New Roman" w:cs="Times New Roman"/>
          <w:b/>
          <w:color w:val="auto"/>
          <w:kern w:val="0"/>
          <w:sz w:val="26"/>
          <w:szCs w:val="26"/>
          <w:lang w:val="en-US" w:eastAsia="ru-RU" w:bidi="ar-SA"/>
        </w:rPr>
        <w:t>IV</w:t>
      </w:r>
      <w:r>
        <w:rPr>
          <w:b/>
          <w:sz w:val="26"/>
          <w:szCs w:val="26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6"/>
          <w:szCs w:val="26"/>
          <w:lang w:val="ru-RU" w:eastAsia="ru-RU" w:bidi="ar-SA"/>
        </w:rPr>
        <w:t>квартал</w:t>
      </w:r>
      <w:r>
        <w:rPr>
          <w:b/>
          <w:sz w:val="26"/>
          <w:szCs w:val="26"/>
        </w:rPr>
        <w:t xml:space="preserve"> 2020 года.</w:t>
      </w:r>
    </w:p>
    <w:p>
      <w:pPr>
        <w:pStyle w:val="Normal"/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состоянию на 31.12.2020 на территории Дальнереченского муниципального района зарегистрировано 204 субъекта малого предпринимательства, из них 41 юридических лица и 163 индивидуальных предпринимателя, уменьшение на  12 ед. или  5,6 %.  </w:t>
      </w:r>
    </w:p>
    <w:p>
      <w:pPr>
        <w:pStyle w:val="Normal"/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>Общая численность индивидуальных предпринимателей уменьшилась  аналогичного показателя прошлого года на 7 ед.,  численность юридических лиц уменьшилась на 5 ед.   Средняя численность работников индивидуальных предпринимателей составила 150 человек. Средняя численность работников малых предприятий списочного состава 530 человек.</w:t>
      </w:r>
    </w:p>
    <w:p>
      <w:pPr>
        <w:pStyle w:val="Normal"/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Среднемесячная заработная плата в 2020 года в отрасли АПК  составила 17 860 руб., что на 7,0 % выше аналогичного показателя 2019 года. </w:t>
      </w:r>
    </w:p>
    <w:p>
      <w:pPr>
        <w:pStyle w:val="Normal"/>
        <w:ind w:firstLine="624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Объем  платных услуг  составил – 3,6 млн. руб., увеличение объема аналогичного показателя прошлого периода на 1,5 %.  Оборот общественного питания – составил 1,9 млн.руб., снижение оборота аналогичного показателя прошлого периода на 23,0 %. </w:t>
      </w:r>
      <w:r>
        <w:rPr>
          <w:sz w:val="26"/>
          <w:szCs w:val="26"/>
        </w:rPr>
        <w:t>Доля занятых в малом предпринимательстве с учетом индивидуальных предпринимателей, в общей численности занятых в экономике составляет 38,0 %.</w:t>
      </w:r>
    </w:p>
    <w:p>
      <w:pPr>
        <w:pStyle w:val="Normal"/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 бизнесе дополнительно создано 12 рабочих мест (регистрация предпринимательской деятельности). Сохраняется положительная тенденция к повышению налоговых поступлений в бюджет муниципального района от субъектов предпринимательской деятельности.</w:t>
      </w:r>
      <w:r>
        <w:rPr>
          <w:color w:val="000000"/>
          <w:sz w:val="26"/>
          <w:szCs w:val="26"/>
        </w:rPr>
        <w:t xml:space="preserve">      </w:t>
      </w:r>
    </w:p>
    <w:p>
      <w:pPr>
        <w:pStyle w:val="Normal"/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предварительной оценке, оборот малого предпринимательства за  12 месяцев 2020 года  составит  387,0 млн. руб., что на 86,0 млн. руб. меньше показателя аналогичного показателя прошлого периода 2019 года или 18,2 %. </w:t>
      </w:r>
    </w:p>
    <w:p>
      <w:pPr>
        <w:pStyle w:val="Normal"/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88" w:before="0" w:after="0"/>
        <w:ind w:left="567" w:firstLine="567"/>
        <w:contextualSpacing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>Меры муниципальной поддержки развития МП</w:t>
      </w:r>
    </w:p>
    <w:p>
      <w:pPr>
        <w:pStyle w:val="Normal"/>
        <w:spacing w:before="0" w:after="0"/>
        <w:ind w:firstLine="62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>
      <w:pPr>
        <w:pStyle w:val="Normal"/>
        <w:spacing w:before="0" w:after="0"/>
        <w:ind w:firstLine="62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Дальнереченского муниципального района от 23.10.2017 № 524-па была утверждена муниципальная  программа «Развитие предпринимательства в Дальнереченском муниципальном</w:t>
      </w:r>
      <w:bookmarkStart w:id="0" w:name="bookmark2"/>
      <w:r>
        <w:rPr>
          <w:sz w:val="26"/>
          <w:szCs w:val="26"/>
        </w:rPr>
        <w:t xml:space="preserve"> районе на 2020 - 2024 годы»</w:t>
      </w:r>
      <w:bookmarkEnd w:id="0"/>
      <w:r>
        <w:rPr>
          <w:sz w:val="26"/>
          <w:szCs w:val="26"/>
        </w:rPr>
        <w:t xml:space="preserve">. В рамках реализации этой программы в 2020 году в бюджете муниципального района предусмотрено 10 261,01 тыс. руб. государственной поддержки: в виде субсидии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приобретение племенного скота в размере – 120,00 тыс.руб.; проведение профессиональных праздников, популяризация предпринимательской деятельности и формирование положительного имиджа предпринимателя в размере – 40,00 тыс.руб.; финансовое обеспечение планируемых затрат по проекту «Строительство мини-фермы в 100 дойных коров в Дальнереченском муниципальном районе» в размере - 10 101,01 тыс.руб. </w:t>
      </w:r>
    </w:p>
    <w:p>
      <w:pPr>
        <w:pStyle w:val="Normal"/>
        <w:spacing w:before="0" w:after="0"/>
        <w:ind w:firstLine="62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в рамках муниципальной программы на финансовое обеспечение планируемых затрат по проекту «Строительство мини-фермы в 100 дойных коров в Дальнереченском муниципальном районе» предпринимателю выплачена субсидия в размере - 10 101,01 тыс.руб. : из них - 101 тыс.руб. из местного бюджета, 10 000,00 тыс.руб. из краевого бюджета.  </w:t>
      </w:r>
    </w:p>
    <w:p>
      <w:pPr>
        <w:pStyle w:val="Normal"/>
        <w:spacing w:before="0" w:after="0"/>
        <w:ind w:firstLine="62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>
        <w:rPr>
          <w:caps/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2013 - 2020 годы» сельскохозяйственными товаропроизводителями Дальнереченского муниципального района заключены соглашения с Министерством сельского хозяйства Приморского края о плановых размерах посевных площадей и валовом сборе продукции сельского хозяйства на текущий 2020 год. </w:t>
      </w:r>
    </w:p>
    <w:p>
      <w:pPr>
        <w:pStyle w:val="Normal"/>
        <w:spacing w:before="0" w:after="0"/>
        <w:ind w:firstLine="62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Сельскохозяйственным товаропроизводителям, в рамках реализации Программ Приморского края, оказывается финансовая поддержка в виде субсидий из средств краевого и федерального бюджетов. Финансовая помощь выплачена 6 субъектам малого бизнеса в области сельского хозяйства на сумму  1,333  млн. руб. в том числе:        </w:t>
      </w:r>
    </w:p>
    <w:p>
      <w:pPr>
        <w:pStyle w:val="Normal"/>
        <w:spacing w:before="0" w:after="0"/>
        <w:ind w:firstLine="62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возмещение части затрат  связанных с приобретением сельскохозяйственной техники, оборудования, в том числе и на условиях лизинга – 0,277 млн.руб.,</w:t>
      </w:r>
    </w:p>
    <w:p>
      <w:pPr>
        <w:pStyle w:val="Normal"/>
        <w:spacing w:before="0" w:after="0"/>
        <w:ind w:firstLine="62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на возмещение части затрат на производство молока – 0,065 млн.руб.</w:t>
      </w:r>
    </w:p>
    <w:p>
      <w:pPr>
        <w:pStyle w:val="Normal"/>
        <w:spacing w:before="0" w:after="0"/>
        <w:ind w:firstLine="62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 возмещение части затрат сельскохозяйственным товаропроизводителям на уплату страховой премии, начисленной по страхованию в 2020 году – 0,991 млн.руб. </w:t>
      </w:r>
    </w:p>
    <w:p>
      <w:pPr>
        <w:pStyle w:val="Style29"/>
        <w:spacing w:lineRule="auto" w:line="240" w:before="0" w:after="0"/>
        <w:ind w:firstLine="624"/>
        <w:contextualSpacing/>
        <w:rPr>
          <w:b/>
          <w:b/>
          <w:sz w:val="26"/>
          <w:szCs w:val="26"/>
        </w:rPr>
      </w:pPr>
      <w:r>
        <w:rPr>
          <w:sz w:val="26"/>
          <w:szCs w:val="26"/>
        </w:rPr>
        <w:t xml:space="preserve">В 2020  году муниципальными заказчиками проведено 367 торгов и других способов закупок на поставки товаров, выполнение работ, оказание услуг для нужд Дальнереченского муниципального района, из них 111 аукционов в электронной форме;  256 закупки у единственного поставщика согласно п. 1, 8, 4, 5, 9,  26, 29, 32  ч.1 ст. 93 Федерального закона от 05.04.2013 г. № 44-ФЗ. </w:t>
      </w:r>
    </w:p>
    <w:p>
      <w:pPr>
        <w:pStyle w:val="Style29"/>
        <w:spacing w:lineRule="auto" w:line="240" w:before="0" w:after="0"/>
        <w:ind w:firstLine="624"/>
        <w:contextualSpacing/>
        <w:rPr>
          <w:b/>
          <w:b/>
          <w:sz w:val="26"/>
          <w:szCs w:val="26"/>
        </w:rPr>
      </w:pPr>
      <w:r>
        <w:rPr>
          <w:sz w:val="26"/>
          <w:szCs w:val="26"/>
        </w:rPr>
        <w:t>По итогам размещения заказов на поставки товаров, выполнение работ, оказание услуг за 12 месяцев 2020 года заключено  муниципальных контрактов и иных гражданско-правовых договоров на сумму 183 633,4 тыс.руб., из них по проведенным аукционам в электронной форме – на сумму 117 449,4 тыс.руб.; у единственного поставщика (согласно п. 1, 4, 5, 8, 9, 26, 29 ч.1 ст. 93 Федерального закона от 05.04.2013 г. №44-ФЗ) – на сумму         66 214,1 тыс.руб.  Экономия составила – 10 677,1 тыс.руб.</w:t>
      </w:r>
    </w:p>
    <w:p>
      <w:pPr>
        <w:pStyle w:val="Normal"/>
        <w:spacing w:before="0" w:after="0"/>
        <w:ind w:firstLine="624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За январь-сентябрь 2020 года закуплено товаров, работ и услуг у субъектов малого предпринимательства на сумму  16 109,2 тыс.руб.</w:t>
      </w:r>
    </w:p>
    <w:p>
      <w:pPr>
        <w:pStyle w:val="Style29"/>
        <w:spacing w:lineRule="auto" w:line="240" w:before="0" w:after="0"/>
        <w:ind w:firstLine="624"/>
        <w:contextualSpacing/>
        <w:rPr>
          <w:b/>
          <w:b/>
          <w:sz w:val="26"/>
          <w:szCs w:val="26"/>
        </w:rPr>
      </w:pPr>
      <w:r>
        <w:rPr>
          <w:sz w:val="26"/>
          <w:szCs w:val="26"/>
        </w:rPr>
        <w:t>Нарушений в части размещения муниципальных заказов не выявлено.</w:t>
      </w:r>
    </w:p>
    <w:p>
      <w:pPr>
        <w:pStyle w:val="Style29"/>
        <w:spacing w:lineRule="auto" w:line="240" w:before="0" w:after="0"/>
        <w:ind w:firstLine="624"/>
        <w:contextualSpacing/>
        <w:rPr>
          <w:b/>
          <w:b/>
          <w:sz w:val="26"/>
          <w:szCs w:val="26"/>
        </w:rPr>
      </w:pPr>
      <w:r>
        <w:rPr>
          <w:sz w:val="26"/>
          <w:szCs w:val="26"/>
        </w:rPr>
        <w:t>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>
      <w:pPr>
        <w:pStyle w:val="Normal"/>
        <w:tabs>
          <w:tab w:val="clear" w:pos="720"/>
          <w:tab w:val="left" w:pos="1080" w:leader="none"/>
        </w:tabs>
        <w:spacing w:before="0" w:after="0"/>
        <w:ind w:firstLine="62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>
      <w:pPr>
        <w:pStyle w:val="Normal"/>
        <w:tabs>
          <w:tab w:val="clear" w:pos="720"/>
          <w:tab w:val="left" w:pos="1080" w:leader="none"/>
        </w:tabs>
        <w:spacing w:before="0" w:after="0"/>
        <w:ind w:firstLine="62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 целью оказания информационной и консультативной поддержки для субъектов малого бизнеса было проведено 7 совещаний с участием представителей государственной власти, органов контроля и надзора, представителей банков.</w:t>
      </w:r>
    </w:p>
    <w:p>
      <w:pPr>
        <w:pStyle w:val="Normal"/>
        <w:tabs>
          <w:tab w:val="clear" w:pos="720"/>
          <w:tab w:val="left" w:pos="1080" w:leader="none"/>
        </w:tabs>
        <w:spacing w:before="0" w:after="0"/>
        <w:ind w:firstLine="62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Проблемы становления и развития предпринимательства в районе широко освещаются в средствах массовой информации. Создан раздел «Малое предпринимательство»»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оформлении необходимой документации. Всего сотрудниками отдела была оказана  консультационная поддержка 83 субъектам МСП.</w:t>
      </w:r>
    </w:p>
    <w:sectPr>
      <w:headerReference w:type="default" r:id="rId2"/>
      <w:type w:val="nextPage"/>
      <w:pgSz w:w="11906" w:h="16838"/>
      <w:pgMar w:left="851" w:right="707" w:header="720" w:top="777" w:footer="0" w:bottom="567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56.15pt;margin-top:0.05pt;width:5pt;height:11.4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5a8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locked/>
    <w:rsid w:val="000934b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9d5a8a"/>
    <w:rPr>
      <w:rFonts w:cs="Times New Roman"/>
    </w:rPr>
  </w:style>
  <w:style w:type="character" w:styleId="Style15" w:customStyle="1">
    <w:name w:val="Основной текст с отступом Знак"/>
    <w:basedOn w:val="DefaultParagraphFont"/>
    <w:link w:val="a6"/>
    <w:uiPriority w:val="99"/>
    <w:semiHidden/>
    <w:qFormat/>
    <w:locked/>
    <w:rsid w:val="000934bc"/>
    <w:rPr>
      <w:rFonts w:cs="Times New Roman"/>
      <w:sz w:val="20"/>
      <w:szCs w:val="20"/>
    </w:rPr>
  </w:style>
  <w:style w:type="character" w:styleId="Style16" w:customStyle="1">
    <w:name w:val="Текст сноски Знак"/>
    <w:basedOn w:val="DefaultParagraphFont"/>
    <w:link w:val="a8"/>
    <w:uiPriority w:val="99"/>
    <w:semiHidden/>
    <w:qFormat/>
    <w:locked/>
    <w:rsid w:val="000934bc"/>
    <w:rPr>
      <w:rFonts w:cs="Times New Roman"/>
      <w:sz w:val="20"/>
      <w:szCs w:val="20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d43a91"/>
    <w:rPr>
      <w:rFonts w:cs="Times New Roman"/>
      <w:vertAlign w:val="superscript"/>
    </w:rPr>
  </w:style>
  <w:style w:type="character" w:styleId="Style18" w:customStyle="1">
    <w:name w:val="Текст выноски Знак"/>
    <w:basedOn w:val="DefaultParagraphFont"/>
    <w:link w:val="ab"/>
    <w:uiPriority w:val="99"/>
    <w:qFormat/>
    <w:locked/>
    <w:rsid w:val="00c77047"/>
    <w:rPr>
      <w:rFonts w:ascii="Tahoma" w:hAnsi="Tahoma" w:cs="Tahoma"/>
      <w:sz w:val="16"/>
      <w:szCs w:val="16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locked/>
    <w:rsid w:val="00117632"/>
    <w:rPr>
      <w:rFonts w:cs="Times New Roman"/>
      <w:sz w:val="20"/>
      <w:szCs w:val="20"/>
    </w:rPr>
  </w:style>
  <w:style w:type="character" w:styleId="Style19" w:customStyle="1">
    <w:name w:val="Название Знак"/>
    <w:basedOn w:val="DefaultParagraphFont"/>
    <w:link w:val="af"/>
    <w:uiPriority w:val="99"/>
    <w:qFormat/>
    <w:locked/>
    <w:rsid w:val="0018322d"/>
    <w:rPr>
      <w:rFonts w:cs="Times New Roman"/>
      <w:b/>
      <w:sz w:val="26"/>
      <w:lang w:val="ru-RU" w:eastAsia="ru-RU" w:bidi="ar-SA"/>
    </w:rPr>
  </w:style>
  <w:style w:type="character" w:styleId="TitleChar" w:customStyle="1">
    <w:name w:val="Title Char"/>
    <w:basedOn w:val="DefaultParagraphFont"/>
    <w:link w:val="af"/>
    <w:uiPriority w:val="99"/>
    <w:qFormat/>
    <w:locked/>
    <w:rsid w:val="00117632"/>
    <w:rPr>
      <w:rFonts w:ascii="Cambria" w:hAnsi="Cambria" w:cs="Times New Roman"/>
      <w:b/>
      <w:bCs/>
      <w:kern w:val="2"/>
      <w:sz w:val="32"/>
      <w:szCs w:val="32"/>
    </w:rPr>
  </w:style>
  <w:style w:type="character" w:styleId="Style20" w:customStyle="1">
    <w:name w:val="Нижний колонтитул Знак"/>
    <w:basedOn w:val="DefaultParagraphFont"/>
    <w:link w:val="af2"/>
    <w:uiPriority w:val="99"/>
    <w:semiHidden/>
    <w:qFormat/>
    <w:locked/>
    <w:rsid w:val="00b207c6"/>
    <w:rPr>
      <w:rFonts w:cs="Times New Roman"/>
      <w:sz w:val="20"/>
      <w:szCs w:val="20"/>
    </w:rPr>
  </w:style>
  <w:style w:type="character" w:styleId="Style21" w:customStyle="1">
    <w:name w:val="Обычный (веб) Знак"/>
    <w:basedOn w:val="DefaultParagraphFont"/>
    <w:link w:val="af0"/>
    <w:uiPriority w:val="99"/>
    <w:qFormat/>
    <w:locked/>
    <w:rsid w:val="00d309ba"/>
    <w:rPr>
      <w:rFonts w:cs="Times New Roman"/>
      <w:sz w:val="24"/>
      <w:szCs w:val="24"/>
      <w:lang w:val="ru-RU" w:eastAsia="ru-RU" w:bidi="ar-SA"/>
    </w:rPr>
  </w:style>
  <w:style w:type="character" w:styleId="1" w:customStyle="1">
    <w:name w:val="Обычный1 Знак"/>
    <w:basedOn w:val="DefaultParagraphFont"/>
    <w:link w:val="10"/>
    <w:uiPriority w:val="99"/>
    <w:qFormat/>
    <w:locked/>
    <w:rsid w:val="004d1bc1"/>
    <w:rPr>
      <w:sz w:val="26"/>
      <w:lang w:val="ru-RU" w:eastAsia="ru-RU" w:bidi="ar-SA"/>
    </w:rPr>
  </w:style>
  <w:style w:type="character" w:styleId="11" w:customStyle="1">
    <w:name w:val="Название Знак1"/>
    <w:basedOn w:val="DefaultParagraphFont"/>
    <w:uiPriority w:val="99"/>
    <w:qFormat/>
    <w:locked/>
    <w:rsid w:val="00b02cc5"/>
    <w:rPr>
      <w:b/>
      <w:sz w:val="26"/>
    </w:rPr>
  </w:style>
  <w:style w:type="character" w:styleId="12" w:customStyle="1">
    <w:name w:val="Обычный (веб) Знак1"/>
    <w:basedOn w:val="DefaultParagraphFont"/>
    <w:qFormat/>
    <w:rsid w:val="004a2873"/>
    <w:rPr>
      <w:sz w:val="24"/>
      <w:szCs w:val="24"/>
      <w:lang w:val="ru-RU" w:eastAsia="ru-RU" w:bidi="ar-SA"/>
    </w:rPr>
  </w:style>
  <w:style w:type="character" w:styleId="Normal1" w:customStyle="1">
    <w:name w:val="Normal Знак"/>
    <w:basedOn w:val="DefaultParagraphFont"/>
    <w:qFormat/>
    <w:rsid w:val="00837c1b"/>
    <w:rPr>
      <w:rFonts w:ascii="Arial" w:hAnsi="Arial"/>
      <w:sz w:val="22"/>
      <w:lang w:val="ru-RU" w:eastAsia="ru-RU" w:bidi="ar-SA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4"/>
    <w:uiPriority w:val="99"/>
    <w:rsid w:val="009d5a8a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9">
    <w:name w:val="Body Text Indent"/>
    <w:basedOn w:val="Normal"/>
    <w:link w:val="a7"/>
    <w:uiPriority w:val="99"/>
    <w:rsid w:val="009d5a8a"/>
    <w:pPr>
      <w:spacing w:lineRule="auto" w:line="360"/>
      <w:jc w:val="both"/>
    </w:pPr>
    <w:rPr>
      <w:sz w:val="28"/>
    </w:rPr>
  </w:style>
  <w:style w:type="paragraph" w:styleId="Style30">
    <w:name w:val="Footnote Text"/>
    <w:basedOn w:val="Normal"/>
    <w:link w:val="a9"/>
    <w:uiPriority w:val="99"/>
    <w:semiHidden/>
    <w:rsid w:val="00d43a91"/>
    <w:pPr/>
    <w:rPr/>
  </w:style>
  <w:style w:type="paragraph" w:styleId="BalloonText">
    <w:name w:val="Balloon Text"/>
    <w:basedOn w:val="Normal"/>
    <w:link w:val="ac"/>
    <w:uiPriority w:val="99"/>
    <w:qFormat/>
    <w:rsid w:val="00c77047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qFormat/>
    <w:rsid w:val="00e704e0"/>
    <w:pPr>
      <w:spacing w:lineRule="auto" w:line="480" w:before="0" w:after="120"/>
      <w:ind w:left="283" w:hanging="0"/>
      <w:jc w:val="both"/>
    </w:pPr>
    <w:rPr>
      <w:rFonts w:ascii="Times New Roman CYR" w:hAnsi="Times New Roman CYR"/>
      <w:sz w:val="28"/>
    </w:rPr>
  </w:style>
  <w:style w:type="paragraph" w:styleId="Style31">
    <w:name w:val="Title"/>
    <w:basedOn w:val="Normal"/>
    <w:link w:val="ae"/>
    <w:uiPriority w:val="99"/>
    <w:qFormat/>
    <w:rsid w:val="0018322d"/>
    <w:pPr>
      <w:jc w:val="center"/>
    </w:pPr>
    <w:rPr>
      <w:b/>
      <w:sz w:val="26"/>
    </w:rPr>
  </w:style>
  <w:style w:type="paragraph" w:styleId="13" w:customStyle="1">
    <w:name w:val="Название1"/>
    <w:basedOn w:val="Normal"/>
    <w:uiPriority w:val="99"/>
    <w:qFormat/>
    <w:rsid w:val="0018322d"/>
    <w:pPr>
      <w:jc w:val="center"/>
    </w:pPr>
    <w:rPr>
      <w:b/>
      <w:sz w:val="26"/>
    </w:rPr>
  </w:style>
  <w:style w:type="paragraph" w:styleId="NormalWeb">
    <w:name w:val="Normal (Web)"/>
    <w:basedOn w:val="Normal"/>
    <w:link w:val="af1"/>
    <w:uiPriority w:val="99"/>
    <w:qFormat/>
    <w:rsid w:val="003115af"/>
    <w:pPr>
      <w:spacing w:beforeAutospacing="1" w:afterAutospacing="1"/>
    </w:pPr>
    <w:rPr>
      <w:sz w:val="24"/>
      <w:szCs w:val="24"/>
    </w:rPr>
  </w:style>
  <w:style w:type="paragraph" w:styleId="Western" w:customStyle="1">
    <w:name w:val="western"/>
    <w:basedOn w:val="Normal"/>
    <w:uiPriority w:val="99"/>
    <w:qFormat/>
    <w:rsid w:val="003c4e13"/>
    <w:pPr>
      <w:spacing w:beforeAutospacing="1" w:afterAutospacing="1"/>
    </w:pPr>
    <w:rPr>
      <w:sz w:val="24"/>
      <w:szCs w:val="24"/>
    </w:rPr>
  </w:style>
  <w:style w:type="paragraph" w:styleId="Style32">
    <w:name w:val="Footer"/>
    <w:basedOn w:val="Normal"/>
    <w:link w:val="af3"/>
    <w:uiPriority w:val="99"/>
    <w:rsid w:val="004b0de4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" w:customStyle="1">
    <w:name w:val="Обычный1"/>
    <w:link w:val="11"/>
    <w:uiPriority w:val="99"/>
    <w:qFormat/>
    <w:rsid w:val="004d1bc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val="ru-RU" w:eastAsia="ru-RU" w:bidi="ar-SA"/>
    </w:rPr>
  </w:style>
  <w:style w:type="paragraph" w:styleId="ConsNonformat" w:customStyle="1">
    <w:name w:val="ConsNonformat"/>
    <w:qFormat/>
    <w:rsid w:val="009c585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Style3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99"/>
    <w:rsid w:val="001832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3355-A76A-44D9-BE55-18C5B06A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LibreOffice/7.0.3.1$Windows_X86_64 LibreOffice_project/d7547858d014d4cf69878db179d326fc3483e082</Application>
  <Pages>2</Pages>
  <Words>875</Words>
  <Characters>6234</Characters>
  <CharactersWithSpaces>7175</CharactersWithSpaces>
  <Paragraphs>27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2020-11-12T23:14:00Z</dcterms:created>
  <dc:creator>ContrUpr</dc:creator>
  <dc:description/>
  <dc:language>ru-RU</dc:language>
  <cp:lastModifiedBy/>
  <cp:lastPrinted>2020-12-01T02:00:00Z</cp:lastPrinted>
  <dcterms:modified xsi:type="dcterms:W3CDTF">2021-01-15T15:23:23Z</dcterms:modified>
  <cp:revision>9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