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82" w:rsidRPr="00002A82" w:rsidRDefault="00636C60" w:rsidP="0000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82">
        <w:rPr>
          <w:rFonts w:ascii="Times New Roman" w:hAnsi="Times New Roman" w:cs="Times New Roman"/>
          <w:b/>
          <w:sz w:val="28"/>
          <w:szCs w:val="28"/>
        </w:rPr>
        <w:t xml:space="preserve">Рекомендации по формированию заявки на получение субсидии </w:t>
      </w:r>
    </w:p>
    <w:p w:rsidR="0090521A" w:rsidRPr="00002A82" w:rsidRDefault="00636C60" w:rsidP="0000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82">
        <w:rPr>
          <w:rFonts w:ascii="Times New Roman" w:hAnsi="Times New Roman" w:cs="Times New Roman"/>
          <w:b/>
          <w:sz w:val="28"/>
          <w:szCs w:val="28"/>
        </w:rPr>
        <w:t>на возмещение части затрат на уплату страховой премии.</w:t>
      </w:r>
    </w:p>
    <w:p w:rsidR="00002A82" w:rsidRDefault="00002A82" w:rsidP="00002A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C60" w:rsidRDefault="00636C60" w:rsidP="00002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A82">
        <w:rPr>
          <w:rFonts w:ascii="Times New Roman" w:hAnsi="Times New Roman" w:cs="Times New Roman"/>
          <w:b/>
          <w:sz w:val="28"/>
          <w:szCs w:val="28"/>
        </w:rPr>
        <w:t>Заявка формируется по форме в соответствии с приказом МСХ ПК от 23.03.2020 № пр.25-29</w:t>
      </w:r>
      <w:r w:rsidR="00002A82">
        <w:rPr>
          <w:rFonts w:ascii="Times New Roman" w:hAnsi="Times New Roman" w:cs="Times New Roman"/>
          <w:b/>
          <w:sz w:val="28"/>
          <w:szCs w:val="28"/>
        </w:rPr>
        <w:t>.</w:t>
      </w:r>
    </w:p>
    <w:p w:rsidR="00002A82" w:rsidRPr="00002A82" w:rsidRDefault="00002A82" w:rsidP="0000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82">
        <w:rPr>
          <w:rFonts w:ascii="Times New Roman" w:hAnsi="Times New Roman" w:cs="Times New Roman"/>
          <w:sz w:val="28"/>
          <w:szCs w:val="28"/>
        </w:rPr>
        <w:t>В заявке:</w:t>
      </w:r>
    </w:p>
    <w:p w:rsidR="00636C60" w:rsidRDefault="00636C60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ставится исходящий номер и дата</w:t>
      </w:r>
      <w:r w:rsidR="005C0A6F">
        <w:rPr>
          <w:rFonts w:ascii="Times New Roman" w:hAnsi="Times New Roman" w:cs="Times New Roman"/>
          <w:sz w:val="28"/>
          <w:szCs w:val="28"/>
        </w:rPr>
        <w:t xml:space="preserve"> (в пределах срока приема заявок);</w:t>
      </w:r>
    </w:p>
    <w:p w:rsidR="005C0A6F" w:rsidRDefault="005C0A6F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вносятся данные из договора сельскохозяйственного страхования с государственной поддержкой (сумма субсидии, № договора, дата договора);</w:t>
      </w:r>
    </w:p>
    <w:p w:rsidR="005C0A6F" w:rsidRDefault="005C0A6F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перечисление средств осуществляется </w:t>
      </w:r>
      <w:r w:rsidRPr="005C0A6F">
        <w:rPr>
          <w:rFonts w:ascii="Times New Roman" w:hAnsi="Times New Roman" w:cs="Times New Roman"/>
          <w:b/>
          <w:sz w:val="28"/>
          <w:szCs w:val="28"/>
          <w:u w:val="single"/>
        </w:rPr>
        <w:t>исключительно в адрес страховых компаний</w:t>
      </w:r>
      <w:r>
        <w:rPr>
          <w:rFonts w:ascii="Times New Roman" w:hAnsi="Times New Roman" w:cs="Times New Roman"/>
          <w:sz w:val="28"/>
          <w:szCs w:val="28"/>
        </w:rPr>
        <w:t>, поэтому в поле «наименование получателя» указывается страховая компания, с которой заключен договор, в поле «по следующим реквизитам» - указываются реквизиты данной страховой компании;</w:t>
      </w:r>
    </w:p>
    <w:p w:rsidR="005C0A6F" w:rsidRDefault="005C0A6F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к заявке – перечисляются все документы, которые прилагаются к заявке. В обязательном порядке должны быть следующие документы в приложении:</w:t>
      </w:r>
    </w:p>
    <w:p w:rsidR="005C0A6F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0A6F">
        <w:rPr>
          <w:rFonts w:ascii="Times New Roman" w:hAnsi="Times New Roman" w:cs="Times New Roman"/>
          <w:sz w:val="28"/>
          <w:szCs w:val="28"/>
        </w:rPr>
        <w:t>сведения об открытых в кредитных организациях расчетных счетах с указанием реквизитов (форма произвольная, оригинал, синяя печать и подпись руководителя (ООО, КФХ, ИП и т.п.);</w:t>
      </w:r>
    </w:p>
    <w:p w:rsidR="005C0A6F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0A6F">
        <w:rPr>
          <w:rFonts w:ascii="Times New Roman" w:hAnsi="Times New Roman" w:cs="Times New Roman"/>
          <w:sz w:val="28"/>
          <w:szCs w:val="28"/>
        </w:rPr>
        <w:t>выписка из ЕГР</w:t>
      </w:r>
      <w:r w:rsidR="009C666E">
        <w:rPr>
          <w:rFonts w:ascii="Times New Roman" w:hAnsi="Times New Roman" w:cs="Times New Roman"/>
          <w:sz w:val="28"/>
          <w:szCs w:val="28"/>
        </w:rPr>
        <w:t xml:space="preserve">ЮЛ/ЕГРИП (заверяется или каждый лист выписки или весь сшитый документ, синяя печать, подпись </w:t>
      </w:r>
      <w:r w:rsidR="009C666E">
        <w:rPr>
          <w:rFonts w:ascii="Times New Roman" w:hAnsi="Times New Roman" w:cs="Times New Roman"/>
          <w:sz w:val="28"/>
          <w:szCs w:val="28"/>
        </w:rPr>
        <w:t>руководителя (ООО, КФХ, ИП и т.п.);</w:t>
      </w:r>
    </w:p>
    <w:p w:rsidR="009C666E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C666E">
        <w:rPr>
          <w:rFonts w:ascii="Times New Roman" w:hAnsi="Times New Roman" w:cs="Times New Roman"/>
          <w:sz w:val="28"/>
          <w:szCs w:val="28"/>
        </w:rPr>
        <w:t>справка расчет</w:t>
      </w:r>
      <w:r w:rsidR="009C666E" w:rsidRPr="009C666E">
        <w:rPr>
          <w:rFonts w:ascii="Times New Roman" w:hAnsi="Times New Roman" w:cs="Times New Roman"/>
          <w:sz w:val="28"/>
          <w:szCs w:val="28"/>
        </w:rPr>
        <w:t xml:space="preserve"> </w:t>
      </w:r>
      <w:r w:rsidR="009C666E">
        <w:rPr>
          <w:rFonts w:ascii="Times New Roman" w:hAnsi="Times New Roman" w:cs="Times New Roman"/>
          <w:sz w:val="28"/>
          <w:szCs w:val="28"/>
        </w:rPr>
        <w:t>по форме в соответствии с приказом МСХ ПК от 23.03.2020 № пр.25-29</w:t>
      </w:r>
      <w:r w:rsidR="009C666E">
        <w:rPr>
          <w:rFonts w:ascii="Times New Roman" w:hAnsi="Times New Roman" w:cs="Times New Roman"/>
          <w:sz w:val="28"/>
          <w:szCs w:val="28"/>
        </w:rPr>
        <w:t xml:space="preserve">. Важно заполнить все необходимые строки (наименование ООО, КФХ, ИП, наименование страховой организации, номер и дата договора и все данные из договора </w:t>
      </w:r>
      <w:proofErr w:type="spellStart"/>
      <w:r w:rsidR="009C666E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="009C666E">
        <w:rPr>
          <w:rFonts w:ascii="Times New Roman" w:hAnsi="Times New Roman" w:cs="Times New Roman"/>
          <w:sz w:val="28"/>
          <w:szCs w:val="28"/>
        </w:rPr>
        <w:t xml:space="preserve"> страхования с государственной поддержкой). </w:t>
      </w:r>
    </w:p>
    <w:p w:rsidR="009C666E" w:rsidRDefault="009C666E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КРИТИЧЕСКИ ВАЖНО!!! </w:t>
      </w:r>
      <w:r>
        <w:rPr>
          <w:rFonts w:ascii="Times New Roman" w:hAnsi="Times New Roman" w:cs="Times New Roman"/>
          <w:sz w:val="28"/>
          <w:szCs w:val="28"/>
        </w:rPr>
        <w:t>Те культуры, которые страхуются, должны быть застрахованы в отношении всей посевной площади под данными культурами. Эта информация должна быть подтверждена формами 4-СХ или 1-фермер, а также в 29-СХ и</w:t>
      </w:r>
      <w:r w:rsidR="00BB5A7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2-фермер. Если посевные площади не будут совпадать, </w:t>
      </w:r>
      <w:r w:rsidR="005C38DE">
        <w:rPr>
          <w:rFonts w:ascii="Times New Roman" w:hAnsi="Times New Roman" w:cs="Times New Roman"/>
          <w:sz w:val="28"/>
          <w:szCs w:val="28"/>
        </w:rPr>
        <w:t>то будет произведен возврат субсидии по требованию. Рекомендация – все изменения должны быть письменно согласованы со страховыми компаниями и отражены в соответствующих дополнительных соглашениях. Любое ваше действие в нарушение условий договора страхования может повлечь отказ в компенсации ущерба при наступлении рискового события!</w:t>
      </w:r>
    </w:p>
    <w:p w:rsidR="005C38DE" w:rsidRDefault="005C38DE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8DE">
        <w:rPr>
          <w:rFonts w:ascii="Times New Roman" w:hAnsi="Times New Roman" w:cs="Times New Roman"/>
          <w:b/>
          <w:sz w:val="28"/>
          <w:szCs w:val="28"/>
          <w:u w:val="single"/>
        </w:rPr>
        <w:t>ВЫВОД: в строке 1 справки-расчета указывается вся посевная площадь в отношении той культуры, которая страхуется. Если площадь меняется, то заключается дополнительное соглашение!!!</w:t>
      </w:r>
    </w:p>
    <w:p w:rsidR="005C38DE" w:rsidRDefault="005C38DE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всех остальных строк осуществляется по условиям заключенного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страхования. </w:t>
      </w:r>
    </w:p>
    <w:p w:rsidR="005C38DE" w:rsidRDefault="005C38DE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могут обращаться в страховые компании за помощью в заполнении справок-расчетов. Готовность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такую помощь подтвердили основные страховые компании (Согласие и РСХБ-Страхование). </w:t>
      </w:r>
    </w:p>
    <w:p w:rsidR="001B6701" w:rsidRDefault="005C38DE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строку 9, в которой указывается предельный размер ставки для расчета размера субсидии. Данное значение рассчитывается исходя из базовых предельных размеров ставок с учетом уровня франшизы по договору, умноженного на размер поправочного коэффициента исходя из выбранной группы риска (выбранного рискового события и предусмотренного договором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="001B6701">
        <w:rPr>
          <w:rFonts w:ascii="Times New Roman" w:hAnsi="Times New Roman" w:cs="Times New Roman"/>
          <w:sz w:val="28"/>
          <w:szCs w:val="28"/>
        </w:rPr>
        <w:t xml:space="preserve">), установленных Планом </w:t>
      </w:r>
      <w:proofErr w:type="spellStart"/>
      <w:r w:rsidR="001B6701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="001B6701">
        <w:rPr>
          <w:rFonts w:ascii="Times New Roman" w:hAnsi="Times New Roman" w:cs="Times New Roman"/>
          <w:sz w:val="28"/>
          <w:szCs w:val="28"/>
        </w:rPr>
        <w:t xml:space="preserve"> страхования на 2021 год (приказ МСХ РФ от 02.10.2020 №589).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01">
        <w:rPr>
          <w:rFonts w:ascii="Times New Roman" w:hAnsi="Times New Roman" w:cs="Times New Roman"/>
          <w:sz w:val="28"/>
          <w:szCs w:val="28"/>
        </w:rPr>
        <w:t>Расчетная таблица размещена на сайте МСХ ПК (</w:t>
      </w:r>
      <w:hyperlink r:id="rId5" w:history="1">
        <w:r w:rsidR="001B6701" w:rsidRPr="00474945">
          <w:rPr>
            <w:rStyle w:val="a4"/>
            <w:rFonts w:ascii="Times New Roman" w:hAnsi="Times New Roman" w:cs="Times New Roman"/>
            <w:sz w:val="28"/>
            <w:szCs w:val="28"/>
          </w:rPr>
          <w:t>http://agrodv.ru/f/plan_strahovaniya_2021.pdf</w:t>
        </w:r>
      </w:hyperlink>
      <w:r w:rsidR="001B6701">
        <w:rPr>
          <w:rFonts w:ascii="Times New Roman" w:hAnsi="Times New Roman" w:cs="Times New Roman"/>
          <w:sz w:val="28"/>
          <w:szCs w:val="28"/>
        </w:rPr>
        <w:t xml:space="preserve">, </w:t>
      </w:r>
      <w:r w:rsidR="00002A82">
        <w:rPr>
          <w:rFonts w:ascii="Times New Roman" w:hAnsi="Times New Roman" w:cs="Times New Roman"/>
          <w:sz w:val="28"/>
          <w:szCs w:val="28"/>
        </w:rPr>
        <w:t>смотрите 57-ю страницу</w:t>
      </w:r>
      <w:r w:rsidR="001B6701">
        <w:rPr>
          <w:rFonts w:ascii="Times New Roman" w:hAnsi="Times New Roman" w:cs="Times New Roman"/>
          <w:sz w:val="28"/>
          <w:szCs w:val="28"/>
        </w:rPr>
        <w:t xml:space="preserve"> документа).</w:t>
      </w:r>
    </w:p>
    <w:p w:rsidR="005C38DE" w:rsidRDefault="001B6701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страховании сои при франшизе 30% и выбранных рисках «Град, сильный ливень, сильный или продолжительный дождь, переувлажнение почвы» и «Половодье, наводнение, подтопление, паводок» расчет предельного размера ставки будет</w:t>
      </w:r>
      <w:r w:rsidR="00002A8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701" w:rsidRDefault="001B6701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 х (0,1+0,7) = 3,12</w:t>
      </w:r>
    </w:p>
    <w:p w:rsidR="001B6701" w:rsidRDefault="001B6701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 графе 9 по столбцу «Масличные» должно стоять значение 3,12.</w:t>
      </w:r>
      <w:r w:rsidR="00002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82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должна быть подписана руководителем и главным бухгалтером, синяя печать, оригинал документа.</w:t>
      </w:r>
    </w:p>
    <w:p w:rsidR="00002A82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договора сельскохозяйственного страхования (</w:t>
      </w:r>
      <w:r>
        <w:rPr>
          <w:rFonts w:ascii="Times New Roman" w:hAnsi="Times New Roman" w:cs="Times New Roman"/>
          <w:sz w:val="28"/>
          <w:szCs w:val="28"/>
        </w:rPr>
        <w:t>заверяется или каждый лист выписки или весь сшитый документ, синяя печать, подпись руководителя (ООО, КФХ, ИП и 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2A82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82">
        <w:rPr>
          <w:rFonts w:ascii="Times New Roman" w:hAnsi="Times New Roman" w:cs="Times New Roman"/>
          <w:b/>
          <w:sz w:val="28"/>
          <w:szCs w:val="28"/>
          <w:u w:val="single"/>
        </w:rPr>
        <w:t>ВАЖНО!!!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Копия договора должна быть подписана с обеих сторон, должны стоять печати обеих сторон, копия должна быть читаемая, четкость изображения, позволяющая сделать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сканкопию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хорошего качества для осуществления последующего представления в органы федерального казначейства для санкционирования расходов. </w:t>
      </w:r>
    </w:p>
    <w:p w:rsidR="00002A82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подписан с использованием ЭЦП.</w:t>
      </w:r>
    </w:p>
    <w:p w:rsidR="00860895" w:rsidRDefault="00002A82" w:rsidP="008608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платежные документы, подтверждающие оплату первого</w:t>
      </w:r>
      <w:r w:rsidR="00860895">
        <w:rPr>
          <w:rFonts w:ascii="Times New Roman" w:hAnsi="Times New Roman" w:cs="Times New Roman"/>
          <w:sz w:val="28"/>
          <w:szCs w:val="28"/>
        </w:rPr>
        <w:t xml:space="preserve"> (обоих)</w:t>
      </w:r>
      <w:r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860895">
        <w:rPr>
          <w:rFonts w:ascii="Times New Roman" w:hAnsi="Times New Roman" w:cs="Times New Roman"/>
          <w:sz w:val="28"/>
          <w:szCs w:val="28"/>
        </w:rPr>
        <w:t xml:space="preserve"> (взносов) + выписка банка к расчетному счету </w:t>
      </w:r>
      <w:r w:rsidR="00860895">
        <w:rPr>
          <w:rFonts w:ascii="Times New Roman" w:hAnsi="Times New Roman" w:cs="Times New Roman"/>
          <w:sz w:val="28"/>
          <w:szCs w:val="28"/>
        </w:rPr>
        <w:t xml:space="preserve">(заверяется или каждый лист выписки </w:t>
      </w:r>
      <w:r w:rsidR="00860895">
        <w:rPr>
          <w:rFonts w:ascii="Times New Roman" w:hAnsi="Times New Roman" w:cs="Times New Roman"/>
          <w:sz w:val="28"/>
          <w:szCs w:val="28"/>
        </w:rPr>
        <w:t xml:space="preserve">и платежного документа </w:t>
      </w:r>
      <w:r w:rsidR="00860895">
        <w:rPr>
          <w:rFonts w:ascii="Times New Roman" w:hAnsi="Times New Roman" w:cs="Times New Roman"/>
          <w:sz w:val="28"/>
          <w:szCs w:val="28"/>
        </w:rPr>
        <w:t>или весь сшитый документ, синяя печать, подпись руководителя (ООО, КФХ, ИП и т.п.)</w:t>
      </w:r>
      <w:r w:rsidR="00860895">
        <w:rPr>
          <w:rFonts w:ascii="Times New Roman" w:hAnsi="Times New Roman" w:cs="Times New Roman"/>
          <w:sz w:val="28"/>
          <w:szCs w:val="28"/>
        </w:rPr>
        <w:t>.</w:t>
      </w:r>
    </w:p>
    <w:p w:rsidR="00002A82" w:rsidRDefault="00002A82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срок уплаты </w:t>
      </w:r>
      <w:r w:rsidR="00860895">
        <w:rPr>
          <w:rFonts w:ascii="Times New Roman" w:hAnsi="Times New Roman" w:cs="Times New Roman"/>
          <w:sz w:val="28"/>
          <w:szCs w:val="28"/>
        </w:rPr>
        <w:t xml:space="preserve">взноса (взносов) должен быть равен или позже даты договора. </w:t>
      </w:r>
    </w:p>
    <w:p w:rsid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просим самостоятельно отслеживать срок уплаты второго платежа!!!</w:t>
      </w:r>
    </w:p>
    <w:p w:rsidR="00860895" w:rsidRP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95">
        <w:rPr>
          <w:rFonts w:ascii="Times New Roman" w:hAnsi="Times New Roman" w:cs="Times New Roman"/>
          <w:b/>
          <w:sz w:val="28"/>
          <w:szCs w:val="28"/>
        </w:rPr>
        <w:t>ВАЖНО!!!  В случае, если за 5 дней до даты уплаты второго платежа не поступили средства субсидии в адрес страховой компании необходимо:</w:t>
      </w:r>
    </w:p>
    <w:p w:rsidR="00860895" w:rsidRP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95">
        <w:rPr>
          <w:rFonts w:ascii="Times New Roman" w:hAnsi="Times New Roman" w:cs="Times New Roman"/>
          <w:b/>
          <w:sz w:val="28"/>
          <w:szCs w:val="28"/>
        </w:rPr>
        <w:t>- договориться со страховой компанией о переносе срока второго платежа и заключить в обязательном порядке соответствующее дополнительное соглашение или</w:t>
      </w:r>
    </w:p>
    <w:p w:rsid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95">
        <w:rPr>
          <w:rFonts w:ascii="Times New Roman" w:hAnsi="Times New Roman" w:cs="Times New Roman"/>
          <w:b/>
          <w:sz w:val="28"/>
          <w:szCs w:val="28"/>
        </w:rPr>
        <w:t xml:space="preserve">- самостоятельно оплатить вторую часть платежа, при этом после перечисления МСХ ПК субсидии в адрес страховой компании, этой </w:t>
      </w:r>
      <w:r w:rsidRPr="008608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страховой компанией будет произведен возврат второй части взноса в адрес сельскохозяйственного товаропроизводителя. </w:t>
      </w:r>
    </w:p>
    <w:p w:rsid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подобные действия не будут совершены, это будет являться нарушением условий договора и это отразиться на получении компенсации ущерба при наступлении рискового события. </w:t>
      </w:r>
    </w:p>
    <w:p w:rsid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оригинал справки об исполнении обязанности по уплате налогов…</w:t>
      </w:r>
    </w:p>
    <w:p w:rsid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может не представляться заявителем, но есть риск того, что при самостоятельном запросе Министерством этой информации посредством межведомственного взаимодействия на дату, указанную в гарантийном письме СХТП, возможно наличие задолженности, что будет являться причиной отказа в предоставлении субсидии. </w:t>
      </w:r>
    </w:p>
    <w:p w:rsidR="00860895" w:rsidRDefault="00860895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– представлять оригинал справки с синей печатью и подписью, или документа, подписанного с использованием ЭЦП.</w:t>
      </w:r>
    </w:p>
    <w:p w:rsidR="00860895" w:rsidRDefault="001A376A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подписанное руководителем СХТП гарантийной обязательство, что СХТП соответствует требованиям, установленным п.5 постановления 126-па (оригинал документа, </w:t>
      </w:r>
      <w:r>
        <w:rPr>
          <w:rFonts w:ascii="Times New Roman" w:hAnsi="Times New Roman" w:cs="Times New Roman"/>
          <w:sz w:val="28"/>
          <w:szCs w:val="28"/>
        </w:rPr>
        <w:t>синяя печать, подпись руководителя (ООО, КФХ, ИП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76A" w:rsidRDefault="001A376A" w:rsidP="00002A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1A376A" w:rsidRP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6A">
        <w:rPr>
          <w:rFonts w:ascii="Times New Roman" w:hAnsi="Times New Roman" w:cs="Times New Roman"/>
          <w:sz w:val="28"/>
          <w:szCs w:val="28"/>
        </w:rPr>
        <w:t>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376A" w:rsidRP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6A">
        <w:rPr>
          <w:rFonts w:ascii="Times New Roman" w:hAnsi="Times New Roman" w:cs="Times New Roman"/>
          <w:sz w:val="28"/>
          <w:szCs w:val="28"/>
        </w:rPr>
        <w:t>у сельскохозяйственного товаропроизводителя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1A376A" w:rsidRP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6A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A376A" w:rsidRP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6A">
        <w:rPr>
          <w:rFonts w:ascii="Times New Roman" w:hAnsi="Times New Roman" w:cs="Times New Roman"/>
          <w:sz w:val="28"/>
          <w:szCs w:val="28"/>
        </w:rPr>
        <w:t>у сельскохозяйственного товаропроизводителя должна отсутствовать просроченная задолженность по заработной плате за два и более календарных месяца;</w:t>
      </w:r>
    </w:p>
    <w:p w:rsidR="001A376A" w:rsidRP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6A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не должны получать средства из краевого бюджета в соответствии с иными нормативными правовыми актами на цели, указанные в пункте 2 Порядка;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6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Pr="001A376A">
        <w:rPr>
          <w:rFonts w:ascii="Times New Roman" w:hAnsi="Times New Roman" w:cs="Times New Roman"/>
          <w:sz w:val="28"/>
          <w:szCs w:val="28"/>
        </w:rPr>
        <w:lastRenderedPageBreak/>
        <w:t>другого юридического лица), ликвидации, в отношении них не введена процедура банкротства, деятельность организацией не приостановлена в порядке, предусмотренном законодательством Российской Федерации,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предпринимателя.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согласие на публикацию (размещение) </w:t>
      </w:r>
      <w:r w:rsidRPr="001A376A">
        <w:rPr>
          <w:rFonts w:ascii="Times New Roman" w:hAnsi="Times New Roman" w:cs="Times New Roman"/>
          <w:sz w:val="28"/>
          <w:szCs w:val="28"/>
        </w:rPr>
        <w:t>на едином портале, а также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произвольная, оригинал, синяя печать и подпись руководителя (ООО, КФХ, ИП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текст: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организации.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«Страхование», в лице, генерального директора Иванова Ивана Ивановича, настоящим дает </w:t>
      </w:r>
      <w:r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</w:t>
      </w:r>
      <w:r w:rsidRPr="001A376A">
        <w:rPr>
          <w:rFonts w:ascii="Times New Roman" w:hAnsi="Times New Roman" w:cs="Times New Roman"/>
          <w:sz w:val="28"/>
          <w:szCs w:val="28"/>
        </w:rPr>
        <w:t>на едином портале, а также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подпись, печать. </w:t>
      </w:r>
    </w:p>
    <w:p w:rsidR="001A376A" w:rsidRDefault="001A376A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DB" w:rsidRDefault="001D5CDB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DB" w:rsidRDefault="001D5CDB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A6" w:rsidRDefault="001D41AD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397AA6">
        <w:rPr>
          <w:rFonts w:ascii="Times New Roman" w:hAnsi="Times New Roman" w:cs="Times New Roman"/>
          <w:sz w:val="28"/>
          <w:szCs w:val="28"/>
        </w:rPr>
        <w:t>:</w:t>
      </w:r>
    </w:p>
    <w:p w:rsidR="001D41AD" w:rsidRDefault="001D41AD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A6" w:rsidRDefault="00397AA6" w:rsidP="001A3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объявления:</w:t>
      </w:r>
    </w:p>
    <w:p w:rsidR="00397AA6" w:rsidRDefault="00397AA6" w:rsidP="00397AA6">
      <w:pPr>
        <w:pStyle w:val="a5"/>
        <w:rPr>
          <w:rFonts w:ascii="Calibri" w:hAnsi="Calibri"/>
          <w:color w:val="000000"/>
        </w:rPr>
      </w:pPr>
      <w:hyperlink r:id="rId6" w:history="1">
        <w:r>
          <w:rPr>
            <w:rStyle w:val="a4"/>
            <w:rFonts w:ascii="Calibri" w:hAnsi="Calibri"/>
          </w:rPr>
          <w:t>http://agrodv.ru/content/obyavleniya-0</w:t>
        </w:r>
      </w:hyperlink>
      <w:r>
        <w:rPr>
          <w:rFonts w:ascii="Calibri" w:hAnsi="Calibri"/>
          <w:color w:val="000000"/>
        </w:rPr>
        <w:t>​</w:t>
      </w:r>
    </w:p>
    <w:p w:rsidR="00397AA6" w:rsidRDefault="00397AA6" w:rsidP="00397AA6">
      <w:pPr>
        <w:pStyle w:val="a5"/>
        <w:rPr>
          <w:rFonts w:ascii="Calibri" w:hAnsi="Calibri"/>
          <w:color w:val="000000"/>
        </w:rPr>
      </w:pPr>
      <w:hyperlink r:id="rId7" w:history="1">
        <w:r>
          <w:rPr>
            <w:rStyle w:val="a4"/>
            <w:rFonts w:ascii="Calibri" w:hAnsi="Calibri"/>
          </w:rPr>
          <w:t>https://primorsky.ru/authorities/executive-agencies/departments/agro/index.php?bitrix_include_areas=N&amp;clear_cache=Y</w:t>
        </w:r>
      </w:hyperlink>
    </w:p>
    <w:p w:rsidR="00397AA6" w:rsidRDefault="00397AA6" w:rsidP="00E27BF4">
      <w:pPr>
        <w:spacing w:after="0" w:line="240" w:lineRule="auto"/>
        <w:ind w:firstLine="708"/>
        <w:jc w:val="both"/>
      </w:pPr>
      <w:r>
        <w:t>(раздел «Объявления)</w:t>
      </w:r>
    </w:p>
    <w:p w:rsidR="00397AA6" w:rsidRDefault="00397AA6" w:rsidP="00397AA6">
      <w:pPr>
        <w:spacing w:after="0" w:line="240" w:lineRule="auto"/>
        <w:jc w:val="both"/>
      </w:pPr>
    </w:p>
    <w:p w:rsidR="00397AA6" w:rsidRDefault="001D41AD" w:rsidP="001D4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формы для подготовки заявки на отбор</w:t>
      </w:r>
      <w:r w:rsidR="00E27BF4">
        <w:rPr>
          <w:rFonts w:ascii="Times New Roman" w:hAnsi="Times New Roman" w:cs="Times New Roman"/>
          <w:sz w:val="28"/>
          <w:szCs w:val="28"/>
        </w:rPr>
        <w:t>:</w:t>
      </w:r>
    </w:p>
    <w:p w:rsidR="001D41AD" w:rsidRDefault="00E27BF4" w:rsidP="00E2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74945">
          <w:rPr>
            <w:rStyle w:val="a4"/>
            <w:rFonts w:ascii="Times New Roman" w:hAnsi="Times New Roman" w:cs="Times New Roman"/>
            <w:sz w:val="28"/>
            <w:szCs w:val="28"/>
          </w:rPr>
          <w:t>http://agrodv.ru/content/normativnaya-baza-po-strakhovaniyu</w:t>
        </w:r>
      </w:hyperlink>
    </w:p>
    <w:p w:rsidR="00E27BF4" w:rsidRPr="00397AA6" w:rsidRDefault="00E27BF4" w:rsidP="001D4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 «Образцы форм для формирования заявки на отбор»)</w:t>
      </w:r>
    </w:p>
    <w:sectPr w:rsidR="00E27BF4" w:rsidRPr="00397AA6" w:rsidSect="00636C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20FC"/>
    <w:multiLevelType w:val="hybridMultilevel"/>
    <w:tmpl w:val="6B96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60"/>
    <w:rsid w:val="00002A82"/>
    <w:rsid w:val="001A376A"/>
    <w:rsid w:val="001A4A47"/>
    <w:rsid w:val="001B6701"/>
    <w:rsid w:val="001D41AD"/>
    <w:rsid w:val="001D5CDB"/>
    <w:rsid w:val="00397AA6"/>
    <w:rsid w:val="005C0A6F"/>
    <w:rsid w:val="005C38DE"/>
    <w:rsid w:val="00636C60"/>
    <w:rsid w:val="00860895"/>
    <w:rsid w:val="0090521A"/>
    <w:rsid w:val="009C666E"/>
    <w:rsid w:val="00BB5A7F"/>
    <w:rsid w:val="00E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C62A-F868-4B79-AA12-AB83DFD8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670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97A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dv.ru/content/normativnaya-baza-po-strakhovani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orsky.ru/authorities/executive-agencies/departments/agro/index.php?bitrix_include_areas=N&amp;clear_cache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dv.ru/content/obyavleniya-0" TargetMode="External"/><Relationship Id="rId5" Type="http://schemas.openxmlformats.org/officeDocument/2006/relationships/hyperlink" Target="http://agrodv.ru/f/plan_strahovaniya_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Отлетов Сергей Викторович</dc:creator>
  <cp:keywords/>
  <dc:description/>
  <cp:lastModifiedBy>Отлетов Сергей Викторович</cp:lastModifiedBy>
  <cp:revision>7</cp:revision>
  <dcterms:created xsi:type="dcterms:W3CDTF">2021-06-04T00:23:00Z</dcterms:created>
  <dcterms:modified xsi:type="dcterms:W3CDTF">2021-06-04T08:23:00Z</dcterms:modified>
</cp:coreProperties>
</file>