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fill="FFFFFF"/>
        <w:spacing w:before="0" w:after="0"/>
        <w:jc w:val="center"/>
        <w:rPr/>
      </w:pPr>
      <w:r>
        <w:rPr>
          <w:rStyle w:val="Strong"/>
          <w:color w:val="000000"/>
          <w:sz w:val="28"/>
          <w:szCs w:val="28"/>
          <w:shd w:fill="auto" w:val="clear"/>
        </w:rPr>
        <w:t xml:space="preserve">Ежегодное инвестиционное послание </w:t>
      </w:r>
    </w:p>
    <w:p>
      <w:pPr>
        <w:pStyle w:val="NormalWeb"/>
        <w:shd w:val="clear" w:fill="FFFFFF"/>
        <w:spacing w:before="0" w:after="0"/>
        <w:jc w:val="center"/>
        <w:rPr/>
      </w:pPr>
      <w:r>
        <w:rPr>
          <w:rStyle w:val="Strong"/>
          <w:color w:val="000000"/>
          <w:sz w:val="28"/>
          <w:szCs w:val="28"/>
          <w:shd w:fill="auto" w:val="clear"/>
        </w:rPr>
        <w:t>Главы Дальнереченского муниципального района</w:t>
      </w:r>
    </w:p>
    <w:p>
      <w:pPr>
        <w:pStyle w:val="NormalWeb"/>
        <w:shd w:val="clear" w:fill="FFFFFF"/>
        <w:spacing w:before="0" w:after="0"/>
        <w:jc w:val="center"/>
        <w:rPr>
          <w:color w:val="auto"/>
          <w:sz w:val="28"/>
          <w:szCs w:val="28"/>
          <w:shd w:fill="auto" w:val="clear"/>
        </w:rPr>
      </w:pPr>
      <w:r>
        <w:rPr>
          <w:color w:val="000000"/>
          <w:sz w:val="28"/>
          <w:szCs w:val="28"/>
          <w:shd w:fill="auto" w:val="clear"/>
        </w:rPr>
      </w:r>
    </w:p>
    <w:p>
      <w:pPr>
        <w:pStyle w:val="NormalWeb"/>
        <w:shd w:val="clear" w:fill="FFFFFF"/>
        <w:spacing w:before="0" w:after="0"/>
        <w:jc w:val="center"/>
        <w:rPr/>
      </w:pPr>
      <w:r>
        <w:rPr>
          <w:rStyle w:val="Strong"/>
          <w:color w:val="000000"/>
          <w:sz w:val="28"/>
          <w:szCs w:val="28"/>
          <w:shd w:fill="auto" w:val="clear"/>
        </w:rPr>
        <w:t>Уважаемые коллеги!</w:t>
      </w:r>
    </w:p>
    <w:p>
      <w:pPr>
        <w:pStyle w:val="Normal"/>
        <w:shd w:val="clear" w:fill="FFFFFF"/>
        <w:ind w:left="0" w:right="0" w:firstLine="851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</w:r>
    </w:p>
    <w:p>
      <w:pPr>
        <w:pStyle w:val="Normal"/>
        <w:shd w:val="clear" w:fill="FFFFFF"/>
        <w:spacing w:lineRule="auto" w:line="240"/>
        <w:ind w:left="0" w:right="0" w:firstLine="851"/>
        <w:jc w:val="both"/>
        <w:rPr/>
      </w:pP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  <w:shd w:fill="auto" w:val="clear"/>
        </w:rPr>
        <w:t xml:space="preserve">Начиная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свое выступление, в первую очередь, я хотел бы поблагодарить всех за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совместную работу 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такой сложный для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всей страны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год. </w:t>
      </w:r>
    </w:p>
    <w:p>
      <w:pPr>
        <w:pStyle w:val="Normal"/>
        <w:shd w:val="clear" w:fill="FFFFFF"/>
        <w:spacing w:lineRule="auto" w:line="240"/>
        <w:ind w:left="0" w:right="0" w:firstLine="851"/>
        <w:jc w:val="both"/>
        <w:rPr>
          <w:color w:val="auto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В феврале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прошедшего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года мы утвердили Дорожную карту по реализации Муниципального стандарта улучшения инвестиционного климата в Дальнереченском муниципальном районе. Ключевым инструментом по созданию комф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  <w:lang w:eastAsia="ru-RU"/>
        </w:rPr>
        <w:t>ортных условий для предпринимательской деятельности стали целевые модели с конкретными ориентирами и установленными показателями.</w:t>
      </w:r>
    </w:p>
    <w:p>
      <w:pPr>
        <w:pStyle w:val="Style17"/>
        <w:shd w:val="clear" w:fill="FFFFFF"/>
        <w:spacing w:lineRule="auto" w:line="240"/>
        <w:ind w:left="0" w:right="0" w:firstLine="851"/>
        <w:jc w:val="both"/>
        <w:rPr>
          <w:color w:val="auto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  <w:lang w:eastAsia="ru-RU"/>
        </w:rPr>
        <w:t>С целью создания благоприятных условий для инвестиционной деятельности на территории муниципального рай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  <w:lang w:eastAsia="ru-RU"/>
        </w:rPr>
        <w:t>на:</w:t>
      </w:r>
    </w:p>
    <w:p>
      <w:pPr>
        <w:pStyle w:val="Style17"/>
        <w:shd w:val="clear" w:fill="FFFFFF"/>
        <w:spacing w:lineRule="auto" w:line="240"/>
        <w:ind w:left="0" w:right="0" w:firstLine="851"/>
        <w:jc w:val="both"/>
        <w:rPr>
          <w:color w:val="auto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  <w:lang w:eastAsia="ru-RU"/>
        </w:rPr>
        <w:t xml:space="preserve">- продолжает функционировать Совет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по улучшению инвестиционного климата;</w:t>
      </w:r>
    </w:p>
    <w:p>
      <w:pPr>
        <w:pStyle w:val="Style17"/>
        <w:shd w:val="clear" w:fill="FFFFFF"/>
        <w:spacing w:lineRule="auto" w:line="240"/>
        <w:ind w:left="0" w:right="0" w:firstLine="851"/>
        <w:jc w:val="both"/>
        <w:rPr>
          <w:color w:val="auto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- проводится разъяснительная работа с заявителями о развитии электронных сервисов в сфере строительства, о преимуществе подачи заявлений, о кадастровом учете в электронном виде.</w:t>
      </w:r>
    </w:p>
    <w:p>
      <w:pPr>
        <w:pStyle w:val="Style17"/>
        <w:widowControl/>
        <w:suppressAutoHyphens w:val="true"/>
        <w:overflowPunct w:val="false"/>
        <w:bidi w:val="0"/>
        <w:spacing w:lineRule="auto" w:line="240" w:before="0" w:after="0"/>
        <w:ind w:left="0" w:right="0" w:firstLine="850"/>
        <w:jc w:val="both"/>
        <w:rPr>
          <w:color w:val="auto"/>
          <w:shd w:fill="auto" w:val="clear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hd w:fill="auto" w:val="clear"/>
        </w:rPr>
        <w:t>С целью увеличения открытости власти, расширения взаимодействия с населением и бизнесом - на официальном сайте администрац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 xml:space="preserve">ии района: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</w:rPr>
        <w:t xml:space="preserve">размещена электронная форма обращения по вопросам предпринимательской и инвестиционной деятельности;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hd w:fill="auto" w:val="clear"/>
        </w:rPr>
        <w:t>разработан и ведется инвестиционный раздел, в котором: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актуализирован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  <w:lang w:eastAsia="ru-RU"/>
        </w:rPr>
        <w:t xml:space="preserve">перечень инвестиционных площадок на 8 земельных участков;  актуализирован инвестиционный паспорт района;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актуализирован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  <w:lang w:eastAsia="ru-RU"/>
        </w:rPr>
        <w:t xml:space="preserve"> перечень свободных от прав 3 лиц земельных участков сельскохозяйственного назначения, пригодных для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сельхозпользования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(н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  <w:lang w:eastAsia="ru-RU"/>
        </w:rPr>
        <w:t xml:space="preserve"> сегодняшний день в перечень включены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36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  <w:lang w:eastAsia="ru-RU"/>
        </w:rPr>
        <w:t xml:space="preserve"> участков из земель неразграниченной собственности с указанием места положения, площади и кадастрово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й стоимости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;</w:t>
      </w:r>
    </w:p>
    <w:p>
      <w:pPr>
        <w:pStyle w:val="Normal"/>
        <w:shd w:val="clear" w:fill="FFFFFF"/>
        <w:spacing w:lineRule="auto" w:line="240" w:before="0" w:after="0"/>
        <w:ind w:left="0" w:right="0" w:firstLine="851"/>
        <w:jc w:val="both"/>
        <w:rPr>
          <w:color w:val="auto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Особая тема, которая требует постоянного внимания и контроля – прохождение административных процедур. На протяжении последних лет сроки административных процедур в администрации района  сокращаются. </w:t>
      </w:r>
    </w:p>
    <w:p>
      <w:pPr>
        <w:pStyle w:val="Style17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851"/>
        <w:jc w:val="both"/>
        <w:rPr>
          <w:color w:val="auto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деятельности. Органами местного самоуправления создана необходимая нормативная правовая база в сфере инвестиционной деятельности. Она предусматривает различные виды поддержки, гарантирует прозрачность всех процедур и обеспечение равных прав инвесторам, отвечает всем современным требованиям и постоянно совершенствуется. Действует институт проведения оценки регулирующего воздействия принятых и принимаемых нормативных правовых актов, затрагивающих вопросы осуществления предпринимательской и инвестиционной деятельности. 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contextualSpacing/>
        <w:jc w:val="both"/>
        <w:rPr>
          <w:color w:val="auto"/>
          <w:shd w:fill="auto" w:val="clear"/>
        </w:rPr>
      </w:pP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>Дальнереченский муниципальный район в 2020 году участв</w:t>
      </w:r>
      <w:r>
        <w:rPr>
          <w:rFonts w:eastAsia="Calibri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овал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 в 3 национальных  проектах </w:t>
      </w: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  <w:t>«Демография»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 и </w:t>
      </w: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  <w:t>«Здравоохранение»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 и  </w:t>
      </w: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  <w:t>«Малое и среднее предпринимательство»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 и  6 региональных проектах - </w:t>
      </w: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  <w:t>«Образование», «Жилье и городская среда» по мероприятию «Формирование комфортной среды»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, </w:t>
      </w: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  <w:t>«В сфере жилищно-коммунального хозяйства», «Безопасные и каче</w:t>
      </w: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  <w:t>ственные автомобильные дороги»,  «Цифровая экономика», «Культура».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10"/>
        <w:contextualSpacing/>
        <w:jc w:val="both"/>
        <w:rPr>
          <w:color w:val="auto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По национальному проекту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 xml:space="preserve"> «Демография»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для всех категорий групп населения  создаются условия для занятости физической культурой и массовым спортом, в том числе повышения уровня обеспеченности населения.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По програ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>мме «Спорт – норма жизни» были заключены и исполнены  муниципальные  контракты  по установке: универсальной  площадк</w:t>
      </w:r>
      <w:r>
        <w:rPr>
          <w:rFonts w:eastAsia="Calibri" w:cs="Tahoma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и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 на базе хоккейной коробки в с. Орехово (сумма контракта 12,93 млн.руб.)  и универсальной спортивной площадки с сектором тренажеров в с. Рождественка (сумма контракта 14,60 млн.руб.). </w:t>
      </w:r>
    </w:p>
    <w:p>
      <w:pPr>
        <w:pStyle w:val="Msonormalbullet1gif"/>
        <w:spacing w:before="0" w:after="0"/>
        <w:ind w:left="0" w:right="0" w:firstLine="567"/>
        <w:contextualSpacing/>
        <w:jc w:val="both"/>
        <w:rPr>
          <w:color w:val="auto"/>
          <w:shd w:fill="auto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В национальный про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ект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>«Демография»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, так же включен показатель «Финансовая поддержка семей при рождении детей», так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в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2020 год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у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в Дальнереченском районе количество рожденных детей составило 8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8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человек.</w:t>
      </w:r>
    </w:p>
    <w:p>
      <w:pPr>
        <w:pStyle w:val="Msonormalbullet1gif"/>
        <w:spacing w:before="280" w:after="280"/>
        <w:ind w:left="0" w:right="0" w:firstLine="567"/>
        <w:contextualSpacing/>
        <w:jc w:val="both"/>
        <w:rPr>
          <w:color w:val="auto"/>
          <w:shd w:fill="auto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Годовой план по проведению профилактических осмотров и диспансеризации определенных групп взрослого населения  составляет  1 668 человек.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В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связи с эпидемиологической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ситауцией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в стране по коронавирусу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en-US"/>
        </w:rPr>
        <w:t>COVID-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19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ф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актически прошли медицинский осмотр 534 человека, что составляет 32,0 % от планового значения.  </w:t>
      </w:r>
    </w:p>
    <w:p>
      <w:pPr>
        <w:pStyle w:val="Msonormalbullet1gif"/>
        <w:spacing w:before="280" w:after="280"/>
        <w:ind w:left="0" w:right="0" w:firstLine="567"/>
        <w:contextualSpacing/>
        <w:jc w:val="both"/>
        <w:rPr/>
      </w:pPr>
      <w:r>
        <w:rPr>
          <w:rStyle w:val="Bumpedfont15mailrucssattributepostfixmailrucssattributepostfix"/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По  национальному проекту </w:t>
      </w:r>
      <w:r>
        <w:rPr>
          <w:rStyle w:val="Bumpedfont15mailrucssattributepostfixmailrucssattributepostfix"/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>«Здравоохранение»</w:t>
      </w:r>
      <w:r>
        <w:rPr>
          <w:rStyle w:val="Bumpedfont15mailrucssattributepostfixmailrucssattributepostfix"/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из средств федерального и краевого бюджетов в рамках государственной программы Приморского края «Развитие здравоохранения Приморского края» на 2020–2027 годы заключен муниципальный контакт № 2022506000954250601001000090012511000 с ООО "Олимп" на сумму 8 164,466 тыс.руб. на  установку фельдшерско-акушерского пункта на территории с. Рождественка.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В настоящий момент работы полностью завершены. </w:t>
      </w:r>
    </w:p>
    <w:p>
      <w:pPr>
        <w:pStyle w:val="Msonormalbullet1gif"/>
        <w:spacing w:before="280" w:after="280"/>
        <w:ind w:left="0" w:right="0" w:firstLine="567"/>
        <w:contextualSpacing/>
        <w:jc w:val="both"/>
        <w:rPr>
          <w:color w:val="auto"/>
          <w:shd w:fill="auto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По показателям региональных проектов 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auto" w:val="clear"/>
        </w:rPr>
        <w:t>«Здравоохранение»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и 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auto" w:val="clear"/>
        </w:rPr>
        <w:t>«Цифровой экономики»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все фельдшерско-акушерские пункты подключены  к сети «Интернет». </w:t>
      </w:r>
    </w:p>
    <w:p>
      <w:pPr>
        <w:pStyle w:val="Msonormalbullet1gif"/>
        <w:spacing w:before="280" w:after="280"/>
        <w:ind w:left="0" w:right="0" w:firstLine="567"/>
        <w:contextualSpacing/>
        <w:jc w:val="both"/>
        <w:rPr>
          <w:color w:val="auto"/>
          <w:shd w:fill="auto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В сфере «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auto" w:val="clear"/>
        </w:rPr>
        <w:t>Образования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»  завешены работы по муниципальным контрактам  на общую сумму  12,29 млн.руб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по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благоустройств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у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зданий и сооружений  (устройство санитарных комнат)  в МОБУ «СОШ с. Сальское», «МОБУ СОШ с. Веденка», МОБУ «СОШ с. Орехово», на  капитальный ремонт системы отопления здания в МОБУ «СОШ с. Веденка» и МОБУ «СОШ с. Малиново», МБОДУ «Детский суд с. Ракитное». На сэкономленные средства в размере 3,22 млн.руб.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д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ополнительно провели капитальный ремонт системы отопления в МОБУ «СОШ с. Сальское» и капитальный ремонт кровли СП «Детский сад» в МОБУ «СОШ с. Ариадное». </w:t>
      </w:r>
    </w:p>
    <w:p>
      <w:pPr>
        <w:pStyle w:val="Msonormalbullet1gif"/>
        <w:spacing w:before="280" w:after="280"/>
        <w:ind w:left="0" w:right="0" w:firstLine="567"/>
        <w:contextualSpacing/>
        <w:jc w:val="both"/>
        <w:rPr>
          <w:color w:val="auto"/>
          <w:shd w:fill="auto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В сфере 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auto" w:val="clear"/>
        </w:rPr>
        <w:t xml:space="preserve">«Культуры»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заключено соглашение с министерством культуры Приморского края на комплектование книжных фондов и обеспечение информационно-техническим оборудованием библиотек района в размере 0,22 млн.руб. </w:t>
      </w:r>
    </w:p>
    <w:p>
      <w:pPr>
        <w:pStyle w:val="Msonormalbullet1gif"/>
        <w:spacing w:before="0" w:after="0"/>
        <w:ind w:left="0" w:right="0" w:firstLine="567"/>
        <w:jc w:val="both"/>
        <w:rPr>
          <w:color w:val="auto"/>
          <w:shd w:fill="auto" w:val="clear"/>
        </w:rPr>
      </w:pPr>
      <w:r>
        <w:rPr>
          <w:rFonts w:ascii="Times New Roman" w:hAnsi="Times New Roman"/>
          <w:color w:val="000000"/>
          <w:sz w:val="28"/>
          <w:szCs w:val="28"/>
          <w:shd w:fill="auto" w:val="clear"/>
        </w:rPr>
        <w:t>Согласно регионального проекта «</w:t>
      </w:r>
      <w:r>
        <w:rPr>
          <w:rFonts w:ascii="Times New Roman" w:hAnsi="Times New Roman"/>
          <w:b/>
          <w:color w:val="000000"/>
          <w:sz w:val="28"/>
          <w:szCs w:val="28"/>
          <w:shd w:fill="auto" w:val="clear"/>
        </w:rPr>
        <w:t>Жилье и городская среда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>» по программе Губернатора Приморского края «Формирование комфортной городской среды»  завершены работы по благоустройству общественных территорий в селах Веденка, Соловьевка, Стретенка,  Малиново, Зимники, Любитовка, Ариадное, Сальское, Ракитное, Ясная Поляна.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contextualSpacing/>
        <w:jc w:val="both"/>
        <w:rPr>
          <w:color w:val="auto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 xml:space="preserve">«В сфере жилищно-коммунального хозяйства»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з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аключено  соглашение о предоставлении субсидии из краевого бюджета бюджету Дальнереченского муниципального района. На разработку проектно-сметной документации с подрядчиком ООО «Дом геодезии» г. Хабаровск  заключен контракт на сумму  3,78 млн.руб.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24"/>
        <w:jc w:val="both"/>
        <w:rPr>
          <w:color w:val="auto"/>
          <w:shd w:fill="auto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В 2020 го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ду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продолжается работа по снабжению населения Дальнереченского района дровами . В истекшем году  по фиксированному тарифу получили дрова 6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42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семей района. Общий объем потребности населения проживающего на территории  Дальнереченского района в твердом топливе составляет 59 502,285 м3.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</w:rPr>
        <w:t xml:space="preserve"> В этом году на эти цели предусмотрено  5,6 млн.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en-US" w:bidi="ar-SA"/>
        </w:rPr>
        <w:t>р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</w:rPr>
        <w:t xml:space="preserve">уб.  Исполнение составило 99,9 %.  </w:t>
      </w:r>
      <w:r>
        <w:rPr>
          <w:rFonts w:eastAsia="Calibri" w:cs="Times New Roman" w:ascii="Times New Roman" w:hAnsi="Times New Roman"/>
          <w:bCs/>
          <w:color w:val="000000"/>
          <w:spacing w:val="-5"/>
          <w:sz w:val="28"/>
          <w:szCs w:val="28"/>
          <w:shd w:fill="auto" w:val="clear"/>
        </w:rPr>
        <w:t xml:space="preserve">Объём реализованных дров составил 6 </w:t>
      </w:r>
      <w:r>
        <w:rPr>
          <w:rFonts w:eastAsia="Calibri" w:cs="Times New Roman" w:ascii="Times New Roman" w:hAnsi="Times New Roman"/>
          <w:bCs/>
          <w:color w:val="000000"/>
          <w:spacing w:val="-5"/>
          <w:kern w:val="0"/>
          <w:sz w:val="28"/>
          <w:szCs w:val="28"/>
          <w:shd w:fill="auto" w:val="clear"/>
          <w:lang w:val="ru-RU" w:eastAsia="en-US" w:bidi="ar-SA"/>
        </w:rPr>
        <w:t>341,72</w:t>
      </w:r>
      <w:r>
        <w:rPr>
          <w:rFonts w:eastAsia="Calibri" w:cs="Times New Roman" w:ascii="Times New Roman" w:hAnsi="Times New Roman"/>
          <w:bCs/>
          <w:color w:val="000000"/>
          <w:spacing w:val="-5"/>
          <w:sz w:val="28"/>
          <w:szCs w:val="28"/>
          <w:shd w:fill="auto" w:val="clear"/>
        </w:rPr>
        <w:t xml:space="preserve"> м</w:t>
      </w:r>
      <w:r>
        <w:rPr>
          <w:rFonts w:eastAsia="Calibri" w:cs="Times New Roman" w:ascii="Times New Roman" w:hAnsi="Times New Roman"/>
          <w:bCs/>
          <w:color w:val="000000"/>
          <w:spacing w:val="-5"/>
          <w:sz w:val="28"/>
          <w:szCs w:val="28"/>
          <w:shd w:fill="auto" w:val="clear"/>
          <w:vertAlign w:val="superscript"/>
        </w:rPr>
        <w:t>3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  <w:shd w:fill="auto" w:val="clear"/>
        </w:rPr>
        <w:t>.</w:t>
      </w:r>
    </w:p>
    <w:p>
      <w:pPr>
        <w:pStyle w:val="Msonormalbullet1gif"/>
        <w:widowControl/>
        <w:suppressAutoHyphens w:val="true"/>
        <w:bidi w:val="0"/>
        <w:spacing w:lineRule="auto" w:line="240" w:before="0" w:after="0"/>
        <w:ind w:left="0" w:right="0" w:firstLine="624"/>
        <w:jc w:val="both"/>
        <w:rPr>
          <w:color w:val="auto"/>
          <w:shd w:fill="auto" w:val="clear"/>
        </w:rPr>
      </w:pPr>
      <w:r>
        <w:rPr>
          <w:rFonts w:ascii="Times New Roman" w:hAnsi="Times New Roman"/>
          <w:color w:val="000000"/>
          <w:sz w:val="28"/>
          <w:szCs w:val="28"/>
          <w:shd w:fill="auto" w:val="clear"/>
        </w:rPr>
        <w:t>По проекту «</w:t>
      </w:r>
      <w:r>
        <w:rPr>
          <w:rFonts w:ascii="Times New Roman" w:hAnsi="Times New Roman"/>
          <w:b/>
          <w:color w:val="000000"/>
          <w:sz w:val="28"/>
          <w:szCs w:val="28"/>
          <w:shd w:fill="auto" w:val="clear"/>
        </w:rPr>
        <w:t>Безопасные и качественные автомобильные дороги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» в сфере дорожного хозяйства проведен текущий ремонт дорог общего пользования, а именно ремонт асфальтобетонного покрытия в с. Малиново и в с. Пожига. </w:t>
      </w:r>
    </w:p>
    <w:p>
      <w:pPr>
        <w:pStyle w:val="Normal"/>
        <w:widowControl/>
        <w:tabs>
          <w:tab w:val="clear" w:pos="708"/>
          <w:tab w:val="left" w:pos="1020" w:leader="none"/>
        </w:tabs>
        <w:suppressAutoHyphens w:val="true"/>
        <w:bidi w:val="0"/>
        <w:spacing w:lineRule="auto" w:line="240" w:before="0" w:after="0"/>
        <w:ind w:left="0" w:right="0" w:firstLine="624"/>
        <w:jc w:val="both"/>
        <w:rPr>
          <w:color w:val="auto"/>
          <w:shd w:fill="auto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В рамках дорожной деятельности в отношении автомобильных дорог местного значения в границах населе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нных пунктов поселений в 2020 году проводились работы за счет средств дорожного фонда. В 2020 году было  отремонтировано дорожного покрытия общей площадью 15,9 тыс. м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vertAlign w:val="superscript"/>
        </w:rPr>
        <w:t>2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, в том числе асфальтобетонного покрытия площадью 4,05  тыс.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М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vertAlign w:val="superscript"/>
        </w:rPr>
        <w:t>2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; 2  трубчатых переезда и  один мостовой переход.</w:t>
      </w:r>
    </w:p>
    <w:p>
      <w:pPr>
        <w:pStyle w:val="Msonormalbullet1gif"/>
        <w:spacing w:before="0" w:after="0"/>
        <w:ind w:left="0" w:right="0" w:firstLine="567"/>
        <w:jc w:val="both"/>
        <w:rPr>
          <w:color w:val="auto"/>
          <w:shd w:fill="auto" w:val="clear"/>
        </w:rPr>
      </w:pP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В рамках национального проекта </w:t>
      </w:r>
      <w:r>
        <w:rPr>
          <w:rFonts w:ascii="Times New Roman" w:hAnsi="Times New Roman"/>
          <w:b/>
          <w:color w:val="000000"/>
          <w:sz w:val="28"/>
          <w:szCs w:val="28"/>
          <w:shd w:fill="auto" w:val="clear"/>
        </w:rPr>
        <w:t xml:space="preserve">«Малого и среднего предпринимательства» 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>на реализацию мероприятия «Возмещение части затрат по проекту «Строительство мини-фермы в 100 дойных коров в Дальнереченском муниципальном районе» (</w:t>
      </w:r>
      <w:r>
        <w:rPr>
          <w:rFonts w:eastAsia="Calibri" w:cs="Tahoma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п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>обедителю конкурса проектов развития малого и среднего предпринимательства в муниципальных образованиях Приморского края до 2025 года) муниципальной программы «Развитие предпринимательства в Дальнереченском муниципальном районе на 2020-2024 годы», утвержденной  постановлением администрации Дальнереченского муниципального района 23 октября 2017 года № 524-па в 2020 году предусмотрено финансирование в размере 10,101 </w:t>
      </w:r>
      <w:r>
        <w:rPr>
          <w:rFonts w:eastAsia="Calibri" w:cs="Tahoma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млн.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руб. </w:t>
      </w:r>
    </w:p>
    <w:p>
      <w:pPr>
        <w:pStyle w:val="ConsPlusNonformat"/>
        <w:widowControl w:val="false"/>
        <w:tabs>
          <w:tab w:val="clear" w:pos="708"/>
          <w:tab w:val="left" w:pos="-709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В октября 2020 года в с. Веденка Дальнереченского муниципального района  состоялось открытие мини-цеха по производству  молочных продуктов в рамках реализации проекта «Строительство мини-фермы в 100 дойных коров на территории Дальнереченского муниципального района». Запуск мини-цеха стал возможен благодаря победе предпринимателя в краевом конкурсе проектов развития малого и среднего предпринимательства среди муниципальных образованиях Приморского края до 2025 года, в рамках реализации муниципальной программы «Развитие предпринимательства в Дальнереченском муниципальном районе на 2020-2024 гг.». Мини-цех по производству молочных продуктов  сформирован в модульном варианте и подключен к коммуникациям. Каждый модуль может меняться в зависимости от потребительского спроса.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</w:t>
      </w:r>
      <w:r>
        <w:rPr>
          <w:rStyle w:val="Normaltextrun"/>
          <w:rFonts w:cs="Times New Roman" w:ascii="Times New Roman" w:hAnsi="Times New Roman"/>
          <w:color w:val="000000"/>
          <w:sz w:val="28"/>
          <w:szCs w:val="28"/>
          <w:shd w:fill="auto" w:val="clear"/>
        </w:rPr>
        <w:t>Источниками сырья, КФХ рассматривают ресурсы своего хозяйства, а также  ЛПХ Дальнереченского района, которые держат домашний скот.</w:t>
      </w:r>
    </w:p>
    <w:p>
      <w:pPr>
        <w:pStyle w:val="NormalWeb"/>
        <w:widowControl/>
        <w:shd w:val="clear" w:fill="FFFFFF"/>
        <w:suppressAutoHyphens w:val="true"/>
        <w:bidi w:val="0"/>
        <w:spacing w:before="0" w:after="0"/>
        <w:ind w:left="0" w:right="0" w:firstLine="567"/>
        <w:jc w:val="both"/>
        <w:rPr>
          <w:color w:val="auto"/>
          <w:shd w:fill="auto" w:val="clear"/>
        </w:rPr>
      </w:pPr>
      <w:r>
        <w:rPr>
          <w:color w:val="000000"/>
          <w:sz w:val="28"/>
          <w:szCs w:val="28"/>
          <w:shd w:fill="auto" w:val="clear"/>
        </w:rPr>
        <w:t xml:space="preserve">В рамках реализации </w:t>
      </w:r>
      <w:r>
        <w:rPr>
          <w:color w:val="000000"/>
          <w:sz w:val="28"/>
          <w:szCs w:val="28"/>
          <w:shd w:fill="auto" w:val="clear"/>
        </w:rPr>
        <w:t>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</w:t>
      </w:r>
      <w:r>
        <w:rPr>
          <w:caps/>
          <w:color w:val="000000"/>
          <w:sz w:val="28"/>
          <w:szCs w:val="28"/>
          <w:shd w:fill="auto" w:val="clear"/>
        </w:rPr>
        <w:t xml:space="preserve"> </w:t>
      </w:r>
      <w:r>
        <w:rPr>
          <w:color w:val="000000"/>
          <w:sz w:val="28"/>
          <w:szCs w:val="28"/>
          <w:shd w:fill="auto" w:val="clear"/>
        </w:rPr>
        <w:t xml:space="preserve">на 2013 - 2020 годы» </w:t>
      </w:r>
      <w:r>
        <w:rPr>
          <w:color w:val="000000"/>
          <w:sz w:val="28"/>
          <w:szCs w:val="28"/>
          <w:shd w:fill="auto" w:val="clear"/>
        </w:rPr>
        <w:t xml:space="preserve">сельскохозяйственными товаропроизводителями Дальнереченского муниципального района заключены соглашения </w:t>
      </w:r>
      <w:r>
        <w:rPr>
          <w:color w:val="000000"/>
          <w:sz w:val="28"/>
          <w:szCs w:val="28"/>
          <w:shd w:fill="auto" w:val="clear"/>
        </w:rPr>
        <w:t>с Департаментом сельского хозяйства и продовольствия Приморского края о плановых размерах посевных площадей и валовом сборе продукции сельского хозяйства на текущий 20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eastAsia="ru-RU"/>
        </w:rPr>
        <w:t>20</w:t>
      </w:r>
      <w:r>
        <w:rPr>
          <w:color w:val="000000"/>
          <w:sz w:val="28"/>
          <w:szCs w:val="28"/>
          <w:shd w:fill="auto" w:val="clear"/>
        </w:rPr>
        <w:t xml:space="preserve"> год </w:t>
      </w:r>
      <w:r>
        <w:rPr>
          <w:rFonts w:eastAsia="Times New Roman" w:cs="Times New Roman"/>
          <w:color w:val="000000"/>
          <w:sz w:val="24"/>
          <w:szCs w:val="24"/>
          <w:shd w:fill="auto" w:val="clear"/>
          <w:lang w:eastAsia="ru-RU"/>
        </w:rPr>
        <w:t>и</w:t>
      </w:r>
      <w:r>
        <w:rPr>
          <w:color w:val="000000"/>
          <w:sz w:val="28"/>
          <w:szCs w:val="28"/>
          <w:shd w:fill="auto" w:val="clear"/>
        </w:rPr>
        <w:t xml:space="preserve"> оказывается финансовая поддержка в виде субсидий из средств краевого и федерального бюджетов. </w:t>
      </w:r>
    </w:p>
    <w:p>
      <w:pPr>
        <w:pStyle w:val="Normal"/>
        <w:widowControl/>
        <w:tabs>
          <w:tab w:val="clear" w:pos="708"/>
          <w:tab w:val="left" w:pos="1080" w:leader="none"/>
        </w:tabs>
        <w:suppressAutoHyphens w:val="true"/>
        <w:bidi w:val="0"/>
        <w:spacing w:before="0" w:after="0"/>
        <w:ind w:left="0" w:right="0" w:firstLine="567"/>
        <w:jc w:val="both"/>
        <w:rPr>
          <w:color w:val="auto"/>
          <w:shd w:fill="auto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Финансово-кредитную поддержку субъектам малого и среднего бизнеса оказывают 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четыре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действующих учреждения  банковской сферы, расположенных на территории городского округа и два на территории Дальнереченского муниципального района.</w:t>
      </w:r>
    </w:p>
    <w:p>
      <w:pPr>
        <w:pStyle w:val="Normal"/>
        <w:widowControl/>
        <w:tabs>
          <w:tab w:val="clear" w:pos="708"/>
          <w:tab w:val="left" w:pos="1080" w:leader="none"/>
        </w:tabs>
        <w:suppressAutoHyphens w:val="true"/>
        <w:bidi w:val="0"/>
        <w:spacing w:before="0" w:after="0"/>
        <w:ind w:left="0" w:right="0" w:firstLine="567"/>
        <w:jc w:val="both"/>
        <w:rPr>
          <w:color w:val="auto"/>
          <w:shd w:fill="auto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В рамках реализации программных мероприятий организовываются семинары-совещания, на которых рассматриваются вопросы трудового, налогового и пенсионного законодательства, проводятся  индивидуальные консультации по организации собственного дела, включая ознакомление с действующим законодательством. </w:t>
      </w:r>
    </w:p>
    <w:p>
      <w:pPr>
        <w:pStyle w:val="11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color w:val="auto"/>
          <w:shd w:fill="auto" w:val="clear"/>
        </w:rPr>
      </w:pP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Проблемы становления и развития предпринимательства в районе широко освещаются в средствах массовой информации. Предприниматели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ведения бизнеса, получения помощи в оформлении необходимой документации. </w:t>
      </w:r>
    </w:p>
    <w:p>
      <w:pPr>
        <w:pStyle w:val="11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color w:val="auto"/>
          <w:shd w:fill="auto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С целью оказания информационной и консультативной поддержки для субъектов малого бизнеса было проведено 7 совещаний с участием представителей государственной власти, органов контроля и надзора, представителей банков, сотрудниками отдела была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 была оказана  ко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нсультационная поддержка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75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предпринимателям.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>
          <w:color w:val="auto"/>
          <w:shd w:fill="auto" w:val="clear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</w:rPr>
        <w:t>В рамках  реализации 119-ФЗ Дальневосточный гектар поступило в 2020 году от граждан 289 заявления о предоставлении земельных участков. Все заявления поступили посредством Федеральной Информационной Системы «На Дальний Восток».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color w:val="auto"/>
          <w:shd w:fill="auto" w:val="clear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</w:rPr>
        <w:t>Общая площадь земельных участков, предоставленных гражданам на праве постоянного бессрочного пользования  составило 269,19 га. Заключено 226 договора.</w:t>
      </w:r>
    </w:p>
    <w:p>
      <w:pPr>
        <w:pStyle w:val="Normal"/>
        <w:widowControl/>
        <w:tabs>
          <w:tab w:val="clear" w:pos="708"/>
          <w:tab w:val="left" w:pos="5655" w:leader="none"/>
        </w:tabs>
        <w:suppressAutoHyphens w:val="true"/>
        <w:bidi w:val="0"/>
        <w:spacing w:lineRule="auto" w:line="240" w:before="0" w:after="0"/>
        <w:ind w:left="0" w:right="0" w:firstLine="624"/>
        <w:jc w:val="both"/>
        <w:rPr>
          <w:color w:val="auto"/>
          <w:shd w:fill="auto" w:val="clear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В рамках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муниципальной  программы  «Содержание и развитие муниципального хозяйства  Дальнереченского муниципального района» на 2020-2024 г.:</w:t>
      </w:r>
    </w:p>
    <w:p>
      <w:pPr>
        <w:pStyle w:val="Normal"/>
        <w:widowControl/>
        <w:tabs>
          <w:tab w:val="clear" w:pos="708"/>
          <w:tab w:val="left" w:pos="5655" w:leader="none"/>
        </w:tabs>
        <w:suppressAutoHyphens w:val="true"/>
        <w:bidi w:val="0"/>
        <w:spacing w:lineRule="auto" w:line="240" w:before="0" w:after="0"/>
        <w:ind w:left="0" w:right="0" w:firstLine="624"/>
        <w:jc w:val="both"/>
        <w:rPr>
          <w:color w:val="auto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-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д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ля защиты населенного пункта с. Боголюбовка от паводковых вод р. Ореховка выполнены работы по капитальному ремонту дамбы обвалования с. Боголюбовка на сумму 1, 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3 млн.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руб. и  по капитальному ремонту дамбы обвалования с. Савиновка на сумму 0,5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млн.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руб.;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>
          <w:color w:val="auto"/>
          <w:shd w:fill="auto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- капитально отремонтированы  12 квартир общей площадью 553,9 кв.м на сумму 9,4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млн.руб.;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>
          <w:color w:val="auto"/>
          <w:shd w:fill="auto" w:val="clear"/>
        </w:rPr>
      </w:pP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выполнен ремонт кровель 19 жилых домов в с. Ракитное пострадавших в результате шквалистого ветра на сумму 0,2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млн.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руб.;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340"/>
        <w:jc w:val="both"/>
        <w:rPr>
          <w:color w:val="auto"/>
          <w:shd w:fill="auto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- приобретено жилищного фонда в количестве 16 квартир на сумму 21,3  млн.руб. для обеспечения детей сирот и детей оставшихся без попечения родителей, лиц из числа детей-сирот и детей оставшихся без попечения родителей.</w:t>
      </w:r>
    </w:p>
    <w:p>
      <w:pPr>
        <w:pStyle w:val="Normal"/>
        <w:jc w:val="both"/>
        <w:rPr>
          <w:color w:val="auto"/>
          <w:shd w:fill="auto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В целях надлежащего функционирования систем теплоснабжения в районе выполнены следующие работы: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color w:val="auto"/>
          <w:shd w:fill="auto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- капитальный ремонт здания котельной № 4 с. Рождественка на сумму 1, 5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млн.руб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;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color w:val="auto"/>
          <w:shd w:fill="auto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-  поставлен и смонтирован  котел в котельную с. Веденка по ул. Малая Веденка мощностью 0,63 МВт на сумму 0,9 млн.руб.</w:t>
      </w:r>
    </w:p>
    <w:p>
      <w:pPr>
        <w:pStyle w:val="Normal"/>
        <w:spacing w:lineRule="auto" w:line="240"/>
        <w:jc w:val="both"/>
        <w:rPr>
          <w:color w:val="auto"/>
          <w:shd w:fill="auto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В целях поддержания функционирования систем водоснабжения в районе выполнены следующие работы:</w:t>
      </w:r>
    </w:p>
    <w:p>
      <w:pPr>
        <w:pStyle w:val="Normal"/>
        <w:spacing w:lineRule="auto" w:line="240"/>
        <w:jc w:val="both"/>
        <w:rPr>
          <w:color w:val="auto"/>
          <w:shd w:fill="auto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    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- капитально отремонтировано здание скважинного водозабора в с. Ракитное на сумму 0,5 млн.руб.</w:t>
      </w:r>
    </w:p>
    <w:p>
      <w:pPr>
        <w:pStyle w:val="Normal"/>
        <w:spacing w:lineRule="auto" w:line="240"/>
        <w:jc w:val="both"/>
        <w:rPr>
          <w:color w:val="auto"/>
          <w:shd w:fill="auto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    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- капитально отремонтированы  шахтные колодцы в с. Рождественка и в с. Междуречье на общую сумму 0,2 млн.руб;</w:t>
      </w:r>
    </w:p>
    <w:p>
      <w:pPr>
        <w:pStyle w:val="Normal"/>
        <w:spacing w:lineRule="auto" w:line="240"/>
        <w:jc w:val="both"/>
        <w:rPr>
          <w:color w:val="auto"/>
          <w:shd w:fill="auto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    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- выполнено устройство скважинного водозабора для водоснабжения ФАП с. Рождественка на сумму 0,2 млн.руб .</w:t>
      </w:r>
    </w:p>
    <w:p>
      <w:pPr>
        <w:pStyle w:val="Normal"/>
        <w:spacing w:lineRule="auto" w:line="240"/>
        <w:jc w:val="both"/>
        <w:rPr>
          <w:color w:val="auto"/>
          <w:shd w:fill="auto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Проведены работы по рекультивации свалок ТБО в селах: Сальское, Веденка, Соловьевка, Междуречье, Ракитное, Орехово, Ариадное, Стретенка, Рождественка, Малиново  на сумму 0,3 млн.руб ;</w:t>
      </w:r>
    </w:p>
    <w:p>
      <w:pPr>
        <w:pStyle w:val="Normal"/>
        <w:tabs>
          <w:tab w:val="clear" w:pos="708"/>
          <w:tab w:val="left" w:pos="1020" w:leader="none"/>
        </w:tabs>
        <w:jc w:val="both"/>
        <w:rPr>
          <w:color w:val="auto"/>
          <w:shd w:fill="auto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Выполнено устройство  контейнерной  площадки   для  сбора  и накопления  ТКО в  с.Веденка, ул. Малая Веденка на сумму 0,1 млн.руб.  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</w:t>
      </w:r>
    </w:p>
    <w:p>
      <w:pPr>
        <w:pStyle w:val="Normal"/>
        <w:tabs>
          <w:tab w:val="clear" w:pos="708"/>
          <w:tab w:val="left" w:pos="1020" w:leader="none"/>
        </w:tabs>
        <w:jc w:val="both"/>
        <w:rPr>
          <w:color w:val="auto"/>
          <w:shd w:fill="auto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>Выполнены работы по строительству ВЛ-10 кВ протяженностью 965 м.п. для электроснабжения мусоросортировочного комплекса в районе с. Солнечное на сумму 1,4 </w:t>
      </w:r>
      <w:r>
        <w:rPr>
          <w:rFonts w:eastAsia="Calibri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млн.руб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>.</w:t>
      </w:r>
    </w:p>
    <w:p>
      <w:pPr>
        <w:pStyle w:val="Normal"/>
        <w:ind w:left="0" w:right="0" w:firstLine="708"/>
        <w:jc w:val="both"/>
        <w:rPr>
          <w:color w:val="auto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Приобретен грузовой автомобиль ГАЗ самосвал и представлен ООО «Доверие» для организации вывоза ТКО с территории района.   </w:t>
      </w:r>
    </w:p>
    <w:p>
      <w:pPr>
        <w:pStyle w:val="Normal"/>
        <w:ind w:left="0" w:right="0" w:firstLine="708"/>
        <w:jc w:val="both"/>
        <w:rPr>
          <w:color w:val="auto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Приобретен автобус ПАЗ 4234-04 и передан в безвозмездное пользование для осуществления перевозок пассажиров перевозчику ООО «Иман-авто» для осуществления пассажирских перевозок по маршруту Дальнереченск-Пожига. </w:t>
      </w:r>
    </w:p>
    <w:p>
      <w:pPr>
        <w:pStyle w:val="Normal"/>
        <w:ind w:left="0" w:right="0" w:firstLine="709"/>
        <w:jc w:val="both"/>
        <w:rPr>
          <w:color w:val="auto"/>
          <w:shd w:fill="auto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Подводя итоги уходящего года, могу сказать, что нами проведена неплохая работа по повышению инвестиционной привлекательности района, от которой зависит будущее благополучие нашего района, повышение качества и уровня жизни наших граждан района в формировании современной социально-экономической инфраструктуры территории.</w:t>
      </w:r>
    </w:p>
    <w:p>
      <w:pPr>
        <w:pStyle w:val="Normal"/>
        <w:ind w:left="0" w:right="0" w:firstLine="709"/>
        <w:jc w:val="both"/>
        <w:rPr>
          <w:color w:val="auto"/>
          <w:shd w:fill="auto" w:val="clear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</w:rPr>
        <w:t>В течение 2021 год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</w:rPr>
        <w:t xml:space="preserve">у планируется 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</w:rPr>
        <w:t>реализаци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я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</w:rPr>
        <w:t xml:space="preserve"> и решение следующих задач и вопросов: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0" w:right="0" w:firstLine="737"/>
        <w:jc w:val="both"/>
        <w:rPr>
          <w:color w:val="auto"/>
          <w:shd w:fill="auto" w:val="clear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</w:rPr>
        <w:t>- проведение административной реформы, направленной на достижение до 2022 года национальных целей социально-экономического развития по повышению реальных доходов граждан, повышение уровня благосостояния жителей района;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0" w:right="0" w:firstLine="737"/>
        <w:jc w:val="both"/>
        <w:rPr>
          <w:color w:val="auto"/>
          <w:shd w:fill="auto" w:val="clear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</w:rPr>
        <w:t>- повышение уровня качества жизни путем формирования комфортной городской среды;</w:t>
      </w:r>
    </w:p>
    <w:p>
      <w:pPr>
        <w:pStyle w:val="Normal"/>
        <w:widowControl/>
        <w:tabs>
          <w:tab w:val="clear" w:pos="708"/>
          <w:tab w:val="left" w:pos="735" w:leader="none"/>
        </w:tabs>
        <w:suppressAutoHyphens w:val="true"/>
        <w:overflowPunct w:val="false"/>
        <w:bidi w:val="0"/>
        <w:spacing w:before="0" w:after="0"/>
        <w:ind w:left="0" w:right="0" w:firstLine="567"/>
        <w:jc w:val="both"/>
        <w:rPr>
          <w:color w:val="auto"/>
          <w:shd w:fill="auto" w:val="clear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</w:rPr>
        <w:t>- реализация мероприятий в цели достижения целевых показателей национальных проектов;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0" w:right="0" w:firstLine="567"/>
        <w:jc w:val="both"/>
        <w:rPr>
          <w:color w:val="auto"/>
          <w:shd w:fill="auto" w:val="clear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</w:rPr>
        <w:t>- продолжение реализации комплекса мер направленных на содействие занятости граждан предпенсионного возраста, развитие самозанятости населения, увеличение количества субъектов предпринимательства, увеличение доли производимых ими товаров, работ и услуг в валовом продукте;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0" w:right="0" w:firstLine="624"/>
        <w:jc w:val="both"/>
        <w:rPr>
          <w:color w:val="auto"/>
          <w:shd w:fill="auto" w:val="clear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</w:rPr>
        <w:t>- реализация мероприятий по строительству и реконструкции автомобильных дорог общего пользования;</w:t>
      </w:r>
    </w:p>
    <w:p>
      <w:pPr>
        <w:pStyle w:val="Normal"/>
        <w:widowControl/>
        <w:tabs>
          <w:tab w:val="clear" w:pos="708"/>
          <w:tab w:val="left" w:pos="2010" w:leader="none"/>
        </w:tabs>
        <w:suppressAutoHyphens w:val="true"/>
        <w:overflowPunct w:val="false"/>
        <w:bidi w:val="0"/>
        <w:spacing w:before="0" w:after="0"/>
        <w:ind w:left="0" w:right="0" w:firstLine="567"/>
        <w:jc w:val="both"/>
        <w:rPr>
          <w:color w:val="auto"/>
          <w:shd w:fill="auto" w:val="clear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</w:rPr>
        <w:t>- осуществление мер, направленных на сохранение и увеличение объемов  промышленного и сельскохозяйственного производства;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0" w:right="0" w:firstLine="510"/>
        <w:jc w:val="both"/>
        <w:rPr>
          <w:color w:val="auto"/>
          <w:shd w:fill="auto" w:val="clear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</w:rPr>
        <w:t>- поддержка предпринимательства и малого бизнеса как фактора стабильности экономики района, привлечение в экономику района частных инвестиций.</w:t>
      </w:r>
    </w:p>
    <w:p>
      <w:pPr>
        <w:pStyle w:val="Style17"/>
        <w:ind w:left="0" w:right="0" w:firstLine="709"/>
        <w:jc w:val="both"/>
        <w:rPr>
          <w:color w:val="auto"/>
          <w:shd w:fill="auto" w:val="clear"/>
        </w:rPr>
      </w:pPr>
      <w:r>
        <w:rPr>
          <w:rFonts w:ascii="Times New Roman" w:hAnsi="Times New Roman"/>
          <w:b w:val="false"/>
          <w:i w:val="false"/>
          <w:color w:val="000000"/>
          <w:szCs w:val="28"/>
          <w:shd w:fill="auto" w:val="clear"/>
        </w:rPr>
        <w:t>Основные направления деятельности на 2021 год по улучшению инвестиционной привлекательности будут направлены на:</w:t>
      </w:r>
    </w:p>
    <w:p>
      <w:pPr>
        <w:pStyle w:val="Style17"/>
        <w:jc w:val="both"/>
        <w:rPr>
          <w:color w:val="auto"/>
          <w:shd w:fill="auto" w:val="clear"/>
        </w:rPr>
      </w:pPr>
      <w:r>
        <w:rPr>
          <w:rFonts w:ascii="Times New Roman" w:hAnsi="Times New Roman"/>
          <w:b w:val="false"/>
          <w:i w:val="false"/>
          <w:color w:val="000000"/>
          <w:szCs w:val="28"/>
          <w:shd w:fill="auto" w:val="clear"/>
        </w:rPr>
        <w:t xml:space="preserve">     </w:t>
      </w:r>
      <w:r>
        <w:rPr>
          <w:rFonts w:ascii="Times New Roman" w:hAnsi="Times New Roman"/>
          <w:b w:val="false"/>
          <w:i w:val="false"/>
          <w:color w:val="000000"/>
          <w:szCs w:val="28"/>
          <w:shd w:fill="auto" w:val="clear"/>
        </w:rPr>
        <w:t xml:space="preserve">- укрепление экономической основы района и стимулирование деятельности предприятий всех форм собственности и малого предпринимательства; </w:t>
      </w:r>
    </w:p>
    <w:p>
      <w:pPr>
        <w:pStyle w:val="Style17"/>
        <w:jc w:val="both"/>
        <w:rPr>
          <w:color w:val="auto"/>
          <w:shd w:fill="auto" w:val="clear"/>
        </w:rPr>
      </w:pPr>
      <w:r>
        <w:rPr>
          <w:rFonts w:ascii="Times New Roman" w:hAnsi="Times New Roman"/>
          <w:b w:val="false"/>
          <w:i w:val="false"/>
          <w:color w:val="000000"/>
          <w:szCs w:val="28"/>
          <w:shd w:fill="auto" w:val="clear"/>
        </w:rPr>
        <w:t xml:space="preserve">    </w:t>
      </w:r>
      <w:r>
        <w:rPr>
          <w:rFonts w:ascii="Times New Roman" w:hAnsi="Times New Roman"/>
          <w:b w:val="false"/>
          <w:i w:val="false"/>
          <w:color w:val="000000"/>
          <w:szCs w:val="28"/>
          <w:shd w:fill="auto" w:val="clear"/>
        </w:rPr>
        <w:t>- обеспечение достойного уровня жизни населения путем удовлетворения социальных, культурных потребностей, поддержания здорового образа жизни, поддержки молодежи и молодых семей, а так же обеспечение детей-сирот жильем.</w:t>
      </w:r>
    </w:p>
    <w:p>
      <w:pPr>
        <w:pStyle w:val="Style17"/>
        <w:ind w:left="0" w:right="0" w:firstLine="284"/>
        <w:jc w:val="both"/>
        <w:rPr>
          <w:color w:val="auto"/>
          <w:shd w:fill="auto" w:val="clear"/>
        </w:rPr>
      </w:pPr>
      <w:r>
        <w:rPr>
          <w:rFonts w:ascii="Times New Roman" w:hAnsi="Times New Roman"/>
          <w:b w:val="false"/>
          <w:i w:val="false"/>
          <w:color w:val="000000"/>
          <w:szCs w:val="28"/>
          <w:shd w:fill="auto" w:val="clear"/>
        </w:rPr>
        <w:t>- содействие сельскохозяйственным товаропроизводителям Дальнереченского муниципального района в получении региональных и федеральных мер поддержки: привлечение средств институтов развития (кредиты, займы, субсидии), содействие при заключении инвестиционных проектов.</w:t>
      </w:r>
    </w:p>
    <w:p>
      <w:pPr>
        <w:pStyle w:val="Style17"/>
        <w:ind w:left="0" w:right="0" w:firstLine="284"/>
        <w:jc w:val="both"/>
        <w:rPr>
          <w:color w:val="auto"/>
          <w:shd w:fill="auto" w:val="clear"/>
        </w:rPr>
      </w:pPr>
      <w:r>
        <w:rPr>
          <w:rFonts w:ascii="Times New Roman" w:hAnsi="Times New Roman"/>
          <w:b w:val="false"/>
          <w:i w:val="false"/>
          <w:color w:val="000000"/>
          <w:szCs w:val="28"/>
          <w:shd w:fill="auto" w:val="clear"/>
        </w:rPr>
        <w:t>- продолжение практики оценки регулирующего воздействия проектов муниципальных нормативных  правовых актов и экспертизы действующих муниципальных нормативных правовых актов района, регулирующих вопросы, связанные с осуществлением предпринимательской деятельности.</w:t>
      </w:r>
    </w:p>
    <w:p>
      <w:pPr>
        <w:pStyle w:val="Style17"/>
        <w:ind w:left="0" w:right="0" w:firstLine="284"/>
        <w:jc w:val="both"/>
        <w:rPr>
          <w:color w:val="auto"/>
          <w:shd w:fill="auto" w:val="clear"/>
        </w:rPr>
      </w:pPr>
      <w:r>
        <w:rPr>
          <w:rFonts w:ascii="Times New Roman" w:hAnsi="Times New Roman"/>
          <w:b w:val="false"/>
          <w:i w:val="false"/>
          <w:color w:val="000000"/>
          <w:szCs w:val="28"/>
          <w:shd w:fill="auto" w:val="clear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Cs w:val="28"/>
          <w:shd w:fill="auto" w:val="clear"/>
        </w:rPr>
        <w:t>Предстоит большая работа для реализации поставленных задач. В современных экономических условиях только совместными усилиями общественности, бизнес - структур и власти можно реализовать большие возможности нашего района. Мы, в свою очередь, будем оказывать всестороннее содействие всем, кто желает инвестировать в наш район.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before="0" w:after="150"/>
        <w:ind w:left="0" w:right="0" w:firstLine="624"/>
        <w:jc w:val="both"/>
        <w:rPr>
          <w:color w:val="auto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Уверен, действуя единой эффективной командой, мы сможем добиться многого!</w:t>
      </w:r>
    </w:p>
    <w:p>
      <w:pPr>
        <w:pStyle w:val="Normal"/>
        <w:shd w:val="clear" w:fill="FFFFFF"/>
        <w:rPr>
          <w:color w:val="auto"/>
          <w:sz w:val="28"/>
          <w:szCs w:val="28"/>
          <w:shd w:fill="auto" w:val="clear"/>
        </w:rPr>
      </w:pPr>
      <w:r>
        <w:rPr>
          <w:color w:val="000000"/>
          <w:sz w:val="28"/>
          <w:szCs w:val="28"/>
          <w:shd w:fill="auto" w:val="clear"/>
        </w:rPr>
      </w:r>
    </w:p>
    <w:p>
      <w:pPr>
        <w:pStyle w:val="Normal"/>
        <w:shd w:val="clear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color w:val="000000"/>
          <w:shd w:fill="auto" w:val="clear"/>
        </w:rPr>
      </w:r>
    </w:p>
    <w:p>
      <w:pPr>
        <w:pStyle w:val="Normal"/>
        <w:shd w:val="clear" w:fill="FFFFFF"/>
        <w:rPr>
          <w:color w:val="auto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Спасибо!</w:t>
      </w:r>
    </w:p>
    <w:p>
      <w:pPr>
        <w:pStyle w:val="Normal"/>
        <w:shd w:val="clear" w:fill="FFFFFF"/>
        <w:rPr>
          <w:rFonts w:ascii="Times New Roman" w:hAnsi="Times New Roman"/>
          <w:b w:val="false"/>
          <w:b w:val="false"/>
          <w:i w:val="false"/>
          <w:i w:val="false"/>
          <w:color w:val="auto"/>
          <w:shd w:fill="auto" w:val="clear"/>
        </w:rPr>
      </w:pPr>
      <w:r>
        <w:rPr>
          <w:rFonts w:ascii="Times New Roman" w:hAnsi="Times New Roman"/>
          <w:b w:val="false"/>
          <w:i w:val="false"/>
          <w:color w:val="000000"/>
          <w:shd w:fill="auto" w:val="clear"/>
        </w:rPr>
      </w:r>
    </w:p>
    <w:p>
      <w:pPr>
        <w:pStyle w:val="Normal"/>
        <w:shd w:val="clear" w:fill="FFFFFF"/>
        <w:jc w:val="right"/>
        <w:rPr>
          <w:color w:val="auto"/>
          <w:shd w:fill="auto" w:val="clear"/>
        </w:rPr>
      </w:pPr>
      <w:r>
        <w:rPr>
          <w:rFonts w:ascii="Times New Roman" w:hAnsi="Times New Roman"/>
          <w:b w:val="false"/>
          <w:i w:val="false"/>
          <w:color w:val="000000"/>
          <w:sz w:val="28"/>
          <w:szCs w:val="28"/>
          <w:shd w:fill="auto" w:val="clear"/>
        </w:rPr>
        <w:t xml:space="preserve">С уважением глава Дальнереченского муниципального района, </w:t>
      </w:r>
    </w:p>
    <w:p>
      <w:pPr>
        <w:pStyle w:val="Normal"/>
        <w:shd w:val="clear" w:fill="FFFFFF"/>
        <w:jc w:val="right"/>
        <w:rPr>
          <w:color w:val="auto"/>
          <w:shd w:fill="auto" w:val="clear"/>
        </w:rPr>
      </w:pPr>
      <w:r>
        <w:rPr>
          <w:rFonts w:ascii="Times New Roman" w:hAnsi="Times New Roman"/>
          <w:b w:val="false"/>
          <w:i w:val="false"/>
          <w:color w:val="000000"/>
          <w:sz w:val="28"/>
          <w:szCs w:val="28"/>
          <w:shd w:fill="auto" w:val="clear"/>
        </w:rPr>
        <w:t>Виктор Сергеевич Дернов.</w:t>
      </w:r>
    </w:p>
    <w:sectPr>
      <w:type w:val="nextPage"/>
      <w:pgSz w:w="11906" w:h="16838"/>
      <w:pgMar w:left="1134" w:right="572" w:header="0" w:top="840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32"/>
      <w:szCs w:val="24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Style13">
    <w:name w:val="Основной текст Знак"/>
    <w:basedOn w:val="DefaultParagraphFont"/>
    <w:qFormat/>
    <w:rPr>
      <w:rFonts w:ascii="Courier New" w:hAnsi="Courier New" w:eastAsia="Times New Roman" w:cs="Times New Roman"/>
      <w:b/>
      <w:i/>
      <w:sz w:val="28"/>
      <w:szCs w:val="20"/>
      <w:lang w:eastAsia="ru-RU"/>
    </w:rPr>
  </w:style>
  <w:style w:type="character" w:styleId="Style14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Normal1">
    <w:name w:val="Normal Знак"/>
    <w:basedOn w:val="DefaultParagraphFont"/>
    <w:qFormat/>
    <w:rPr>
      <w:rFonts w:ascii="Arial" w:hAnsi="Arial" w:eastAsia="Times New Roman" w:cs="Times New Roman"/>
      <w:szCs w:val="20"/>
      <w:lang w:eastAsia="ru-RU"/>
    </w:rPr>
  </w:style>
  <w:style w:type="character" w:styleId="Bumpedfont15mailrucssattributepostfixmailrucssattributepostfix">
    <w:name w:val="bumpedfont15mailrucssattributepostfixmailrucssattributepostfix"/>
    <w:basedOn w:val="DefaultParagraphFont"/>
    <w:qFormat/>
    <w:rPr/>
  </w:style>
  <w:style w:type="character" w:styleId="Normaltextrun">
    <w:name w:val="normaltextrun"/>
    <w:basedOn w:val="DefaultParagraphFont"/>
    <w:qFormat/>
    <w:rPr/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jc w:val="center"/>
    </w:pPr>
    <w:rPr>
      <w:rFonts w:ascii="Courier New" w:hAnsi="Courier New" w:eastAsia="Times New Roman" w:cs="Times New Roman"/>
      <w:b/>
      <w:i/>
      <w:sz w:val="28"/>
      <w:szCs w:val="20"/>
      <w:lang w:eastAsia="ru-RU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11">
    <w:name w:val="Обычный1"/>
    <w:qFormat/>
    <w:pPr>
      <w:widowControl/>
      <w:suppressAutoHyphens w:val="true"/>
      <w:overflowPunct w:val="false"/>
      <w:bidi w:val="0"/>
      <w:spacing w:lineRule="auto" w:line="360" w:before="0" w:after="0"/>
      <w:jc w:val="both"/>
    </w:pPr>
    <w:rPr>
      <w:rFonts w:ascii="Arial" w:hAnsi="Arial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Msonormalbullet1gif">
    <w:name w:val="msonormalbullet1.gif"/>
    <w:basedOn w:val="Normal"/>
    <w:qFormat/>
    <w:pPr>
      <w:spacing w:before="280" w:after="280"/>
    </w:pPr>
    <w:rPr/>
  </w:style>
  <w:style w:type="paragraph" w:styleId="ConsPlusNonformat">
    <w:name w:val="ConsPlusNonformat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both"/>
    </w:pPr>
    <w:rPr>
      <w:rFonts w:ascii="Times New Roman CYR" w:hAnsi="Times New Roman CYR" w:eastAsia="Times New Roman" w:cs="Times New Roman"/>
      <w:color w:val="auto"/>
      <w:kern w:val="0"/>
      <w:sz w:val="28"/>
      <w:szCs w:val="20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Application>LibreOffice/7.0.3.1$Windows_X86_64 LibreOffice_project/d7547858d014d4cf69878db179d326fc3483e082</Application>
  <Pages>6</Pages>
  <Words>1916</Words>
  <Characters>13929</Characters>
  <CharactersWithSpaces>15942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2019-12-13T04:35:00Z</dcterms:created>
  <dc:creator>Ekonom</dc:creator>
  <dc:description/>
  <dc:language>ru-RU</dc:language>
  <cp:lastModifiedBy/>
  <cp:lastPrinted>2020-12-30T10:18:25Z</cp:lastPrinted>
  <dcterms:modified xsi:type="dcterms:W3CDTF">2021-01-14T18:04:10Z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