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11" w:rsidRPr="007B43DA" w:rsidRDefault="009B6208" w:rsidP="009B6208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  </w:t>
      </w: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D07ECC" w:rsidRPr="007B43DA" w:rsidRDefault="00D07ECC" w:rsidP="00B22711">
      <w:pPr>
        <w:jc w:val="center"/>
        <w:rPr>
          <w:b/>
          <w:sz w:val="36"/>
          <w:szCs w:val="36"/>
        </w:rPr>
      </w:pPr>
      <w:r w:rsidRPr="007B43DA">
        <w:rPr>
          <w:b/>
          <w:sz w:val="36"/>
          <w:szCs w:val="36"/>
        </w:rPr>
        <w:t>Администрация</w:t>
      </w:r>
    </w:p>
    <w:p w:rsidR="00D07ECC" w:rsidRPr="007B43DA" w:rsidRDefault="00D07ECC" w:rsidP="00B22711">
      <w:pPr>
        <w:jc w:val="center"/>
        <w:rPr>
          <w:b/>
          <w:sz w:val="36"/>
          <w:szCs w:val="36"/>
        </w:rPr>
      </w:pPr>
      <w:r w:rsidRPr="007B43DA">
        <w:rPr>
          <w:b/>
          <w:sz w:val="36"/>
          <w:szCs w:val="36"/>
        </w:rPr>
        <w:t>Дальнереченского муниципального района</w:t>
      </w: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19296E">
      <w:pPr>
        <w:jc w:val="center"/>
        <w:rPr>
          <w:b/>
          <w:sz w:val="72"/>
          <w:szCs w:val="72"/>
        </w:rPr>
      </w:pPr>
      <w:r w:rsidRPr="007B43DA">
        <w:rPr>
          <w:b/>
          <w:sz w:val="72"/>
          <w:szCs w:val="72"/>
        </w:rPr>
        <w:t>АНАЛИЗ</w:t>
      </w:r>
    </w:p>
    <w:p w:rsidR="00D07ECC" w:rsidRPr="007B43DA" w:rsidRDefault="00D07ECC" w:rsidP="004D50E5">
      <w:pPr>
        <w:jc w:val="center"/>
        <w:outlineLvl w:val="0"/>
        <w:rPr>
          <w:b/>
          <w:sz w:val="72"/>
          <w:szCs w:val="72"/>
        </w:rPr>
      </w:pPr>
    </w:p>
    <w:p w:rsidR="00D07ECC" w:rsidRPr="007B43DA" w:rsidRDefault="00D07ECC" w:rsidP="0019296E">
      <w:pPr>
        <w:jc w:val="center"/>
        <w:rPr>
          <w:b/>
          <w:sz w:val="44"/>
          <w:szCs w:val="44"/>
        </w:rPr>
      </w:pPr>
      <w:r w:rsidRPr="007B43DA">
        <w:rPr>
          <w:b/>
          <w:sz w:val="44"/>
          <w:szCs w:val="44"/>
        </w:rPr>
        <w:t>социально-экономического развития</w:t>
      </w:r>
    </w:p>
    <w:p w:rsidR="00D07ECC" w:rsidRPr="007B43DA" w:rsidRDefault="00D07ECC" w:rsidP="0019296E">
      <w:pPr>
        <w:jc w:val="center"/>
      </w:pPr>
      <w:r w:rsidRPr="007B43DA">
        <w:rPr>
          <w:b/>
          <w:sz w:val="44"/>
          <w:szCs w:val="44"/>
        </w:rPr>
        <w:t>Дальнереченского муниципального района</w:t>
      </w:r>
      <w:r w:rsidRPr="007B43DA">
        <w:t xml:space="preserve"> </w:t>
      </w: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F31C96">
      <w:pPr>
        <w:jc w:val="center"/>
        <w:rPr>
          <w:b/>
          <w:sz w:val="40"/>
          <w:szCs w:val="40"/>
        </w:rPr>
      </w:pPr>
      <w:r w:rsidRPr="007B43DA">
        <w:rPr>
          <w:b/>
          <w:sz w:val="40"/>
          <w:szCs w:val="40"/>
        </w:rPr>
        <w:t xml:space="preserve">за </w:t>
      </w:r>
      <w:r w:rsidR="005835DC" w:rsidRPr="007B43DA">
        <w:rPr>
          <w:b/>
          <w:sz w:val="40"/>
          <w:szCs w:val="40"/>
        </w:rPr>
        <w:t>9</w:t>
      </w:r>
      <w:r w:rsidR="00814780" w:rsidRPr="007B43DA">
        <w:rPr>
          <w:b/>
          <w:sz w:val="40"/>
          <w:szCs w:val="40"/>
        </w:rPr>
        <w:t xml:space="preserve"> месяцев</w:t>
      </w:r>
      <w:r w:rsidR="00AB3D20" w:rsidRPr="007B43DA">
        <w:rPr>
          <w:b/>
          <w:sz w:val="40"/>
          <w:szCs w:val="40"/>
        </w:rPr>
        <w:t xml:space="preserve"> 20</w:t>
      </w:r>
      <w:r w:rsidR="00573204">
        <w:rPr>
          <w:b/>
          <w:sz w:val="40"/>
          <w:szCs w:val="40"/>
        </w:rPr>
        <w:t>21</w:t>
      </w:r>
      <w:r w:rsidRPr="007B43DA">
        <w:rPr>
          <w:b/>
          <w:sz w:val="40"/>
          <w:szCs w:val="40"/>
        </w:rPr>
        <w:t xml:space="preserve"> года.</w:t>
      </w: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B22711" w:rsidRPr="007B43DA" w:rsidRDefault="00B22711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Default="00D07ECC" w:rsidP="009B6208">
      <w:pPr>
        <w:outlineLvl w:val="0"/>
      </w:pPr>
    </w:p>
    <w:p w:rsidR="00264519" w:rsidRDefault="00264519" w:rsidP="00A138AC"/>
    <w:p w:rsidR="00A138AC" w:rsidRPr="007B43DA" w:rsidRDefault="00A138AC" w:rsidP="00A138AC">
      <w:pPr>
        <w:rPr>
          <w:b/>
          <w:i/>
          <w:szCs w:val="12"/>
        </w:rPr>
      </w:pPr>
    </w:p>
    <w:p w:rsidR="00264519" w:rsidRPr="007B43DA" w:rsidRDefault="00264519" w:rsidP="00264519">
      <w:pPr>
        <w:jc w:val="center"/>
        <w:rPr>
          <w:b/>
          <w:szCs w:val="12"/>
        </w:rPr>
      </w:pPr>
      <w:r w:rsidRPr="007B43DA">
        <w:rPr>
          <w:b/>
          <w:szCs w:val="12"/>
        </w:rPr>
        <w:lastRenderedPageBreak/>
        <w:t>Анализ основных показателей социально - экономического развития</w:t>
      </w:r>
    </w:p>
    <w:p w:rsidR="00264519" w:rsidRPr="007B43DA" w:rsidRDefault="00264519" w:rsidP="00264519">
      <w:pPr>
        <w:jc w:val="center"/>
        <w:rPr>
          <w:b/>
          <w:szCs w:val="12"/>
        </w:rPr>
      </w:pPr>
      <w:r w:rsidRPr="007B43DA">
        <w:rPr>
          <w:b/>
          <w:szCs w:val="12"/>
        </w:rPr>
        <w:t xml:space="preserve">Дальнереченского муниципального района за </w:t>
      </w:r>
      <w:r w:rsidR="008B335F" w:rsidRPr="007B43DA">
        <w:rPr>
          <w:b/>
          <w:szCs w:val="12"/>
        </w:rPr>
        <w:t>9</w:t>
      </w:r>
      <w:r w:rsidR="00814780" w:rsidRPr="007B43DA">
        <w:rPr>
          <w:b/>
          <w:szCs w:val="12"/>
        </w:rPr>
        <w:t xml:space="preserve"> месяцев</w:t>
      </w:r>
      <w:r w:rsidRPr="007B43DA">
        <w:rPr>
          <w:b/>
          <w:szCs w:val="12"/>
        </w:rPr>
        <w:t xml:space="preserve"> 20</w:t>
      </w:r>
      <w:r w:rsidR="00573204">
        <w:rPr>
          <w:b/>
          <w:szCs w:val="12"/>
        </w:rPr>
        <w:t>21</w:t>
      </w:r>
      <w:r w:rsidR="0081602B" w:rsidRPr="007B43DA">
        <w:rPr>
          <w:b/>
          <w:szCs w:val="12"/>
        </w:rPr>
        <w:t xml:space="preserve"> </w:t>
      </w:r>
      <w:r w:rsidRPr="007B43DA">
        <w:rPr>
          <w:b/>
          <w:szCs w:val="12"/>
        </w:rPr>
        <w:t xml:space="preserve"> года</w:t>
      </w:r>
    </w:p>
    <w:tbl>
      <w:tblPr>
        <w:tblW w:w="961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520"/>
        <w:gridCol w:w="1446"/>
        <w:gridCol w:w="1434"/>
        <w:gridCol w:w="1202"/>
        <w:gridCol w:w="10"/>
        <w:gridCol w:w="6"/>
      </w:tblGrid>
      <w:tr w:rsidR="003F2A20" w:rsidRPr="007B43DA" w:rsidTr="003C3747">
        <w:trPr>
          <w:gridAfter w:val="2"/>
          <w:wAfter w:w="16" w:type="dxa"/>
          <w:trHeight w:val="459"/>
        </w:trPr>
        <w:tc>
          <w:tcPr>
            <w:tcW w:w="96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2A20" w:rsidRPr="007B43DA" w:rsidRDefault="004C0FA3" w:rsidP="004E181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Cs w:val="12"/>
              </w:rPr>
              <w:t>Дернов Виктор Сергеевич – глава Дальнереченского муниципального района</w:t>
            </w:r>
          </w:p>
        </w:tc>
      </w:tr>
      <w:tr w:rsidR="003F2A20" w:rsidRPr="007B56DF" w:rsidTr="003C3747">
        <w:trPr>
          <w:gridAfter w:val="2"/>
          <w:wAfter w:w="16" w:type="dxa"/>
          <w:trHeight w:val="34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A20" w:rsidRPr="007B56DF" w:rsidRDefault="003F2A20" w:rsidP="003C374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 xml:space="preserve">Итоги социально-экономического развития </w:t>
            </w:r>
          </w:p>
        </w:tc>
      </w:tr>
      <w:tr w:rsidR="003F2A20" w:rsidRPr="007B43DA" w:rsidTr="003C3747">
        <w:trPr>
          <w:gridAfter w:val="1"/>
          <w:wAfter w:w="6" w:type="dxa"/>
          <w:trHeight w:val="65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3F2A20" w:rsidP="003C374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6557D5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январь-сентябрь 2020</w:t>
            </w:r>
            <w:r w:rsidR="003F2A20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6557D5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 xml:space="preserve">январь-сентябрь </w:t>
            </w:r>
            <w:r w:rsidR="00573204">
              <w:rPr>
                <w:b/>
                <w:bCs/>
                <w:sz w:val="26"/>
                <w:szCs w:val="26"/>
              </w:rPr>
              <w:t>2021</w:t>
            </w:r>
            <w:r w:rsidR="003F2A20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в % к</w:t>
            </w:r>
          </w:p>
          <w:p w:rsidR="003F2A20" w:rsidRPr="007B56DF" w:rsidRDefault="00573204" w:rsidP="00573204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  <w:r w:rsidR="003F2A20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81602B" w:rsidRPr="00A138AC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63477D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Численность населения, тыс. чел. (на начало отчетного года)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9,</w:t>
            </w:r>
            <w:r w:rsidR="006557D5" w:rsidRPr="00A138AC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63477D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8,9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97,</w:t>
            </w:r>
            <w:r w:rsidR="001C4CEE" w:rsidRPr="00A138AC">
              <w:rPr>
                <w:bCs/>
                <w:sz w:val="26"/>
                <w:szCs w:val="26"/>
              </w:rPr>
              <w:t>7</w:t>
            </w:r>
          </w:p>
        </w:tc>
      </w:tr>
      <w:tr w:rsidR="006557D5" w:rsidRPr="00A138AC" w:rsidTr="003C3747">
        <w:trPr>
          <w:trHeight w:val="4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557D5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97,4</w:t>
            </w:r>
          </w:p>
        </w:tc>
      </w:tr>
      <w:tr w:rsidR="006557D5" w:rsidRPr="00A138AC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3477D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Площадь территории</w:t>
            </w:r>
            <w:r w:rsidRPr="00A138AC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138AC">
              <w:rPr>
                <w:bCs/>
                <w:sz w:val="26"/>
                <w:szCs w:val="26"/>
              </w:rPr>
              <w:t>кв</w:t>
            </w:r>
            <w:proofErr w:type="gramStart"/>
            <w:r w:rsidRPr="00A138AC">
              <w:rPr>
                <w:bCs/>
                <w:sz w:val="26"/>
                <w:szCs w:val="26"/>
              </w:rPr>
              <w:t>.к</w:t>
            </w:r>
            <w:proofErr w:type="gramEnd"/>
            <w:r w:rsidRPr="00A138AC">
              <w:rPr>
                <w:bCs/>
                <w:sz w:val="26"/>
                <w:szCs w:val="26"/>
              </w:rPr>
              <w:t>м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3477D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7235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3477D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7235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A138AC" w:rsidRDefault="0063477D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100,0</w:t>
            </w:r>
          </w:p>
        </w:tc>
      </w:tr>
      <w:tr w:rsidR="0081602B" w:rsidRPr="00A138AC" w:rsidTr="003C3747">
        <w:trPr>
          <w:trHeight w:val="4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63477D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A138AC">
              <w:rPr>
                <w:bCs/>
                <w:color w:val="000000"/>
              </w:rPr>
              <w:t>Оборот крупных и средних организаций,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81602B" w:rsidP="001D6C6A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</w:t>
            </w:r>
            <w:r w:rsidR="0063477D" w:rsidRPr="00A138AC">
              <w:rPr>
                <w:sz w:val="26"/>
                <w:szCs w:val="26"/>
              </w:rPr>
              <w:t>109,7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81602B" w:rsidP="0063477D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</w:t>
            </w:r>
            <w:r w:rsidR="0063477D" w:rsidRPr="00A138AC">
              <w:rPr>
                <w:sz w:val="26"/>
                <w:szCs w:val="26"/>
              </w:rPr>
              <w:t>133,7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A138AC" w:rsidRDefault="0063477D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-</w:t>
            </w:r>
          </w:p>
        </w:tc>
      </w:tr>
      <w:tr w:rsidR="0063477D" w:rsidRPr="00A138AC" w:rsidTr="003C3747">
        <w:trPr>
          <w:trHeight w:val="4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D" w:rsidRPr="00A138AC" w:rsidRDefault="0063477D" w:rsidP="003C3747">
            <w:pPr>
              <w:ind w:left="57" w:right="57"/>
              <w:rPr>
                <w:bCs/>
                <w:color w:val="000000"/>
              </w:rPr>
            </w:pPr>
            <w:r w:rsidRPr="00A138AC">
              <w:rPr>
                <w:bCs/>
                <w:color w:val="000000"/>
              </w:rPr>
              <w:t>Доля в обороте организаций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D" w:rsidRPr="00A138AC" w:rsidRDefault="0063477D" w:rsidP="001D6C6A">
            <w:pPr>
              <w:ind w:left="57" w:right="5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0,002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D" w:rsidRPr="00A138AC" w:rsidRDefault="0063477D" w:rsidP="0063477D">
            <w:pPr>
              <w:ind w:left="57" w:right="5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0,002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77D" w:rsidRPr="00A138AC" w:rsidRDefault="0063477D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-</w:t>
            </w:r>
          </w:p>
        </w:tc>
      </w:tr>
      <w:tr w:rsidR="0081602B" w:rsidRPr="00A138AC" w:rsidTr="00195ACA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bottom"/>
          </w:tcPr>
          <w:p w:rsidR="0081602B" w:rsidRPr="00A138AC" w:rsidRDefault="0081602B" w:rsidP="00195ACA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  <w:color w:val="000000"/>
                <w:sz w:val="26"/>
                <w:szCs w:val="26"/>
              </w:rPr>
              <w:t>Объем отгруженных товаров собственного производства, выполненных работ услуг со</w:t>
            </w:r>
            <w:r w:rsidRPr="00A138AC">
              <w:rPr>
                <w:bCs/>
                <w:color w:val="000000"/>
                <w:sz w:val="26"/>
                <w:szCs w:val="26"/>
              </w:rPr>
              <w:t>б</w:t>
            </w:r>
            <w:r w:rsidRPr="00A138AC">
              <w:rPr>
                <w:bCs/>
                <w:color w:val="000000"/>
                <w:sz w:val="26"/>
                <w:szCs w:val="26"/>
              </w:rPr>
              <w:t>ственными силами по чистым видам деятел</w:t>
            </w:r>
            <w:r w:rsidRPr="00A138AC">
              <w:rPr>
                <w:bCs/>
                <w:color w:val="000000"/>
                <w:sz w:val="26"/>
                <w:szCs w:val="26"/>
              </w:rPr>
              <w:t>ь</w:t>
            </w:r>
            <w:r w:rsidRPr="00A138AC">
              <w:rPr>
                <w:bCs/>
                <w:color w:val="000000"/>
                <w:sz w:val="26"/>
                <w:szCs w:val="26"/>
              </w:rPr>
              <w:t>ности крупными и средними организациями млн. руб.  (темп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A138AC" w:rsidRDefault="0081602B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A138AC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*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A138AC" w:rsidRDefault="006557D5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 xml:space="preserve">  1</w:t>
            </w:r>
            <w:r w:rsidR="0063477D" w:rsidRPr="00A138AC">
              <w:rPr>
                <w:bCs/>
                <w:sz w:val="26"/>
                <w:szCs w:val="26"/>
              </w:rPr>
              <w:t>3</w:t>
            </w:r>
            <w:r w:rsidR="00AD5DD2" w:rsidRPr="00A138AC">
              <w:rPr>
                <w:bCs/>
                <w:sz w:val="26"/>
                <w:szCs w:val="26"/>
              </w:rPr>
              <w:t>7,6</w:t>
            </w:r>
          </w:p>
        </w:tc>
      </w:tr>
      <w:tr w:rsidR="0081602B" w:rsidRPr="00A138AC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63477D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  <w:color w:val="000000"/>
              </w:rPr>
              <w:t>Доля в объеме отгруженных товаров со</w:t>
            </w:r>
            <w:r w:rsidRPr="00A138AC">
              <w:rPr>
                <w:bCs/>
                <w:color w:val="000000"/>
              </w:rPr>
              <w:t>б</w:t>
            </w:r>
            <w:r w:rsidRPr="00A138AC">
              <w:rPr>
                <w:bCs/>
                <w:color w:val="000000"/>
              </w:rPr>
              <w:t>ственного производства, выполненных р</w:t>
            </w:r>
            <w:r w:rsidRPr="00A138AC">
              <w:rPr>
                <w:bCs/>
                <w:color w:val="000000"/>
              </w:rPr>
              <w:t>а</w:t>
            </w:r>
            <w:r w:rsidRPr="00A138AC">
              <w:rPr>
                <w:bCs/>
                <w:color w:val="000000"/>
              </w:rPr>
              <w:t>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AD5DD2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AD5DD2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AD5DD2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81602B" w:rsidRPr="00A138AC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63477D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color w:val="000000"/>
              </w:rPr>
              <w:t>Строительство, млн.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AD5DD2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4C3FEC" w:rsidRPr="00A138AC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FEC" w:rsidRPr="00A138AC" w:rsidRDefault="0063477D" w:rsidP="001D6C6A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color w:val="000000"/>
              </w:rPr>
              <w:t>Производство продукции сельского хозя</w:t>
            </w:r>
            <w:r w:rsidRPr="00A138AC">
              <w:rPr>
                <w:color w:val="000000"/>
              </w:rPr>
              <w:t>й</w:t>
            </w:r>
            <w:r w:rsidRPr="00A138AC">
              <w:rPr>
                <w:color w:val="000000"/>
              </w:rPr>
              <w:t>ства, млн.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A138AC" w:rsidRDefault="00242F1C" w:rsidP="003942B4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90,1</w:t>
            </w:r>
            <w:r w:rsidR="001C4CEE" w:rsidRPr="00A138AC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A138AC" w:rsidRDefault="00242F1C" w:rsidP="003942B4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93,2*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A138AC" w:rsidRDefault="00242F1C" w:rsidP="003942B4">
            <w:pPr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103,4</w:t>
            </w:r>
          </w:p>
        </w:tc>
      </w:tr>
      <w:tr w:rsidR="0081602B" w:rsidRPr="00A138AC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63477D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color w:val="000000"/>
              </w:rPr>
              <w:t>Рыболовство, рыбоводство, млн.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81602B" w:rsidRPr="00A138AC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63477D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color w:val="000000"/>
              </w:rPr>
              <w:t>Лесозаготовки, млн.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81602B" w:rsidRPr="00A138AC" w:rsidTr="003C3747">
        <w:trPr>
          <w:gridAfter w:val="1"/>
          <w:wAfter w:w="6" w:type="dxa"/>
          <w:trHeight w:val="23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63477D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Оборот розничной торговли, млн</w:t>
            </w:r>
            <w:r w:rsidR="00132350" w:rsidRPr="00A138AC">
              <w:rPr>
                <w:bCs/>
              </w:rPr>
              <w:t>.</w:t>
            </w:r>
            <w:r w:rsidRPr="00A138AC">
              <w:rPr>
                <w:bCs/>
              </w:rPr>
              <w:t xml:space="preserve">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81602B" w:rsidRPr="00A138AC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Оборот общественного питания,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6CCC" w:rsidP="0081602B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2,</w:t>
            </w:r>
            <w:r w:rsidR="00132350" w:rsidRPr="00A138AC">
              <w:rPr>
                <w:sz w:val="26"/>
                <w:szCs w:val="26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87,1</w:t>
            </w:r>
          </w:p>
        </w:tc>
      </w:tr>
      <w:tr w:rsidR="0081602B" w:rsidRPr="00A138AC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Объем платных услуг населению,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572734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81602B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9,8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в 2,6</w:t>
            </w:r>
            <w:proofErr w:type="gramStart"/>
            <w:r w:rsidRPr="00A138AC">
              <w:rPr>
                <w:sz w:val="26"/>
                <w:szCs w:val="26"/>
              </w:rPr>
              <w:t>р</w:t>
            </w:r>
            <w:proofErr w:type="gramEnd"/>
          </w:p>
        </w:tc>
      </w:tr>
      <w:tr w:rsidR="00BA16E6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138AC" w:rsidRDefault="00BA16E6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138AC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138AC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138AC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132350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183A29">
            <w:pPr>
              <w:snapToGrid w:val="0"/>
              <w:jc w:val="both"/>
              <w:rPr>
                <w:bCs/>
              </w:rPr>
            </w:pPr>
            <w:r w:rsidRPr="00A138AC">
              <w:rPr>
                <w:bCs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402646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387*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473*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3C3747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81,8</w:t>
            </w:r>
          </w:p>
        </w:tc>
      </w:tr>
      <w:tr w:rsidR="008763BF" w:rsidRPr="00A138AC" w:rsidTr="008763BF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183A29">
            <w:pPr>
              <w:snapToGrid w:val="0"/>
              <w:jc w:val="both"/>
              <w:rPr>
                <w:bCs/>
                <w:color w:val="000000"/>
              </w:rPr>
            </w:pPr>
            <w:r w:rsidRPr="00A138AC">
              <w:rPr>
                <w:bCs/>
                <w:color w:val="000000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8763BF">
            <w:pPr>
              <w:jc w:val="center"/>
            </w:pPr>
            <w:r w:rsidRPr="00A138AC">
              <w:t>17,4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8763BF">
            <w:pPr>
              <w:jc w:val="center"/>
            </w:pPr>
            <w:r w:rsidRPr="00A138AC">
              <w:t>16,8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8763BF">
            <w:pPr>
              <w:jc w:val="center"/>
            </w:pPr>
            <w:r w:rsidRPr="00A138AC">
              <w:t>-</w:t>
            </w:r>
          </w:p>
        </w:tc>
      </w:tr>
      <w:tr w:rsidR="00132350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183A29">
            <w:pPr>
              <w:snapToGrid w:val="0"/>
              <w:jc w:val="both"/>
              <w:rPr>
                <w:bCs/>
                <w:color w:val="000000"/>
              </w:rPr>
            </w:pPr>
            <w:r w:rsidRPr="00A138AC">
              <w:rPr>
                <w:bCs/>
                <w:color w:val="000000"/>
              </w:rPr>
              <w:t>Количество малых предприятий (без учета ИП),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8763BF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8763BF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8763BF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82,9</w:t>
            </w:r>
          </w:p>
        </w:tc>
      </w:tr>
      <w:tr w:rsidR="00132350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183A29">
            <w:pPr>
              <w:snapToGrid w:val="0"/>
              <w:jc w:val="both"/>
              <w:rPr>
                <w:bCs/>
                <w:color w:val="000000"/>
              </w:rPr>
            </w:pPr>
            <w:r w:rsidRPr="00A138AC">
              <w:rPr>
                <w:bCs/>
                <w:color w:val="000000"/>
              </w:rPr>
              <w:t>Число индивидуальных предпринимателей (ИП),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163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137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84,0</w:t>
            </w:r>
          </w:p>
        </w:tc>
      </w:tr>
      <w:tr w:rsidR="008763BF" w:rsidRPr="00A138AC" w:rsidTr="008763BF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183A29">
            <w:pPr>
              <w:snapToGrid w:val="0"/>
              <w:jc w:val="both"/>
              <w:rPr>
                <w:bCs/>
                <w:color w:val="000000"/>
              </w:rPr>
            </w:pPr>
            <w:r w:rsidRPr="00A138AC">
              <w:rPr>
                <w:bCs/>
                <w:color w:val="000000"/>
              </w:rPr>
              <w:lastRenderedPageBreak/>
              <w:t>Численность занятых в малом бизнесе (без учета ИП),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8763BF">
            <w:pPr>
              <w:jc w:val="center"/>
            </w:pPr>
            <w:r w:rsidRPr="00A138AC">
              <w:t>0,48*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8763BF">
            <w:pPr>
              <w:jc w:val="center"/>
            </w:pPr>
            <w:r w:rsidRPr="00A138AC">
              <w:t>0,46*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BF" w:rsidRPr="00A138AC" w:rsidRDefault="008763BF" w:rsidP="008763BF">
            <w:pPr>
              <w:jc w:val="center"/>
            </w:pPr>
            <w:r w:rsidRPr="00A138AC">
              <w:t>95,8</w:t>
            </w:r>
          </w:p>
        </w:tc>
      </w:tr>
      <w:tr w:rsidR="00132350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132350" w:rsidP="00183A29">
            <w:pPr>
              <w:snapToGrid w:val="0"/>
              <w:jc w:val="both"/>
              <w:rPr>
                <w:bCs/>
                <w:color w:val="000000"/>
              </w:rPr>
            </w:pPr>
            <w:r w:rsidRPr="00A138AC">
              <w:rPr>
                <w:bCs/>
                <w:color w:val="000000"/>
              </w:rPr>
              <w:t xml:space="preserve">Доля </w:t>
            </w:r>
            <w:proofErr w:type="gramStart"/>
            <w:r w:rsidRPr="00A138AC">
              <w:rPr>
                <w:bCs/>
                <w:color w:val="000000"/>
              </w:rPr>
              <w:t>занятых</w:t>
            </w:r>
            <w:proofErr w:type="gramEnd"/>
            <w:r w:rsidRPr="00A138AC">
              <w:rPr>
                <w:bCs/>
                <w:color w:val="000000"/>
              </w:rPr>
              <w:t xml:space="preserve"> в малом бизнесе (без учета ИП) в общей численности занятых в экон</w:t>
            </w:r>
            <w:r w:rsidRPr="00A138AC">
              <w:rPr>
                <w:bCs/>
                <w:color w:val="000000"/>
              </w:rPr>
              <w:t>о</w:t>
            </w:r>
            <w:r w:rsidRPr="00A138AC">
              <w:rPr>
                <w:bCs/>
                <w:color w:val="000000"/>
              </w:rPr>
              <w:t>мике,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AD5DD2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AD5DD2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12,1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50" w:rsidRPr="00A138AC" w:rsidRDefault="00AD5DD2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81602B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138AC">
              <w:rPr>
                <w:b/>
                <w:sz w:val="26"/>
                <w:szCs w:val="26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81602B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81602B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Среднемесячная заработная плата по кру</w:t>
            </w:r>
            <w:r w:rsidRPr="00A138AC">
              <w:rPr>
                <w:bCs/>
              </w:rPr>
              <w:t>п</w:t>
            </w:r>
            <w:r w:rsidRPr="00A138AC">
              <w:rPr>
                <w:bCs/>
              </w:rPr>
              <w:t>ным и средним организациям,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D1495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</w:t>
            </w:r>
            <w:r w:rsidR="00CB0948" w:rsidRPr="00A138AC">
              <w:rPr>
                <w:sz w:val="26"/>
                <w:szCs w:val="26"/>
              </w:rPr>
              <w:t>7371,5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AD5DD2" w:rsidP="00AD5DD2">
            <w:pPr>
              <w:tabs>
                <w:tab w:val="left" w:pos="972"/>
              </w:tabs>
              <w:ind w:right="227"/>
              <w:jc w:val="both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</w:t>
            </w:r>
            <w:r w:rsidR="00132350" w:rsidRPr="00A138AC">
              <w:rPr>
                <w:sz w:val="26"/>
                <w:szCs w:val="26"/>
              </w:rPr>
              <w:t xml:space="preserve">   </w:t>
            </w:r>
            <w:r w:rsidRPr="00A138AC">
              <w:rPr>
                <w:sz w:val="26"/>
                <w:szCs w:val="26"/>
              </w:rPr>
              <w:t xml:space="preserve">         </w:t>
            </w:r>
            <w:r w:rsidR="00573204" w:rsidRPr="00A138AC">
              <w:rPr>
                <w:sz w:val="26"/>
                <w:szCs w:val="26"/>
              </w:rPr>
              <w:t>38005,20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132350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</w:t>
            </w:r>
            <w:r w:rsidR="00AD5DD2" w:rsidRPr="00A138AC">
              <w:rPr>
                <w:sz w:val="26"/>
                <w:szCs w:val="26"/>
              </w:rPr>
              <w:t xml:space="preserve"> </w:t>
            </w:r>
            <w:r w:rsidR="0081602B" w:rsidRPr="00A138AC">
              <w:rPr>
                <w:sz w:val="26"/>
                <w:szCs w:val="26"/>
              </w:rPr>
              <w:t>1</w:t>
            </w:r>
            <w:r w:rsidR="00573204" w:rsidRPr="00A138AC">
              <w:rPr>
                <w:sz w:val="26"/>
                <w:szCs w:val="26"/>
              </w:rPr>
              <w:t>01,6</w:t>
            </w:r>
          </w:p>
        </w:tc>
      </w:tr>
      <w:tr w:rsidR="0081602B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132350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Просроченная задолженность по заработной плате, млн. рублей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81602B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6C30CD">
            <w:pPr>
              <w:spacing w:before="120"/>
              <w:ind w:right="227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   -</w:t>
            </w:r>
          </w:p>
        </w:tc>
      </w:tr>
      <w:tr w:rsidR="00BA16E6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138AC" w:rsidRDefault="00BA16E6" w:rsidP="003C3747">
            <w:pPr>
              <w:ind w:left="-95" w:right="-99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138AC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138AC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138AC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697BA8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138AC" w:rsidRDefault="00697BA8" w:rsidP="003C3747">
            <w:pPr>
              <w:ind w:left="-95" w:right="-99"/>
              <w:rPr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153584" w:rsidRDefault="0015358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61</w:t>
            </w:r>
            <w:r>
              <w:rPr>
                <w:bCs/>
                <w:sz w:val="26"/>
                <w:szCs w:val="26"/>
              </w:rPr>
              <w:t>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138AC" w:rsidRDefault="00153584" w:rsidP="00153584">
            <w:pPr>
              <w:tabs>
                <w:tab w:val="left" w:pos="972"/>
              </w:tabs>
              <w:ind w:right="22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16,3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138AC" w:rsidRDefault="0015358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23,7</w:t>
            </w:r>
          </w:p>
        </w:tc>
      </w:tr>
      <w:tr w:rsidR="0081602B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ind w:left="-95" w:right="-99"/>
              <w:rPr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57273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207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63477D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467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63477D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131,9</w:t>
            </w:r>
          </w:p>
        </w:tc>
      </w:tr>
      <w:tr w:rsidR="0081602B" w:rsidRPr="00A138AC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ind w:left="-95" w:right="-99"/>
              <w:rPr>
                <w:sz w:val="24"/>
                <w:szCs w:val="24"/>
              </w:rPr>
            </w:pPr>
            <w:r w:rsidRPr="00A138AC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2</w:t>
            </w:r>
            <w:r w:rsidR="008763BF" w:rsidRPr="00A138AC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2</w:t>
            </w:r>
            <w:r w:rsidR="008763BF" w:rsidRPr="00A138AC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AD5DD2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 xml:space="preserve">  96,0</w:t>
            </w:r>
          </w:p>
        </w:tc>
      </w:tr>
      <w:tr w:rsidR="00BA16E6" w:rsidRPr="00A138AC" w:rsidTr="003C3747">
        <w:trPr>
          <w:gridAfter w:val="2"/>
          <w:wAfter w:w="16" w:type="dxa"/>
          <w:trHeight w:val="296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BA16E6" w:rsidRPr="00A138AC" w:rsidRDefault="00BA16E6" w:rsidP="003C3747">
            <w:pPr>
              <w:spacing w:before="60"/>
              <w:ind w:left="57" w:right="57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Занятость населения</w:t>
            </w:r>
          </w:p>
        </w:tc>
      </w:tr>
      <w:tr w:rsidR="0081602B" w:rsidRPr="00A138AC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A138AC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2865D9" w:rsidP="003C3747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A138AC" w:rsidRDefault="002137A4" w:rsidP="0081602B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4,8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A138AC" w:rsidRDefault="0081602B" w:rsidP="006C30CD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-</w:t>
            </w:r>
          </w:p>
        </w:tc>
      </w:tr>
      <w:tr w:rsidR="0081602B" w:rsidRPr="00A138AC" w:rsidTr="003C3747">
        <w:trPr>
          <w:gridAfter w:val="1"/>
          <w:wAfter w:w="6" w:type="dxa"/>
          <w:trHeight w:val="60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2137A4" w:rsidP="003C3747">
            <w:pPr>
              <w:spacing w:before="60"/>
              <w:rPr>
                <w:bCs/>
                <w:sz w:val="26"/>
                <w:szCs w:val="26"/>
              </w:rPr>
            </w:pPr>
            <w:r w:rsidRPr="00A138AC">
              <w:rPr>
                <w:bCs/>
              </w:rPr>
              <w:t>Нагрузка незанятого населения на 100 зая</w:t>
            </w:r>
            <w:r w:rsidRPr="00A138AC">
              <w:rPr>
                <w:bCs/>
              </w:rPr>
              <w:t>в</w:t>
            </w:r>
            <w:r w:rsidRPr="00A138AC">
              <w:rPr>
                <w:bCs/>
              </w:rPr>
              <w:t>ленных вакансий,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57273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13</w:t>
            </w:r>
            <w:r w:rsidR="002137A4" w:rsidRPr="00A138AC">
              <w:rPr>
                <w:bCs/>
                <w:sz w:val="26"/>
                <w:szCs w:val="26"/>
              </w:rPr>
              <w:t>73,9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A138AC" w:rsidRDefault="002137A4" w:rsidP="0081602B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485,2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A138AC" w:rsidRDefault="002137A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35,3</w:t>
            </w:r>
          </w:p>
        </w:tc>
      </w:tr>
      <w:tr w:rsidR="00BA16E6" w:rsidRPr="00A138AC" w:rsidTr="003C3747">
        <w:trPr>
          <w:gridAfter w:val="2"/>
          <w:wAfter w:w="16" w:type="dxa"/>
          <w:trHeight w:val="21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7A4" w:rsidRPr="00A138AC" w:rsidRDefault="00F17D21" w:rsidP="003C3747">
            <w:pPr>
              <w:rPr>
                <w:sz w:val="16"/>
                <w:szCs w:val="16"/>
              </w:rPr>
            </w:pPr>
            <w:r w:rsidRPr="00A138AC">
              <w:rPr>
                <w:sz w:val="16"/>
                <w:szCs w:val="16"/>
              </w:rPr>
      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      </w:r>
          </w:p>
        </w:tc>
      </w:tr>
      <w:tr w:rsidR="00BA16E6" w:rsidRPr="00A138AC" w:rsidTr="003C3747">
        <w:trPr>
          <w:gridAfter w:val="2"/>
          <w:wAfter w:w="16" w:type="dxa"/>
          <w:trHeight w:val="463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A16E6" w:rsidRPr="00A138AC" w:rsidRDefault="00BA16E6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 xml:space="preserve">Основные предприятия, производство (услуги), млн. рублей                                         </w:t>
            </w:r>
            <w:r w:rsidRPr="00A138AC">
              <w:rPr>
                <w:bCs/>
                <w:sz w:val="26"/>
                <w:szCs w:val="26"/>
              </w:rPr>
              <w:t>(темп роста в действующих ценах)</w:t>
            </w:r>
            <w:r w:rsidRPr="00A138AC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</w:tbl>
    <w:p w:rsidR="00264519" w:rsidRPr="00A138AC" w:rsidRDefault="00264519" w:rsidP="00264519">
      <w:pPr>
        <w:rPr>
          <w:b/>
          <w:i/>
          <w:sz w:val="12"/>
          <w:szCs w:val="12"/>
        </w:rPr>
      </w:pPr>
    </w:p>
    <w:tbl>
      <w:tblPr>
        <w:tblW w:w="966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507"/>
        <w:gridCol w:w="1417"/>
        <w:gridCol w:w="1528"/>
        <w:gridCol w:w="1208"/>
      </w:tblGrid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E6600D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A138AC">
              <w:rPr>
                <w:rFonts w:asciiTheme="minorHAnsi" w:hAnsiTheme="minorHAnsi" w:cstheme="minorHAnsi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C" w:rsidRPr="00A138AC" w:rsidRDefault="00A138A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2020 г.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8AC" w:rsidRPr="00A138AC" w:rsidRDefault="00A138A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2021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8AC" w:rsidRPr="00A138AC" w:rsidRDefault="00A138A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в % к</w:t>
            </w:r>
          </w:p>
          <w:p w:rsidR="00A138AC" w:rsidRPr="00A138AC" w:rsidRDefault="00A138A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A138AC">
              <w:rPr>
                <w:b/>
                <w:bCs/>
                <w:sz w:val="26"/>
                <w:szCs w:val="26"/>
              </w:rPr>
              <w:t>2020 г.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«</w:t>
            </w:r>
            <w:proofErr w:type="spellStart"/>
            <w:r w:rsidRPr="00A138AC">
              <w:t>Княжевское</w:t>
            </w:r>
            <w:proofErr w:type="spellEnd"/>
            <w:r w:rsidRPr="00A138AC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67,612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0,437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-154,7</w:t>
            </w:r>
            <w:proofErr w:type="gramStart"/>
            <w:r w:rsidRPr="00A138AC">
              <w:t>р</w:t>
            </w:r>
            <w:proofErr w:type="gramEnd"/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СХПК «</w:t>
            </w:r>
            <w:proofErr w:type="spellStart"/>
            <w:r w:rsidRPr="00A138AC">
              <w:t>Ореховский</w:t>
            </w:r>
            <w:proofErr w:type="spellEnd"/>
            <w:r w:rsidRPr="00A138AC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23,799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29,277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123,0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«Кедровка»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2,840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1,070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 xml:space="preserve">  37,7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«Ягода»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22,000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-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 xml:space="preserve"> СХПК «КООПХОЗ Русское поле»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4,036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9,934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в 2,5</w:t>
            </w:r>
            <w:proofErr w:type="gramStart"/>
            <w:r w:rsidRPr="00A138AC">
              <w:t>р</w:t>
            </w:r>
            <w:proofErr w:type="gramEnd"/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«</w:t>
            </w:r>
            <w:proofErr w:type="spellStart"/>
            <w:r w:rsidRPr="00A138AC">
              <w:t>ПримАгроСоя</w:t>
            </w:r>
            <w:proofErr w:type="spellEnd"/>
            <w:r w:rsidRPr="00A138AC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43,383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-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«Тень Цен»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9,400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2,870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30,5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«Да</w:t>
            </w:r>
            <w:proofErr w:type="gramStart"/>
            <w:r w:rsidRPr="00A138AC">
              <w:t xml:space="preserve"> Л</w:t>
            </w:r>
            <w:proofErr w:type="gramEnd"/>
            <w:r w:rsidRPr="00A138AC">
              <w:t>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20,233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 w:rsidRPr="006F6EAE">
              <w:t>21,964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108,6</w:t>
            </w:r>
          </w:p>
        </w:tc>
      </w:tr>
      <w:tr w:rsidR="00A138AC" w:rsidRPr="00A138AC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>ООО "Палермо"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107E86" w:rsidRDefault="00A138AC" w:rsidP="00A138AC">
            <w:pPr>
              <w:jc w:val="center"/>
            </w:pPr>
            <w:r w:rsidRPr="00107E86">
              <w:t>3,247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Default="00A138AC" w:rsidP="00A138AC">
            <w:pPr>
              <w:jc w:val="center"/>
            </w:pPr>
            <w:r w:rsidRPr="006F6EAE"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-</w:t>
            </w:r>
          </w:p>
        </w:tc>
      </w:tr>
      <w:tr w:rsidR="00A138AC" w:rsidRPr="007B43DA" w:rsidTr="00A138AC">
        <w:trPr>
          <w:trHeight w:val="605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A138AC" w:rsidRDefault="00A138AC" w:rsidP="00183A29">
            <w:r w:rsidRPr="00A138AC">
              <w:t xml:space="preserve">ООО " </w:t>
            </w:r>
            <w:proofErr w:type="spellStart"/>
            <w:r w:rsidRPr="00A138AC">
              <w:t>Хуа</w:t>
            </w:r>
            <w:proofErr w:type="spellEnd"/>
            <w:r w:rsidRPr="00A138AC">
              <w:t xml:space="preserve"> </w:t>
            </w:r>
            <w:proofErr w:type="spellStart"/>
            <w:r w:rsidRPr="00A138AC">
              <w:t>Чи</w:t>
            </w:r>
            <w:proofErr w:type="spellEnd"/>
            <w:r w:rsidRPr="00A138AC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Default="00A138AC" w:rsidP="00A138AC">
            <w:pPr>
              <w:jc w:val="center"/>
            </w:pPr>
            <w:r w:rsidRPr="00107E86">
              <w:t>10,800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AC" w:rsidRPr="006F6EAE" w:rsidRDefault="00A138AC" w:rsidP="00A138AC">
            <w:pPr>
              <w:jc w:val="center"/>
            </w:pPr>
            <w:r>
              <w:t>5,930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8AC" w:rsidRPr="00A138AC" w:rsidRDefault="00A138AC" w:rsidP="00183A29">
            <w:pPr>
              <w:jc w:val="center"/>
            </w:pPr>
            <w:r w:rsidRPr="00A138AC">
              <w:t>54,9</w:t>
            </w:r>
          </w:p>
        </w:tc>
      </w:tr>
    </w:tbl>
    <w:p w:rsidR="007B43DA" w:rsidRPr="007B43DA" w:rsidRDefault="007B43DA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FD133F" w:rsidRDefault="00D91CA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         </w:t>
      </w:r>
    </w:p>
    <w:p w:rsidR="003E3DFF" w:rsidRDefault="00D91CA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 </w:t>
      </w:r>
    </w:p>
    <w:p w:rsidR="007F34A0" w:rsidRPr="007B43DA" w:rsidRDefault="00D91CA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 xml:space="preserve"> </w:t>
      </w:r>
      <w:r w:rsidR="007F34A0" w:rsidRPr="007B43DA">
        <w:rPr>
          <w:b/>
          <w:sz w:val="26"/>
          <w:szCs w:val="26"/>
        </w:rPr>
        <w:t>Развитие территории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Согласно</w:t>
      </w:r>
      <w:proofErr w:type="gramEnd"/>
      <w:r w:rsidRPr="00A138AC">
        <w:rPr>
          <w:sz w:val="26"/>
          <w:szCs w:val="26"/>
        </w:rPr>
        <w:t xml:space="preserve">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ченского МР от 30.12.2014 г. № 448а утвержден план подготовки документов стратег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ческого планирования Дальнереченского МР и постановлением администрации Дал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нереченского МР от 16.04.2015 г. утвержден Порядок разработки документов стратег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 xml:space="preserve">ческого планирования Дальнереченского муниципального района. 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В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>Дальнереченском</w:t>
      </w:r>
      <w:proofErr w:type="gramEnd"/>
      <w:r w:rsidRPr="00A138AC">
        <w:rPr>
          <w:sz w:val="26"/>
          <w:szCs w:val="26"/>
        </w:rPr>
        <w:t xml:space="preserve">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A138AC">
        <w:rPr>
          <w:sz w:val="26"/>
          <w:szCs w:val="26"/>
        </w:rPr>
        <w:t>ю</w:t>
      </w:r>
      <w:r w:rsidRPr="00A138AC">
        <w:rPr>
          <w:sz w:val="26"/>
          <w:szCs w:val="26"/>
        </w:rPr>
        <w:t>щим законодательством.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Постановлениями поселений утверждены Правила землепользования и застро</w:t>
      </w:r>
      <w:r w:rsidRPr="00A138AC">
        <w:rPr>
          <w:sz w:val="26"/>
          <w:szCs w:val="26"/>
        </w:rPr>
        <w:t>й</w:t>
      </w:r>
      <w:r w:rsidRPr="00A138AC">
        <w:rPr>
          <w:sz w:val="26"/>
          <w:szCs w:val="26"/>
        </w:rPr>
        <w:t>ки сельских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 xml:space="preserve">ского муниципального района». 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Постановлением администрации Дальнереченского муниципального района от 08.05.2019 № 177-па «Содержание и развитие муниципального хозяйства Дальнерече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ского муниципального района на 2020-2024 годы» утверждена муниципальная пр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грамма комплексного развития систем коммунальной, транспортной инфраструктуры.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Постановлением  администрации Дальнереченского муниципального района от 02.04.2020  г.  № 231-па «Комплексное развитие социальной инфраструктуры Дальн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реченского муниципального района  на 2020 – 2024 годы» утверждена муниципальная программа комплексного развития системы социальной инфраструктуры.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Решением Думы Дальнереченского муниципального района № 723-МНПА от 26.03.2020 утверждено Положение «О порядке  организации и проведения обществе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ных обсуждений или публичных слушаний по вопросам градостроительной деятельн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сти на территории Дальнереченского муниципального района».</w:t>
      </w:r>
    </w:p>
    <w:p w:rsidR="002137A4" w:rsidRPr="00A138AC" w:rsidRDefault="002137A4" w:rsidP="002137A4">
      <w:pPr>
        <w:ind w:firstLine="709"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Постановлением администрации ДМР от 18.11.2019 № 477 утверждено Полож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ние о порядке проведения осмотра  зданий, сооружений, 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кам надежности и безопасности указанных объектов, требованиями проектной док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ментации, выдаче рекомендаций об устранении выявленных нарушений на территории Дальнереченского муниципального района.</w:t>
      </w:r>
      <w:proofErr w:type="gramEnd"/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Утверждены административные регламенты предоставления муниципальных услуг в области градостроительной деятельности: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35-па «Выдача градостроительных планов земельных участков»;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36-па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«Выдача разрешения на строительство»;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37-па «Выдача разрешения на ввод объектов в эксплуатацию»;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38-па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«Выдача, закрытие разрешения на снос зеленых насаждений для целей строительства, реконструкции объекта капитального строительства»;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proofErr w:type="gramStart"/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39-па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«Направление уведомления о соответствии (несоответствии) ук</w:t>
      </w:r>
      <w:r w:rsidRPr="00A138AC">
        <w:rPr>
          <w:b w:val="0"/>
          <w:sz w:val="26"/>
          <w:szCs w:val="26"/>
        </w:rPr>
        <w:t>а</w:t>
      </w:r>
      <w:r w:rsidRPr="00A138AC">
        <w:rPr>
          <w:b w:val="0"/>
          <w:sz w:val="26"/>
          <w:szCs w:val="26"/>
        </w:rPr>
        <w:t xml:space="preserve">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</w:t>
      </w:r>
      <w:r w:rsidRPr="00A138AC">
        <w:rPr>
          <w:b w:val="0"/>
          <w:sz w:val="26"/>
          <w:szCs w:val="26"/>
        </w:rPr>
        <w:lastRenderedPageBreak/>
        <w:t>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  <w:proofErr w:type="gramEnd"/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proofErr w:type="gramStart"/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40-па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«Направление уведомления о соответствии (несоответствии) ук</w:t>
      </w:r>
      <w:r w:rsidRPr="00A138AC">
        <w:rPr>
          <w:b w:val="0"/>
          <w:sz w:val="26"/>
          <w:szCs w:val="26"/>
        </w:rPr>
        <w:t>а</w:t>
      </w:r>
      <w:r w:rsidRPr="00A138AC">
        <w:rPr>
          <w:b w:val="0"/>
          <w:sz w:val="26"/>
          <w:szCs w:val="26"/>
        </w:rPr>
        <w:t>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  <w:proofErr w:type="gramEnd"/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41-па</w:t>
      </w:r>
      <w:r w:rsidRPr="00A138AC">
        <w:t xml:space="preserve"> </w:t>
      </w:r>
      <w:r w:rsidRPr="00A138AC">
        <w:rPr>
          <w:b w:val="0"/>
          <w:sz w:val="26"/>
          <w:szCs w:val="26"/>
        </w:rPr>
        <w:t xml:space="preserve">«Принятие решения о подготовке документации по планировке территории (проекта планировки территории и (или) проекта межевания территории) на </w:t>
      </w:r>
      <w:proofErr w:type="spellStart"/>
      <w:proofErr w:type="gramStart"/>
      <w:r w:rsidRPr="00A138AC">
        <w:rPr>
          <w:b w:val="0"/>
          <w:sz w:val="26"/>
          <w:szCs w:val="26"/>
        </w:rPr>
        <w:t>на</w:t>
      </w:r>
      <w:proofErr w:type="spellEnd"/>
      <w:proofErr w:type="gramEnd"/>
      <w:r w:rsidRPr="00A138AC">
        <w:rPr>
          <w:b w:val="0"/>
          <w:sz w:val="26"/>
          <w:szCs w:val="26"/>
        </w:rPr>
        <w:t xml:space="preserve"> основании предложений физических или юридических лиц о подготовке док</w:t>
      </w:r>
      <w:r w:rsidRPr="00A138AC">
        <w:rPr>
          <w:b w:val="0"/>
          <w:sz w:val="26"/>
          <w:szCs w:val="26"/>
        </w:rPr>
        <w:t>у</w:t>
      </w:r>
      <w:r w:rsidRPr="00A138AC">
        <w:rPr>
          <w:b w:val="0"/>
          <w:sz w:val="26"/>
          <w:szCs w:val="26"/>
        </w:rPr>
        <w:t>ментации по планировке территории»;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42-па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43-па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«Предоставление разрешения на отклонение от предельных пар</w:t>
      </w:r>
      <w:r w:rsidRPr="00A138AC">
        <w:rPr>
          <w:b w:val="0"/>
          <w:sz w:val="26"/>
          <w:szCs w:val="26"/>
        </w:rPr>
        <w:t>а</w:t>
      </w:r>
      <w:r w:rsidRPr="00A138AC">
        <w:rPr>
          <w:b w:val="0"/>
          <w:sz w:val="26"/>
          <w:szCs w:val="26"/>
        </w:rPr>
        <w:t>метров разрешенного строительства, реконструкции объектов капитального строител</w:t>
      </w:r>
      <w:r w:rsidRPr="00A138AC">
        <w:rPr>
          <w:b w:val="0"/>
          <w:sz w:val="26"/>
          <w:szCs w:val="26"/>
        </w:rPr>
        <w:t>ь</w:t>
      </w:r>
      <w:r w:rsidRPr="00A138AC">
        <w:rPr>
          <w:b w:val="0"/>
          <w:sz w:val="26"/>
          <w:szCs w:val="26"/>
        </w:rPr>
        <w:t>ства»;</w:t>
      </w:r>
    </w:p>
    <w:p w:rsidR="002137A4" w:rsidRPr="00A138AC" w:rsidRDefault="002137A4" w:rsidP="002137A4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44-па</w:t>
      </w:r>
      <w:r w:rsidRPr="00A138AC">
        <w:t xml:space="preserve"> </w:t>
      </w:r>
      <w:r w:rsidRPr="00A138AC">
        <w:rPr>
          <w:b w:val="0"/>
          <w:sz w:val="26"/>
          <w:szCs w:val="26"/>
        </w:rPr>
        <w:t>«Предоставление разрешения на условно разрешенный вид испол</w:t>
      </w:r>
      <w:r w:rsidRPr="00A138AC">
        <w:rPr>
          <w:b w:val="0"/>
          <w:sz w:val="26"/>
          <w:szCs w:val="26"/>
        </w:rPr>
        <w:t>ь</w:t>
      </w:r>
      <w:r w:rsidRPr="00A138AC">
        <w:rPr>
          <w:b w:val="0"/>
          <w:sz w:val="26"/>
          <w:szCs w:val="26"/>
        </w:rPr>
        <w:t>зования земельного участка или объекта капитального строительства».</w:t>
      </w:r>
    </w:p>
    <w:p w:rsidR="003545C0" w:rsidRPr="00A138AC" w:rsidRDefault="003545C0" w:rsidP="003545C0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</w:p>
    <w:p w:rsidR="00D93163" w:rsidRPr="00A138AC" w:rsidRDefault="00D93163" w:rsidP="007F34A0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Муниципальные программы</w:t>
      </w:r>
    </w:p>
    <w:p w:rsidR="00FD133F" w:rsidRDefault="00FD133F" w:rsidP="00511E02">
      <w:pPr>
        <w:pStyle w:val="af2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3545C0" w:rsidRPr="00A138AC" w:rsidRDefault="002137A4" w:rsidP="00511E02">
      <w:pPr>
        <w:pStyle w:val="af2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9 месяцев 2021</w:t>
      </w:r>
      <w:r w:rsidR="003545C0" w:rsidRPr="00A138AC">
        <w:rPr>
          <w:sz w:val="26"/>
          <w:szCs w:val="26"/>
        </w:rPr>
        <w:t xml:space="preserve"> года консолидированный бюджет района включал расходы по 14 муниципальным программам на сумму </w:t>
      </w:r>
      <w:r w:rsidRPr="00A138AC">
        <w:rPr>
          <w:color w:val="000000"/>
          <w:sz w:val="26"/>
          <w:szCs w:val="26"/>
        </w:rPr>
        <w:t xml:space="preserve">465 195,17 </w:t>
      </w:r>
      <w:r w:rsidR="0037438D" w:rsidRPr="00A138AC">
        <w:rPr>
          <w:sz w:val="26"/>
          <w:szCs w:val="26"/>
        </w:rPr>
        <w:t>тыс. руб.</w:t>
      </w:r>
      <w:r w:rsidR="003545C0" w:rsidRPr="00A138AC">
        <w:rPr>
          <w:sz w:val="26"/>
          <w:szCs w:val="26"/>
        </w:rPr>
        <w:t xml:space="preserve">, исполнение составило </w:t>
      </w:r>
      <w:r w:rsidRPr="00A138AC">
        <w:rPr>
          <w:color w:val="000000"/>
          <w:sz w:val="26"/>
          <w:szCs w:val="26"/>
        </w:rPr>
        <w:t xml:space="preserve">331 039,93 </w:t>
      </w:r>
      <w:r w:rsidR="0037438D" w:rsidRPr="00A138AC">
        <w:rPr>
          <w:sz w:val="26"/>
          <w:szCs w:val="26"/>
        </w:rPr>
        <w:t>тыс. руб.</w:t>
      </w:r>
      <w:r w:rsidR="003545C0" w:rsidRPr="00A138AC">
        <w:rPr>
          <w:sz w:val="26"/>
          <w:szCs w:val="26"/>
        </w:rPr>
        <w:t>, про</w:t>
      </w:r>
      <w:r w:rsidRPr="00A138AC">
        <w:rPr>
          <w:sz w:val="26"/>
          <w:szCs w:val="26"/>
        </w:rPr>
        <w:t>цент исполнения составил – 71,16</w:t>
      </w:r>
      <w:r w:rsidR="003545C0" w:rsidRPr="00A138AC">
        <w:rPr>
          <w:sz w:val="26"/>
          <w:szCs w:val="26"/>
        </w:rPr>
        <w:t>%.</w:t>
      </w:r>
    </w:p>
    <w:p w:rsidR="00D93163" w:rsidRPr="00A138AC" w:rsidRDefault="00D93163" w:rsidP="003545C0">
      <w:pPr>
        <w:rPr>
          <w:sz w:val="26"/>
          <w:szCs w:val="26"/>
        </w:rPr>
      </w:pPr>
    </w:p>
    <w:p w:rsidR="00F17D21" w:rsidRPr="00A138AC" w:rsidRDefault="00F17D21" w:rsidP="006C30CD">
      <w:pPr>
        <w:rPr>
          <w:b/>
          <w:i/>
          <w:sz w:val="32"/>
          <w:szCs w:val="32"/>
        </w:rPr>
      </w:pPr>
    </w:p>
    <w:p w:rsidR="003545C0" w:rsidRPr="00A138AC" w:rsidRDefault="003545C0" w:rsidP="006C30CD">
      <w:pPr>
        <w:rPr>
          <w:b/>
          <w:i/>
          <w:sz w:val="32"/>
          <w:szCs w:val="32"/>
        </w:rPr>
      </w:pPr>
    </w:p>
    <w:p w:rsidR="003545C0" w:rsidRPr="00A138AC" w:rsidRDefault="003545C0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2137A4" w:rsidRPr="00A138AC" w:rsidRDefault="002137A4" w:rsidP="006C30CD">
      <w:pPr>
        <w:rPr>
          <w:b/>
          <w:i/>
          <w:sz w:val="32"/>
          <w:szCs w:val="32"/>
        </w:rPr>
      </w:pPr>
    </w:p>
    <w:p w:rsidR="003545C0" w:rsidRPr="00A138AC" w:rsidRDefault="003545C0" w:rsidP="006C30CD">
      <w:pPr>
        <w:rPr>
          <w:b/>
          <w:i/>
          <w:sz w:val="32"/>
          <w:szCs w:val="32"/>
        </w:rPr>
      </w:pPr>
    </w:p>
    <w:p w:rsidR="00511E02" w:rsidRPr="00A138AC" w:rsidRDefault="00511E02" w:rsidP="006C30CD">
      <w:pPr>
        <w:rPr>
          <w:b/>
          <w:i/>
          <w:sz w:val="32"/>
          <w:szCs w:val="32"/>
        </w:rPr>
      </w:pPr>
    </w:p>
    <w:p w:rsidR="007F34A0" w:rsidRPr="00A138AC" w:rsidRDefault="007F34A0" w:rsidP="007F34A0">
      <w:pPr>
        <w:jc w:val="center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lastRenderedPageBreak/>
        <w:t xml:space="preserve">Пояснительная записка к анализу социально-экономического развития </w:t>
      </w:r>
    </w:p>
    <w:p w:rsidR="007F34A0" w:rsidRPr="00A138AC" w:rsidRDefault="007F34A0" w:rsidP="006243F7">
      <w:pPr>
        <w:jc w:val="center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Дальнереченского муниципального района</w:t>
      </w:r>
      <w:r w:rsidR="002137A4" w:rsidRPr="00A138AC">
        <w:rPr>
          <w:b/>
          <w:sz w:val="26"/>
          <w:szCs w:val="26"/>
        </w:rPr>
        <w:t xml:space="preserve"> за 9 месяцев 2021</w:t>
      </w:r>
      <w:r w:rsidR="006243F7" w:rsidRPr="00A138AC">
        <w:rPr>
          <w:b/>
          <w:sz w:val="26"/>
          <w:szCs w:val="26"/>
        </w:rPr>
        <w:t xml:space="preserve"> года.</w:t>
      </w:r>
    </w:p>
    <w:p w:rsidR="007F34A0" w:rsidRPr="00A138AC" w:rsidRDefault="007F34A0" w:rsidP="006243F7">
      <w:pPr>
        <w:rPr>
          <w:b/>
          <w:i/>
          <w:sz w:val="32"/>
          <w:szCs w:val="32"/>
        </w:rPr>
      </w:pPr>
    </w:p>
    <w:p w:rsidR="002D4484" w:rsidRPr="00A138AC" w:rsidRDefault="002D4484" w:rsidP="002D4484">
      <w:pPr>
        <w:jc w:val="center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Содержание:</w:t>
      </w:r>
    </w:p>
    <w:p w:rsidR="002D4484" w:rsidRPr="00A138AC" w:rsidRDefault="002D4484" w:rsidP="002D4484">
      <w:pPr>
        <w:jc w:val="center"/>
        <w:rPr>
          <w:b/>
          <w:sz w:val="26"/>
          <w:szCs w:val="26"/>
        </w:rPr>
      </w:pPr>
    </w:p>
    <w:p w:rsidR="002D4484" w:rsidRPr="00A138AC" w:rsidRDefault="002D4484" w:rsidP="002D4484">
      <w:pPr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1. Анализ развития реального сектора экономики.</w:t>
      </w:r>
    </w:p>
    <w:p w:rsidR="002D4484" w:rsidRPr="00A138AC" w:rsidRDefault="002D4484" w:rsidP="002D4484">
      <w:pPr>
        <w:outlineLvl w:val="0"/>
        <w:rPr>
          <w:sz w:val="26"/>
          <w:szCs w:val="26"/>
        </w:rPr>
      </w:pPr>
      <w:r w:rsidRPr="00A138AC">
        <w:rPr>
          <w:sz w:val="26"/>
          <w:szCs w:val="26"/>
        </w:rPr>
        <w:t>1.1.Позитивные тенденции</w:t>
      </w:r>
    </w:p>
    <w:p w:rsidR="002D4484" w:rsidRPr="00A138AC" w:rsidRDefault="002D4484" w:rsidP="002D4484">
      <w:pPr>
        <w:outlineLvl w:val="0"/>
        <w:rPr>
          <w:sz w:val="26"/>
          <w:szCs w:val="26"/>
        </w:rPr>
      </w:pPr>
      <w:r w:rsidRPr="00A138AC">
        <w:rPr>
          <w:sz w:val="26"/>
          <w:szCs w:val="26"/>
        </w:rPr>
        <w:t>1.2.Негативные тенденции</w:t>
      </w:r>
    </w:p>
    <w:p w:rsidR="002D4484" w:rsidRPr="00A138AC" w:rsidRDefault="002D4484" w:rsidP="002D4484">
      <w:pPr>
        <w:rPr>
          <w:sz w:val="26"/>
          <w:szCs w:val="26"/>
        </w:rPr>
      </w:pPr>
      <w:r w:rsidRPr="00A138AC">
        <w:rPr>
          <w:sz w:val="26"/>
          <w:szCs w:val="26"/>
        </w:rPr>
        <w:t>1.3.Изменение структуры</w:t>
      </w:r>
    </w:p>
    <w:p w:rsidR="002D4484" w:rsidRPr="00A138AC" w:rsidRDefault="002D4484" w:rsidP="002D4484">
      <w:pPr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1.4.Сельское хозяйство</w:t>
      </w:r>
    </w:p>
    <w:p w:rsidR="002D4484" w:rsidRPr="00A138AC" w:rsidRDefault="002D4484" w:rsidP="002D4484">
      <w:pPr>
        <w:tabs>
          <w:tab w:val="num" w:pos="4032"/>
        </w:tabs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1.5.Промышленность, транспорт</w:t>
      </w:r>
    </w:p>
    <w:p w:rsidR="002D4484" w:rsidRPr="00A138AC" w:rsidRDefault="002D4484" w:rsidP="002D4484">
      <w:pPr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1.6.Строительство и инвестиции</w:t>
      </w:r>
    </w:p>
    <w:p w:rsidR="002D4484" w:rsidRPr="00A138AC" w:rsidRDefault="002D4484" w:rsidP="002D4484">
      <w:pPr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1.7.Жилищно-коммунальное хозяйство</w:t>
      </w:r>
    </w:p>
    <w:p w:rsidR="002D4484" w:rsidRPr="00A138AC" w:rsidRDefault="002D4484" w:rsidP="002D4484">
      <w:pPr>
        <w:outlineLvl w:val="1"/>
        <w:rPr>
          <w:sz w:val="26"/>
          <w:szCs w:val="26"/>
        </w:rPr>
      </w:pPr>
    </w:p>
    <w:p w:rsidR="002D4484" w:rsidRPr="00A138AC" w:rsidRDefault="002D4484" w:rsidP="002D4484">
      <w:pPr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2D4484" w:rsidRPr="00A138AC" w:rsidRDefault="002D4484" w:rsidP="002D4484">
      <w:pPr>
        <w:outlineLvl w:val="0"/>
        <w:rPr>
          <w:sz w:val="26"/>
          <w:szCs w:val="26"/>
        </w:rPr>
      </w:pPr>
      <w:r w:rsidRPr="00A138AC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2D4484" w:rsidRPr="00A138AC" w:rsidRDefault="002D4484" w:rsidP="002D4484">
      <w:pPr>
        <w:outlineLvl w:val="0"/>
        <w:rPr>
          <w:sz w:val="26"/>
          <w:szCs w:val="26"/>
        </w:rPr>
      </w:pPr>
    </w:p>
    <w:p w:rsidR="002D4484" w:rsidRPr="00A138AC" w:rsidRDefault="002D4484" w:rsidP="002D4484">
      <w:pPr>
        <w:contextualSpacing/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3. Меры, принимаемые органами местного самоуправления, по управлению рег</w:t>
      </w:r>
      <w:r w:rsidRPr="00A138AC">
        <w:rPr>
          <w:b/>
          <w:sz w:val="26"/>
          <w:szCs w:val="26"/>
        </w:rPr>
        <w:t>и</w:t>
      </w:r>
      <w:r w:rsidRPr="00A138AC">
        <w:rPr>
          <w:b/>
          <w:sz w:val="26"/>
          <w:szCs w:val="26"/>
        </w:rPr>
        <w:t>ональными ресурсами:</w:t>
      </w:r>
    </w:p>
    <w:p w:rsidR="002D4484" w:rsidRPr="00A138AC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3.1. Финансовые ресурсы;</w:t>
      </w:r>
    </w:p>
    <w:p w:rsidR="000A3DEC" w:rsidRPr="00A138AC" w:rsidRDefault="000A3DEC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A138AC">
        <w:t>3.2.Увеличение доходной  базы бюджета</w:t>
      </w:r>
    </w:p>
    <w:p w:rsidR="002D4484" w:rsidRPr="00A138AC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A138AC" w:rsidRDefault="002D4484" w:rsidP="002D4484">
      <w:pPr>
        <w:outlineLvl w:val="0"/>
        <w:rPr>
          <w:sz w:val="26"/>
          <w:szCs w:val="26"/>
        </w:rPr>
      </w:pPr>
      <w:r w:rsidRPr="00A138AC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A138AC">
        <w:rPr>
          <w:b/>
          <w:sz w:val="26"/>
          <w:szCs w:val="26"/>
        </w:rPr>
        <w:t>о</w:t>
      </w:r>
      <w:r w:rsidRPr="00A138AC">
        <w:rPr>
          <w:b/>
          <w:sz w:val="26"/>
          <w:szCs w:val="26"/>
        </w:rPr>
        <w:t>сти</w:t>
      </w:r>
      <w:r w:rsidRPr="00A138AC">
        <w:rPr>
          <w:sz w:val="26"/>
          <w:szCs w:val="26"/>
        </w:rPr>
        <w:t>.</w:t>
      </w:r>
    </w:p>
    <w:p w:rsidR="002D4484" w:rsidRPr="00A138AC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4.1.Структура МП</w:t>
      </w:r>
    </w:p>
    <w:p w:rsidR="002D4484" w:rsidRPr="00A138AC" w:rsidRDefault="002D4484" w:rsidP="002D4484">
      <w:pPr>
        <w:rPr>
          <w:sz w:val="26"/>
          <w:szCs w:val="26"/>
        </w:rPr>
      </w:pPr>
      <w:r w:rsidRPr="00A138AC">
        <w:rPr>
          <w:sz w:val="26"/>
          <w:szCs w:val="26"/>
        </w:rPr>
        <w:t>4.2.Меры муниципальной поддержки развития МП</w:t>
      </w:r>
    </w:p>
    <w:p w:rsidR="00AB36CE" w:rsidRPr="00A138AC" w:rsidRDefault="00AB36CE" w:rsidP="002D4484">
      <w:pPr>
        <w:rPr>
          <w:sz w:val="26"/>
          <w:szCs w:val="26"/>
        </w:rPr>
      </w:pPr>
    </w:p>
    <w:p w:rsidR="002D4484" w:rsidRPr="00A138AC" w:rsidRDefault="00AB36CE" w:rsidP="002D4484">
      <w:pPr>
        <w:rPr>
          <w:sz w:val="26"/>
          <w:szCs w:val="26"/>
        </w:rPr>
      </w:pPr>
      <w:r w:rsidRPr="00A138AC">
        <w:rPr>
          <w:b/>
          <w:sz w:val="26"/>
          <w:szCs w:val="26"/>
        </w:rPr>
        <w:t xml:space="preserve">5. </w:t>
      </w:r>
      <w:r w:rsidR="00D44075" w:rsidRPr="00A138AC">
        <w:rPr>
          <w:b/>
          <w:sz w:val="26"/>
          <w:szCs w:val="26"/>
        </w:rPr>
        <w:t>Национальные региональные проекты</w:t>
      </w:r>
    </w:p>
    <w:p w:rsidR="00AB36CE" w:rsidRPr="00A138AC" w:rsidRDefault="00AB36CE" w:rsidP="002D4484">
      <w:pPr>
        <w:rPr>
          <w:b/>
          <w:sz w:val="26"/>
          <w:szCs w:val="26"/>
        </w:rPr>
      </w:pPr>
    </w:p>
    <w:p w:rsidR="002D4484" w:rsidRPr="00A138AC" w:rsidRDefault="005921FE" w:rsidP="002D4484">
      <w:pPr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6</w:t>
      </w:r>
      <w:r w:rsidR="002D4484" w:rsidRPr="00A138AC">
        <w:rPr>
          <w:b/>
          <w:sz w:val="26"/>
          <w:szCs w:val="26"/>
        </w:rPr>
        <w:t>.Оценка состояния продвижения товаров (услуг) на рынке, новые продукты.</w:t>
      </w:r>
    </w:p>
    <w:p w:rsidR="002D4484" w:rsidRPr="00A138AC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sz w:val="26"/>
          <w:szCs w:val="26"/>
        </w:rPr>
        <w:t>6</w:t>
      </w:r>
      <w:r w:rsidR="002D4484" w:rsidRPr="00A138AC">
        <w:rPr>
          <w:rFonts w:ascii="Times New Roman" w:hAnsi="Times New Roman"/>
          <w:sz w:val="26"/>
          <w:szCs w:val="26"/>
        </w:rPr>
        <w:t>.1.Оборот розничной торговли</w:t>
      </w:r>
    </w:p>
    <w:p w:rsidR="002D4484" w:rsidRPr="00A138AC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sz w:val="26"/>
          <w:szCs w:val="26"/>
        </w:rPr>
        <w:t>6</w:t>
      </w:r>
      <w:r w:rsidR="002D4484" w:rsidRPr="00A138AC">
        <w:rPr>
          <w:rFonts w:ascii="Times New Roman" w:hAnsi="Times New Roman"/>
          <w:sz w:val="26"/>
          <w:szCs w:val="26"/>
        </w:rPr>
        <w:t>.2.Платные услуги населению</w:t>
      </w:r>
    </w:p>
    <w:p w:rsidR="002D4484" w:rsidRPr="00A138AC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sz w:val="26"/>
          <w:szCs w:val="26"/>
        </w:rPr>
        <w:t>6</w:t>
      </w:r>
      <w:r w:rsidR="002D4484" w:rsidRPr="00A138AC">
        <w:rPr>
          <w:rFonts w:ascii="Times New Roman" w:hAnsi="Times New Roman"/>
          <w:sz w:val="26"/>
          <w:szCs w:val="26"/>
        </w:rPr>
        <w:t>.3.Производство товаров и услуг</w:t>
      </w:r>
    </w:p>
    <w:p w:rsidR="002D4484" w:rsidRPr="00A138AC" w:rsidRDefault="002D4484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D4484" w:rsidRPr="00A138AC" w:rsidRDefault="005921FE" w:rsidP="002D4484">
      <w:pPr>
        <w:contextualSpacing/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7</w:t>
      </w:r>
      <w:r w:rsidR="002D4484" w:rsidRPr="00A138AC">
        <w:rPr>
          <w:b/>
          <w:sz w:val="26"/>
          <w:szCs w:val="26"/>
        </w:rPr>
        <w:t>.</w:t>
      </w:r>
      <w:r w:rsidR="006C0D4B" w:rsidRPr="00A138AC">
        <w:rPr>
          <w:b/>
          <w:sz w:val="26"/>
          <w:szCs w:val="26"/>
        </w:rPr>
        <w:t>Эффективностьуправления муниципальной собственностью</w:t>
      </w:r>
    </w:p>
    <w:p w:rsidR="002D4484" w:rsidRPr="00A138AC" w:rsidRDefault="005921FE" w:rsidP="002D4484">
      <w:pPr>
        <w:contextualSpacing/>
        <w:outlineLvl w:val="0"/>
        <w:rPr>
          <w:sz w:val="26"/>
          <w:szCs w:val="26"/>
        </w:rPr>
      </w:pPr>
      <w:r w:rsidRPr="00A138AC">
        <w:rPr>
          <w:sz w:val="26"/>
          <w:szCs w:val="26"/>
        </w:rPr>
        <w:t>7</w:t>
      </w:r>
      <w:r w:rsidR="002D4484" w:rsidRPr="00A138AC">
        <w:rPr>
          <w:sz w:val="26"/>
          <w:szCs w:val="26"/>
        </w:rPr>
        <w:t>.1. Управление муниципальным имуществом</w:t>
      </w:r>
    </w:p>
    <w:p w:rsidR="002D4484" w:rsidRPr="00A138AC" w:rsidRDefault="005921FE" w:rsidP="002D4484">
      <w:pPr>
        <w:rPr>
          <w:sz w:val="26"/>
          <w:szCs w:val="26"/>
        </w:rPr>
      </w:pPr>
      <w:r w:rsidRPr="00A138AC">
        <w:rPr>
          <w:sz w:val="26"/>
          <w:szCs w:val="26"/>
        </w:rPr>
        <w:t>7</w:t>
      </w:r>
      <w:r w:rsidR="002D4484" w:rsidRPr="00A138AC">
        <w:rPr>
          <w:sz w:val="26"/>
          <w:szCs w:val="26"/>
        </w:rPr>
        <w:t>.2. Муниципальные закупки</w:t>
      </w:r>
    </w:p>
    <w:p w:rsidR="002D4484" w:rsidRPr="00A138AC" w:rsidRDefault="002D4484" w:rsidP="002D4484">
      <w:pPr>
        <w:rPr>
          <w:sz w:val="26"/>
          <w:szCs w:val="26"/>
        </w:rPr>
      </w:pPr>
    </w:p>
    <w:p w:rsidR="002D4484" w:rsidRPr="00A138AC" w:rsidRDefault="005921FE" w:rsidP="002D4484">
      <w:pPr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8</w:t>
      </w:r>
      <w:r w:rsidR="000A3DEC" w:rsidRPr="00A138AC">
        <w:rPr>
          <w:b/>
          <w:sz w:val="26"/>
          <w:szCs w:val="26"/>
        </w:rPr>
        <w:t>. Население и рынок труда</w:t>
      </w:r>
    </w:p>
    <w:p w:rsidR="000A3DEC" w:rsidRPr="00A138AC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8</w:t>
      </w:r>
      <w:r w:rsidR="002D4484" w:rsidRPr="00A138AC">
        <w:rPr>
          <w:sz w:val="26"/>
          <w:szCs w:val="26"/>
        </w:rPr>
        <w:t>.1. Демографическая ситуация</w:t>
      </w:r>
    </w:p>
    <w:p w:rsidR="000A3DEC" w:rsidRPr="00A138AC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8</w:t>
      </w:r>
      <w:r w:rsidR="000A3DEC" w:rsidRPr="00A138AC">
        <w:rPr>
          <w:sz w:val="26"/>
          <w:szCs w:val="26"/>
        </w:rPr>
        <w:t>.2. Трудовые ресурсы.</w:t>
      </w:r>
    </w:p>
    <w:p w:rsidR="000A3DEC" w:rsidRPr="00A138AC" w:rsidRDefault="000A3DEC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A138AC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A138AC">
        <w:rPr>
          <w:b/>
          <w:sz w:val="26"/>
          <w:szCs w:val="26"/>
        </w:rPr>
        <w:t>9</w:t>
      </w:r>
      <w:r w:rsidR="000A3DEC" w:rsidRPr="00A138AC">
        <w:rPr>
          <w:b/>
          <w:sz w:val="26"/>
          <w:szCs w:val="26"/>
        </w:rPr>
        <w:t>.Анализ развития социальной сферы, уровня  и качества жизни населения.</w:t>
      </w:r>
    </w:p>
    <w:p w:rsidR="002D4484" w:rsidRPr="00A138AC" w:rsidRDefault="005921FE" w:rsidP="002D4484">
      <w:pPr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9</w:t>
      </w:r>
      <w:r w:rsidR="000A3DEC" w:rsidRPr="00A138AC">
        <w:rPr>
          <w:sz w:val="26"/>
          <w:szCs w:val="26"/>
        </w:rPr>
        <w:t>.1</w:t>
      </w:r>
      <w:r w:rsidR="002D4484" w:rsidRPr="00A138AC">
        <w:rPr>
          <w:sz w:val="26"/>
          <w:szCs w:val="26"/>
        </w:rPr>
        <w:t>. Народное образование</w:t>
      </w:r>
    </w:p>
    <w:p w:rsidR="002D4484" w:rsidRPr="00A138AC" w:rsidRDefault="005921FE" w:rsidP="002D4484">
      <w:pPr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9</w:t>
      </w:r>
      <w:r w:rsidR="000A3DEC" w:rsidRPr="00A138AC">
        <w:rPr>
          <w:sz w:val="26"/>
          <w:szCs w:val="26"/>
        </w:rPr>
        <w:t>.2</w:t>
      </w:r>
      <w:r w:rsidR="002D4484" w:rsidRPr="00A138AC">
        <w:rPr>
          <w:sz w:val="26"/>
          <w:szCs w:val="26"/>
        </w:rPr>
        <w:t>. Культура</w:t>
      </w:r>
    </w:p>
    <w:p w:rsidR="002D4484" w:rsidRPr="00A138AC" w:rsidRDefault="002D4484" w:rsidP="002D4484">
      <w:pPr>
        <w:outlineLvl w:val="1"/>
        <w:rPr>
          <w:sz w:val="26"/>
          <w:szCs w:val="26"/>
        </w:rPr>
      </w:pPr>
    </w:p>
    <w:p w:rsidR="002D4484" w:rsidRPr="00A138AC" w:rsidRDefault="005921FE" w:rsidP="005921FE">
      <w:pPr>
        <w:suppressAutoHyphens/>
        <w:contextualSpacing/>
        <w:rPr>
          <w:b/>
          <w:bCs/>
          <w:sz w:val="26"/>
          <w:szCs w:val="26"/>
        </w:rPr>
      </w:pPr>
      <w:r w:rsidRPr="00A138AC">
        <w:rPr>
          <w:b/>
          <w:sz w:val="26"/>
          <w:szCs w:val="26"/>
        </w:rPr>
        <w:t>10</w:t>
      </w:r>
      <w:r w:rsidR="002D4484" w:rsidRPr="00A138AC">
        <w:rPr>
          <w:b/>
          <w:sz w:val="26"/>
          <w:szCs w:val="26"/>
        </w:rPr>
        <w:t>.</w:t>
      </w:r>
      <w:r w:rsidR="002D4484" w:rsidRPr="00A138AC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5921FE" w:rsidRPr="00A138AC" w:rsidRDefault="005921FE" w:rsidP="005921FE">
      <w:pPr>
        <w:suppressAutoHyphens/>
        <w:contextualSpacing/>
        <w:rPr>
          <w:b/>
          <w:bCs/>
          <w:sz w:val="26"/>
          <w:szCs w:val="26"/>
        </w:rPr>
      </w:pPr>
    </w:p>
    <w:p w:rsidR="002D4484" w:rsidRPr="00A138AC" w:rsidRDefault="002D4484" w:rsidP="0019296E">
      <w:pPr>
        <w:jc w:val="center"/>
        <w:rPr>
          <w:b/>
          <w:i/>
          <w:sz w:val="32"/>
          <w:szCs w:val="32"/>
        </w:rPr>
      </w:pPr>
    </w:p>
    <w:p w:rsidR="007F34A0" w:rsidRPr="00A138AC" w:rsidRDefault="007F34A0" w:rsidP="007F34A0">
      <w:pPr>
        <w:ind w:firstLine="708"/>
        <w:jc w:val="center"/>
        <w:rPr>
          <w:b/>
        </w:rPr>
      </w:pPr>
      <w:r w:rsidRPr="00A138AC">
        <w:rPr>
          <w:b/>
        </w:rPr>
        <w:lastRenderedPageBreak/>
        <w:t>1. Анализ развития реального сектора экономики</w:t>
      </w:r>
    </w:p>
    <w:p w:rsidR="007F34A0" w:rsidRPr="00A138AC" w:rsidRDefault="007F34A0" w:rsidP="007F34A0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ab/>
      </w:r>
    </w:p>
    <w:p w:rsidR="007F34A0" w:rsidRPr="00A138AC" w:rsidRDefault="007F34A0" w:rsidP="007F34A0">
      <w:pPr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1.1. Позитивные тенденции</w:t>
      </w:r>
      <w:r w:rsidR="00741852">
        <w:rPr>
          <w:b/>
          <w:sz w:val="26"/>
          <w:szCs w:val="26"/>
        </w:rPr>
        <w:t xml:space="preserve"> по отношению к уровню 2020 года</w:t>
      </w:r>
    </w:p>
    <w:p w:rsidR="00D2093E" w:rsidRPr="00A138AC" w:rsidRDefault="00D2093E" w:rsidP="00200F06">
      <w:pPr>
        <w:ind w:firstLine="708"/>
        <w:jc w:val="both"/>
        <w:rPr>
          <w:sz w:val="26"/>
          <w:szCs w:val="26"/>
        </w:rPr>
      </w:pPr>
    </w:p>
    <w:p w:rsidR="00F81C29" w:rsidRPr="00A138AC" w:rsidRDefault="00ED44C8" w:rsidP="00F81C29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Рост </w:t>
      </w:r>
      <w:r w:rsidR="006E6794" w:rsidRPr="00A138AC">
        <w:rPr>
          <w:sz w:val="26"/>
          <w:szCs w:val="26"/>
        </w:rPr>
        <w:t xml:space="preserve">среднемесячной  заработной платы </w:t>
      </w:r>
      <w:r w:rsidR="000C7603" w:rsidRPr="00A138AC">
        <w:rPr>
          <w:sz w:val="26"/>
          <w:szCs w:val="26"/>
        </w:rPr>
        <w:t xml:space="preserve">по крупным и средним организациям </w:t>
      </w:r>
      <w:r w:rsidR="00973404" w:rsidRPr="00A138AC">
        <w:rPr>
          <w:sz w:val="26"/>
          <w:szCs w:val="26"/>
        </w:rPr>
        <w:t>-</w:t>
      </w:r>
      <w:r w:rsidR="0037438D" w:rsidRPr="00A138AC">
        <w:rPr>
          <w:sz w:val="26"/>
          <w:szCs w:val="26"/>
        </w:rPr>
        <w:t xml:space="preserve"> </w:t>
      </w:r>
      <w:r w:rsidR="003612B6" w:rsidRPr="00A138AC">
        <w:rPr>
          <w:sz w:val="26"/>
          <w:szCs w:val="26"/>
        </w:rPr>
        <w:t>10</w:t>
      </w:r>
      <w:r w:rsidR="0037438D" w:rsidRPr="00A138AC">
        <w:rPr>
          <w:sz w:val="26"/>
          <w:szCs w:val="26"/>
        </w:rPr>
        <w:t>1,6</w:t>
      </w:r>
      <w:r w:rsidR="006E6794" w:rsidRPr="00A138AC">
        <w:rPr>
          <w:sz w:val="26"/>
          <w:szCs w:val="26"/>
        </w:rPr>
        <w:t>%</w:t>
      </w:r>
      <w:r w:rsidR="00B04624" w:rsidRPr="00A138AC">
        <w:rPr>
          <w:sz w:val="26"/>
          <w:szCs w:val="26"/>
        </w:rPr>
        <w:t>;</w:t>
      </w:r>
    </w:p>
    <w:p w:rsidR="00BD0FAD" w:rsidRPr="00A138AC" w:rsidRDefault="00F81C29" w:rsidP="00BD0FAD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Увеличение объем</w:t>
      </w:r>
      <w:r w:rsidR="0037438D" w:rsidRPr="00A138AC">
        <w:rPr>
          <w:sz w:val="26"/>
          <w:szCs w:val="26"/>
        </w:rPr>
        <w:t xml:space="preserve">а </w:t>
      </w:r>
      <w:r w:rsidR="00973404" w:rsidRPr="00A138AC">
        <w:rPr>
          <w:sz w:val="26"/>
          <w:szCs w:val="26"/>
        </w:rPr>
        <w:t>платных услуг населению </w:t>
      </w:r>
      <w:r w:rsidR="003612B6" w:rsidRPr="00A138AC">
        <w:rPr>
          <w:sz w:val="26"/>
          <w:szCs w:val="26"/>
        </w:rPr>
        <w:t>–</w:t>
      </w:r>
      <w:r w:rsidR="0037438D" w:rsidRPr="00A138AC">
        <w:rPr>
          <w:sz w:val="26"/>
          <w:szCs w:val="26"/>
        </w:rPr>
        <w:t xml:space="preserve"> </w:t>
      </w:r>
      <w:r w:rsidR="003612B6" w:rsidRPr="00A138AC">
        <w:rPr>
          <w:sz w:val="26"/>
          <w:szCs w:val="26"/>
        </w:rPr>
        <w:t xml:space="preserve">в </w:t>
      </w:r>
      <w:r w:rsidR="0037438D" w:rsidRPr="00A138AC">
        <w:rPr>
          <w:sz w:val="26"/>
          <w:szCs w:val="26"/>
        </w:rPr>
        <w:t>2,6</w:t>
      </w:r>
      <w:proofErr w:type="gramStart"/>
      <w:r w:rsidR="0037438D" w:rsidRPr="00A138AC">
        <w:rPr>
          <w:sz w:val="26"/>
          <w:szCs w:val="26"/>
        </w:rPr>
        <w:t>р</w:t>
      </w:r>
      <w:proofErr w:type="gramEnd"/>
      <w:r w:rsidRPr="00A138AC">
        <w:rPr>
          <w:sz w:val="26"/>
          <w:szCs w:val="26"/>
        </w:rPr>
        <w:t>;</w:t>
      </w:r>
    </w:p>
    <w:p w:rsidR="00973404" w:rsidRPr="00A138AC" w:rsidRDefault="00F81C29" w:rsidP="00973404">
      <w:pPr>
        <w:numPr>
          <w:ilvl w:val="0"/>
          <w:numId w:val="38"/>
        </w:numPr>
        <w:ind w:hanging="181"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Увеличение оборота организаций без субъектов </w:t>
      </w:r>
      <w:r w:rsidR="00A25555">
        <w:rPr>
          <w:sz w:val="26"/>
          <w:szCs w:val="26"/>
        </w:rPr>
        <w:t>МСП</w:t>
      </w:r>
      <w:r w:rsidR="00973404" w:rsidRPr="00A138AC">
        <w:rPr>
          <w:sz w:val="26"/>
          <w:szCs w:val="26"/>
        </w:rPr>
        <w:t xml:space="preserve"> - </w:t>
      </w:r>
      <w:r w:rsidR="003612B6" w:rsidRPr="00A138AC">
        <w:rPr>
          <w:sz w:val="26"/>
          <w:szCs w:val="26"/>
        </w:rPr>
        <w:t>1</w:t>
      </w:r>
      <w:r w:rsidR="00973404" w:rsidRPr="00A138AC">
        <w:rPr>
          <w:sz w:val="26"/>
          <w:szCs w:val="26"/>
        </w:rPr>
        <w:t>33,7%;</w:t>
      </w:r>
    </w:p>
    <w:p w:rsidR="00973404" w:rsidRPr="00A138AC" w:rsidRDefault="00973404" w:rsidP="00973404">
      <w:pPr>
        <w:numPr>
          <w:ilvl w:val="0"/>
          <w:numId w:val="38"/>
        </w:numPr>
        <w:ind w:hanging="181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Снижение численности зареги</w:t>
      </w:r>
      <w:r w:rsidR="00741852">
        <w:rPr>
          <w:sz w:val="26"/>
          <w:szCs w:val="26"/>
        </w:rPr>
        <w:t>стрированных безработных на - 44 чел.</w:t>
      </w:r>
      <w:r w:rsidRPr="00A138AC">
        <w:rPr>
          <w:sz w:val="26"/>
          <w:szCs w:val="26"/>
        </w:rPr>
        <w:t>;</w:t>
      </w:r>
    </w:p>
    <w:p w:rsidR="00973404" w:rsidRPr="00A138AC" w:rsidRDefault="003612B6" w:rsidP="003612B6">
      <w:pPr>
        <w:pStyle w:val="22"/>
        <w:numPr>
          <w:ilvl w:val="0"/>
          <w:numId w:val="38"/>
        </w:numPr>
        <w:spacing w:after="0" w:line="240" w:lineRule="auto"/>
        <w:ind w:hanging="154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Ввод в действие жилых домов - 467  квадратных метров (131,9%).</w:t>
      </w:r>
    </w:p>
    <w:p w:rsidR="001E0C04" w:rsidRPr="00A138AC" w:rsidRDefault="001E0C04" w:rsidP="008E15F1">
      <w:pPr>
        <w:pStyle w:val="22"/>
        <w:tabs>
          <w:tab w:val="num" w:pos="0"/>
        </w:tabs>
        <w:spacing w:after="0" w:line="240" w:lineRule="auto"/>
        <w:jc w:val="both"/>
        <w:rPr>
          <w:sz w:val="26"/>
          <w:szCs w:val="26"/>
        </w:rPr>
      </w:pPr>
    </w:p>
    <w:p w:rsidR="007F34A0" w:rsidRPr="00A138AC" w:rsidRDefault="007F34A0" w:rsidP="007F34A0">
      <w:pPr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1.2. Негативные тенденции</w:t>
      </w:r>
      <w:r w:rsidR="00741852">
        <w:rPr>
          <w:b/>
          <w:sz w:val="26"/>
          <w:szCs w:val="26"/>
        </w:rPr>
        <w:t xml:space="preserve"> по отношению к уровню 2020 года</w:t>
      </w:r>
    </w:p>
    <w:p w:rsidR="000C7603" w:rsidRPr="00A138AC" w:rsidRDefault="000C7603" w:rsidP="004E6376">
      <w:pPr>
        <w:tabs>
          <w:tab w:val="num" w:pos="4032"/>
        </w:tabs>
        <w:ind w:left="-181"/>
        <w:jc w:val="center"/>
        <w:outlineLvl w:val="1"/>
        <w:rPr>
          <w:b/>
          <w:i/>
          <w:sz w:val="26"/>
          <w:szCs w:val="26"/>
        </w:rPr>
      </w:pPr>
    </w:p>
    <w:p w:rsidR="000511F9" w:rsidRPr="00A138AC" w:rsidRDefault="00741852" w:rsidP="000511F9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Оборот</w:t>
      </w:r>
      <w:r w:rsidR="00F81C29" w:rsidRPr="00A138AC">
        <w:rPr>
          <w:sz w:val="26"/>
          <w:szCs w:val="26"/>
        </w:rPr>
        <w:t xml:space="preserve"> обществе</w:t>
      </w:r>
      <w:r w:rsidR="00A25555">
        <w:rPr>
          <w:sz w:val="26"/>
          <w:szCs w:val="26"/>
        </w:rPr>
        <w:t xml:space="preserve">нного питания </w:t>
      </w:r>
      <w:r>
        <w:rPr>
          <w:sz w:val="26"/>
          <w:szCs w:val="26"/>
        </w:rPr>
        <w:t>без</w:t>
      </w:r>
      <w:r w:rsidR="00A25555">
        <w:rPr>
          <w:sz w:val="26"/>
          <w:szCs w:val="26"/>
        </w:rPr>
        <w:t xml:space="preserve"> субъектов МСП</w:t>
      </w:r>
      <w:r>
        <w:rPr>
          <w:sz w:val="26"/>
          <w:szCs w:val="26"/>
        </w:rPr>
        <w:t xml:space="preserve"> – 87,1</w:t>
      </w:r>
      <w:r w:rsidR="00973404" w:rsidRPr="00A138AC">
        <w:rPr>
          <w:sz w:val="26"/>
          <w:szCs w:val="26"/>
        </w:rPr>
        <w:t>%;</w:t>
      </w:r>
    </w:p>
    <w:p w:rsidR="00973404" w:rsidRPr="00A138AC" w:rsidRDefault="00973404" w:rsidP="000511F9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Увеличение естественного движения населения (убыль) </w:t>
      </w:r>
      <w:r w:rsidR="00741852">
        <w:rPr>
          <w:sz w:val="26"/>
          <w:szCs w:val="26"/>
        </w:rPr>
        <w:t>на – 33 чел.</w:t>
      </w:r>
      <w:r w:rsidRPr="00A138AC">
        <w:rPr>
          <w:sz w:val="26"/>
          <w:szCs w:val="26"/>
        </w:rPr>
        <w:t>;</w:t>
      </w:r>
    </w:p>
    <w:p w:rsidR="00973404" w:rsidRPr="00A138AC" w:rsidRDefault="003612B6" w:rsidP="000511F9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Увеличение мигра</w:t>
      </w:r>
      <w:r w:rsidR="00741852">
        <w:rPr>
          <w:sz w:val="26"/>
          <w:szCs w:val="26"/>
        </w:rPr>
        <w:t>ционной убыли населения на – 38 чел.</w:t>
      </w:r>
      <w:r w:rsidRPr="00A138AC">
        <w:rPr>
          <w:sz w:val="26"/>
          <w:szCs w:val="26"/>
        </w:rPr>
        <w:t>;</w:t>
      </w:r>
    </w:p>
    <w:p w:rsidR="000511F9" w:rsidRPr="00A138AC" w:rsidRDefault="00741852" w:rsidP="003612B6">
      <w:pPr>
        <w:pStyle w:val="22"/>
        <w:numPr>
          <w:ilvl w:val="0"/>
          <w:numId w:val="45"/>
        </w:numPr>
        <w:spacing w:after="0" w:line="24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</w:t>
      </w:r>
      <w:r w:rsidR="000511F9" w:rsidRPr="00A138AC">
        <w:rPr>
          <w:sz w:val="26"/>
          <w:szCs w:val="26"/>
        </w:rPr>
        <w:t xml:space="preserve"> работающих на крупных и средних пр</w:t>
      </w:r>
      <w:r w:rsidR="003612B6" w:rsidRPr="00A138AC">
        <w:rPr>
          <w:sz w:val="26"/>
          <w:szCs w:val="26"/>
        </w:rPr>
        <w:t>едприятиях и организаци</w:t>
      </w:r>
      <w:r>
        <w:rPr>
          <w:sz w:val="26"/>
          <w:szCs w:val="26"/>
        </w:rPr>
        <w:t>ях – 98,5</w:t>
      </w:r>
      <w:r w:rsidR="000511F9" w:rsidRPr="00A138AC">
        <w:rPr>
          <w:sz w:val="26"/>
          <w:szCs w:val="26"/>
        </w:rPr>
        <w:t>%;    </w:t>
      </w:r>
    </w:p>
    <w:p w:rsidR="0037438D" w:rsidRPr="00A138AC" w:rsidRDefault="00741852" w:rsidP="003612B6">
      <w:pPr>
        <w:pStyle w:val="22"/>
        <w:numPr>
          <w:ilvl w:val="0"/>
          <w:numId w:val="45"/>
        </w:numPr>
        <w:spacing w:after="0" w:line="240" w:lineRule="auto"/>
        <w:ind w:hanging="15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612B6" w:rsidRPr="00A138AC">
        <w:rPr>
          <w:sz w:val="26"/>
          <w:szCs w:val="26"/>
        </w:rPr>
        <w:t xml:space="preserve">ассажирооборот </w:t>
      </w:r>
      <w:r>
        <w:rPr>
          <w:sz w:val="26"/>
          <w:szCs w:val="26"/>
        </w:rPr>
        <w:t>– 73,6</w:t>
      </w:r>
      <w:r w:rsidR="0037438D" w:rsidRPr="00A138AC">
        <w:rPr>
          <w:sz w:val="26"/>
          <w:szCs w:val="26"/>
        </w:rPr>
        <w:t>%;</w:t>
      </w:r>
      <w:bookmarkStart w:id="0" w:name="_GoBack"/>
      <w:bookmarkEnd w:id="0"/>
    </w:p>
    <w:p w:rsidR="000511F9" w:rsidRPr="00A138AC" w:rsidRDefault="000511F9" w:rsidP="000511F9">
      <w:pPr>
        <w:pStyle w:val="22"/>
        <w:spacing w:after="0" w:line="240" w:lineRule="auto"/>
        <w:ind w:left="720"/>
        <w:jc w:val="both"/>
        <w:rPr>
          <w:sz w:val="26"/>
          <w:szCs w:val="26"/>
        </w:rPr>
      </w:pPr>
    </w:p>
    <w:p w:rsidR="007F34A0" w:rsidRPr="00A138AC" w:rsidRDefault="00B35D91" w:rsidP="007F34A0">
      <w:pPr>
        <w:outlineLvl w:val="1"/>
        <w:rPr>
          <w:b/>
          <w:sz w:val="26"/>
          <w:szCs w:val="26"/>
        </w:rPr>
      </w:pPr>
      <w:bookmarkStart w:id="1" w:name="_Toc229887716"/>
      <w:r w:rsidRPr="00A138AC">
        <w:rPr>
          <w:b/>
          <w:sz w:val="26"/>
          <w:szCs w:val="26"/>
        </w:rPr>
        <w:t xml:space="preserve">      </w:t>
      </w:r>
      <w:r w:rsidR="007F34A0" w:rsidRPr="00A138AC">
        <w:rPr>
          <w:b/>
          <w:sz w:val="26"/>
          <w:szCs w:val="26"/>
        </w:rPr>
        <w:t xml:space="preserve"> 1.3.Изменение структуры</w:t>
      </w:r>
      <w:bookmarkEnd w:id="1"/>
    </w:p>
    <w:p w:rsidR="009B07EB" w:rsidRPr="00A138AC" w:rsidRDefault="009B07EB" w:rsidP="00F2412E">
      <w:pPr>
        <w:tabs>
          <w:tab w:val="num" w:pos="4032"/>
        </w:tabs>
        <w:outlineLvl w:val="1"/>
        <w:rPr>
          <w:b/>
          <w:i/>
          <w:sz w:val="26"/>
          <w:szCs w:val="26"/>
        </w:rPr>
      </w:pPr>
    </w:p>
    <w:p w:rsidR="00F657EE" w:rsidRPr="00A138AC" w:rsidRDefault="008C1095" w:rsidP="00511E02">
      <w:pPr>
        <w:tabs>
          <w:tab w:val="left" w:pos="2590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стати</w:t>
      </w:r>
      <w:r w:rsidR="00254AD2" w:rsidRPr="00A138AC">
        <w:rPr>
          <w:sz w:val="26"/>
          <w:szCs w:val="26"/>
        </w:rPr>
        <w:t>стическом регистре на 01.10.</w:t>
      </w:r>
      <w:r w:rsidR="00B53DCD" w:rsidRPr="00A138AC">
        <w:rPr>
          <w:sz w:val="26"/>
          <w:szCs w:val="26"/>
        </w:rPr>
        <w:t>2021</w:t>
      </w:r>
      <w:r w:rsidRPr="00A138AC">
        <w:rPr>
          <w:sz w:val="26"/>
          <w:szCs w:val="26"/>
        </w:rPr>
        <w:t xml:space="preserve"> года на территории Дальнереченского</w:t>
      </w:r>
      <w:r w:rsidR="002C365D" w:rsidRPr="00A138AC">
        <w:rPr>
          <w:sz w:val="26"/>
          <w:szCs w:val="26"/>
        </w:rPr>
        <w:t xml:space="preserve"> му</w:t>
      </w:r>
      <w:r w:rsidR="00B53DCD" w:rsidRPr="00A138AC">
        <w:rPr>
          <w:sz w:val="26"/>
          <w:szCs w:val="26"/>
        </w:rPr>
        <w:t>ниципального района учтено 65</w:t>
      </w:r>
      <w:r w:rsidR="00E314D4" w:rsidRPr="00A138AC">
        <w:rPr>
          <w:sz w:val="26"/>
          <w:szCs w:val="26"/>
        </w:rPr>
        <w:t xml:space="preserve"> юридических л</w:t>
      </w:r>
      <w:r w:rsidR="00B53DCD" w:rsidRPr="00A138AC">
        <w:rPr>
          <w:sz w:val="26"/>
          <w:szCs w:val="26"/>
        </w:rPr>
        <w:t>ица (меньше на 8</w:t>
      </w:r>
      <w:r w:rsidR="00E314D4" w:rsidRPr="00A138AC">
        <w:rPr>
          <w:sz w:val="26"/>
          <w:szCs w:val="26"/>
        </w:rPr>
        <w:t xml:space="preserve"> субъект</w:t>
      </w:r>
      <w:r w:rsidR="00B53DCD" w:rsidRPr="00A138AC">
        <w:rPr>
          <w:sz w:val="26"/>
          <w:szCs w:val="26"/>
        </w:rPr>
        <w:t>ов против 2020 г. или – 10,9</w:t>
      </w:r>
      <w:r w:rsidR="002C365D" w:rsidRPr="00A138AC">
        <w:rPr>
          <w:sz w:val="26"/>
          <w:szCs w:val="26"/>
        </w:rPr>
        <w:t>%)</w:t>
      </w:r>
      <w:r w:rsidR="00B53DCD" w:rsidRPr="00A138AC">
        <w:rPr>
          <w:sz w:val="26"/>
          <w:szCs w:val="26"/>
        </w:rPr>
        <w:t xml:space="preserve"> и 137</w:t>
      </w:r>
      <w:r w:rsidRPr="00A138AC">
        <w:rPr>
          <w:sz w:val="26"/>
          <w:szCs w:val="26"/>
        </w:rPr>
        <w:t xml:space="preserve"> индиви</w:t>
      </w:r>
      <w:r w:rsidR="002C365D" w:rsidRPr="00A138AC">
        <w:rPr>
          <w:sz w:val="26"/>
          <w:szCs w:val="26"/>
        </w:rPr>
        <w:t>дуаль</w:t>
      </w:r>
      <w:r w:rsidR="00B53DCD" w:rsidRPr="00A138AC">
        <w:rPr>
          <w:sz w:val="26"/>
          <w:szCs w:val="26"/>
        </w:rPr>
        <w:t>ных предпринимателя (меньше на 26 субъектов</w:t>
      </w:r>
      <w:r w:rsidR="002C365D" w:rsidRPr="00A138AC">
        <w:rPr>
          <w:sz w:val="26"/>
          <w:szCs w:val="26"/>
        </w:rPr>
        <w:t xml:space="preserve"> про</w:t>
      </w:r>
      <w:r w:rsidR="00B53DCD" w:rsidRPr="00A138AC">
        <w:rPr>
          <w:sz w:val="26"/>
          <w:szCs w:val="26"/>
        </w:rPr>
        <w:t>тив 2020</w:t>
      </w:r>
      <w:r w:rsidR="00BD0FAD" w:rsidRPr="00A138AC">
        <w:rPr>
          <w:sz w:val="26"/>
          <w:szCs w:val="26"/>
        </w:rPr>
        <w:t xml:space="preserve"> </w:t>
      </w:r>
      <w:r w:rsidR="00B53DCD" w:rsidRPr="00A138AC">
        <w:rPr>
          <w:sz w:val="26"/>
          <w:szCs w:val="26"/>
        </w:rPr>
        <w:t>г. или – 15,9</w:t>
      </w:r>
      <w:r w:rsidRPr="00A138AC">
        <w:rPr>
          <w:sz w:val="26"/>
          <w:szCs w:val="26"/>
        </w:rPr>
        <w:t>%). По видам экономической деятельности хозяйствующие субъекты распределяются: торговли, общественного питания и бытового обслу</w:t>
      </w:r>
      <w:r w:rsidR="003612B6" w:rsidRPr="00A138AC">
        <w:rPr>
          <w:sz w:val="26"/>
          <w:szCs w:val="26"/>
        </w:rPr>
        <w:t>живания -</w:t>
      </w:r>
      <w:r w:rsidR="00A01488" w:rsidRPr="00A138AC">
        <w:rPr>
          <w:sz w:val="26"/>
          <w:szCs w:val="26"/>
        </w:rPr>
        <w:t xml:space="preserve"> </w:t>
      </w:r>
      <w:r w:rsidR="003612B6" w:rsidRPr="00A138AC">
        <w:rPr>
          <w:sz w:val="26"/>
          <w:szCs w:val="26"/>
        </w:rPr>
        <w:t>63</w:t>
      </w:r>
      <w:r w:rsidR="00F81C29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 xml:space="preserve">ед., </w:t>
      </w:r>
      <w:r w:rsidR="003612B6" w:rsidRPr="00A138AC">
        <w:rPr>
          <w:sz w:val="26"/>
          <w:szCs w:val="26"/>
        </w:rPr>
        <w:t>сельское и лесное хозяйство - 66</w:t>
      </w:r>
      <w:r w:rsidRPr="00A138AC">
        <w:rPr>
          <w:sz w:val="26"/>
          <w:szCs w:val="26"/>
        </w:rPr>
        <w:t xml:space="preserve"> ед., </w:t>
      </w:r>
      <w:r w:rsidR="003612B6" w:rsidRPr="00A138AC">
        <w:rPr>
          <w:sz w:val="26"/>
          <w:szCs w:val="26"/>
        </w:rPr>
        <w:t>обрабатывающие производства, тран</w:t>
      </w:r>
      <w:r w:rsidR="003612B6" w:rsidRPr="00A138AC">
        <w:rPr>
          <w:sz w:val="26"/>
          <w:szCs w:val="26"/>
        </w:rPr>
        <w:t>с</w:t>
      </w:r>
      <w:r w:rsidR="003612B6" w:rsidRPr="00A138AC">
        <w:rPr>
          <w:sz w:val="26"/>
          <w:szCs w:val="26"/>
        </w:rPr>
        <w:t>портировка и хранение - 20</w:t>
      </w:r>
      <w:r w:rsidR="001546FB" w:rsidRPr="00A138AC">
        <w:rPr>
          <w:sz w:val="26"/>
          <w:szCs w:val="26"/>
        </w:rPr>
        <w:t xml:space="preserve"> ед.</w:t>
      </w:r>
      <w:r w:rsidR="00F306F4" w:rsidRPr="00A138AC">
        <w:rPr>
          <w:sz w:val="26"/>
          <w:szCs w:val="26"/>
        </w:rPr>
        <w:t xml:space="preserve"> и про</w:t>
      </w:r>
      <w:r w:rsidR="00F81C29" w:rsidRPr="00A138AC">
        <w:rPr>
          <w:sz w:val="26"/>
          <w:szCs w:val="26"/>
        </w:rPr>
        <w:t>чи</w:t>
      </w:r>
      <w:r w:rsidR="003612B6" w:rsidRPr="00A138AC">
        <w:rPr>
          <w:sz w:val="26"/>
          <w:szCs w:val="26"/>
        </w:rPr>
        <w:t>е - 5</w:t>
      </w:r>
      <w:r w:rsidR="00F81C29" w:rsidRPr="00A138AC">
        <w:rPr>
          <w:sz w:val="26"/>
          <w:szCs w:val="26"/>
        </w:rPr>
        <w:t>3</w:t>
      </w:r>
      <w:r w:rsidR="001546FB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 xml:space="preserve">ед. </w:t>
      </w:r>
    </w:p>
    <w:p w:rsidR="008C1095" w:rsidRPr="00A138AC" w:rsidRDefault="008C1095" w:rsidP="00511E02">
      <w:pPr>
        <w:tabs>
          <w:tab w:val="left" w:pos="2590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организационно-правовым формам юридические лица распределились сл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 xml:space="preserve">дующим образом: </w:t>
      </w:r>
      <w:r w:rsidR="00B53DCD" w:rsidRPr="00A138AC">
        <w:rPr>
          <w:sz w:val="26"/>
          <w:szCs w:val="26"/>
        </w:rPr>
        <w:t>коммерческие – 28/43,0%, некоммерческие- 37/57,0</w:t>
      </w:r>
      <w:r w:rsidRPr="00A138AC">
        <w:rPr>
          <w:sz w:val="26"/>
          <w:szCs w:val="26"/>
        </w:rPr>
        <w:t>%,</w:t>
      </w:r>
      <w:r w:rsidR="008F6AEA" w:rsidRPr="00A138AC">
        <w:rPr>
          <w:sz w:val="26"/>
          <w:szCs w:val="26"/>
        </w:rPr>
        <w:t xml:space="preserve"> </w:t>
      </w:r>
      <w:r w:rsidR="001333F1" w:rsidRPr="00A138AC">
        <w:rPr>
          <w:sz w:val="26"/>
          <w:szCs w:val="26"/>
        </w:rPr>
        <w:t xml:space="preserve">в </w:t>
      </w:r>
      <w:proofErr w:type="spellStart"/>
      <w:r w:rsidR="001333F1" w:rsidRPr="00A138AC">
        <w:rPr>
          <w:sz w:val="26"/>
          <w:szCs w:val="26"/>
        </w:rPr>
        <w:t>т.ч</w:t>
      </w:r>
      <w:proofErr w:type="spellEnd"/>
      <w:r w:rsidR="001333F1" w:rsidRPr="00A138AC">
        <w:rPr>
          <w:sz w:val="26"/>
          <w:szCs w:val="26"/>
        </w:rPr>
        <w:t xml:space="preserve">. </w:t>
      </w:r>
      <w:proofErr w:type="gramStart"/>
      <w:r w:rsidR="001333F1" w:rsidRPr="00A138AC">
        <w:rPr>
          <w:sz w:val="26"/>
          <w:szCs w:val="26"/>
        </w:rPr>
        <w:t>муниц</w:t>
      </w:r>
      <w:r w:rsidR="001333F1" w:rsidRPr="00A138AC">
        <w:rPr>
          <w:sz w:val="26"/>
          <w:szCs w:val="26"/>
        </w:rPr>
        <w:t>и</w:t>
      </w:r>
      <w:r w:rsidR="001333F1" w:rsidRPr="00A138AC">
        <w:rPr>
          <w:sz w:val="26"/>
          <w:szCs w:val="26"/>
        </w:rPr>
        <w:t>пальная</w:t>
      </w:r>
      <w:proofErr w:type="gramEnd"/>
      <w:r w:rsidR="001333F1" w:rsidRPr="00A138AC">
        <w:rPr>
          <w:sz w:val="26"/>
          <w:szCs w:val="26"/>
        </w:rPr>
        <w:t xml:space="preserve"> –</w:t>
      </w:r>
      <w:r w:rsidR="00B53DCD" w:rsidRPr="00A138AC">
        <w:rPr>
          <w:sz w:val="26"/>
          <w:szCs w:val="26"/>
        </w:rPr>
        <w:t xml:space="preserve"> 33/50,7</w:t>
      </w:r>
      <w:r w:rsidRPr="00A138AC">
        <w:rPr>
          <w:sz w:val="26"/>
          <w:szCs w:val="26"/>
        </w:rPr>
        <w:t>%, пот</w:t>
      </w:r>
      <w:r w:rsidR="00B53DCD" w:rsidRPr="00A138AC">
        <w:rPr>
          <w:sz w:val="26"/>
          <w:szCs w:val="26"/>
        </w:rPr>
        <w:t>ребительские кооперативы – 2/3,0</w:t>
      </w:r>
      <w:r w:rsidRPr="00A138AC">
        <w:rPr>
          <w:sz w:val="26"/>
          <w:szCs w:val="26"/>
        </w:rPr>
        <w:t>%.</w:t>
      </w:r>
    </w:p>
    <w:p w:rsidR="00F2412E" w:rsidRPr="00A138AC" w:rsidRDefault="00F2412E" w:rsidP="00F657EE">
      <w:pPr>
        <w:tabs>
          <w:tab w:val="left" w:pos="2590"/>
        </w:tabs>
        <w:ind w:firstLine="567"/>
        <w:contextualSpacing/>
        <w:jc w:val="both"/>
      </w:pPr>
    </w:p>
    <w:p w:rsidR="007F34A0" w:rsidRPr="00A138AC" w:rsidRDefault="00B35D91" w:rsidP="007F34A0">
      <w:pPr>
        <w:contextualSpacing/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</w:t>
      </w:r>
      <w:r w:rsidR="007F34A0" w:rsidRPr="00A138AC">
        <w:rPr>
          <w:b/>
          <w:sz w:val="26"/>
          <w:szCs w:val="26"/>
        </w:rPr>
        <w:t xml:space="preserve"> </w:t>
      </w:r>
      <w:r w:rsidR="0038353A" w:rsidRPr="00A138AC">
        <w:rPr>
          <w:b/>
          <w:sz w:val="26"/>
          <w:szCs w:val="26"/>
        </w:rPr>
        <w:t xml:space="preserve">  </w:t>
      </w:r>
      <w:r w:rsidR="007F34A0" w:rsidRPr="00A138AC">
        <w:rPr>
          <w:b/>
          <w:sz w:val="26"/>
          <w:szCs w:val="26"/>
        </w:rPr>
        <w:t>1.4. Сельское хозяйство</w:t>
      </w:r>
    </w:p>
    <w:p w:rsidR="00183A29" w:rsidRPr="00A138AC" w:rsidRDefault="00183A29" w:rsidP="00511E02">
      <w:pPr>
        <w:ind w:firstLine="709"/>
        <w:jc w:val="both"/>
        <w:rPr>
          <w:sz w:val="26"/>
          <w:szCs w:val="26"/>
        </w:rPr>
      </w:pPr>
    </w:p>
    <w:p w:rsidR="008E15F1" w:rsidRPr="00A138AC" w:rsidRDefault="00183A29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9 месяцев 2021 года на территории Дальнереченского района производством сельскохозяй</w:t>
      </w:r>
      <w:r w:rsidR="007E0B9C">
        <w:rPr>
          <w:sz w:val="26"/>
          <w:szCs w:val="26"/>
        </w:rPr>
        <w:t>ственной продукции занимались 70</w:t>
      </w:r>
      <w:r w:rsidRPr="00A138AC">
        <w:rPr>
          <w:sz w:val="26"/>
          <w:szCs w:val="26"/>
        </w:rPr>
        <w:t xml:space="preserve"> субъектов предпринимательства, из них  58  КФХ  и  12 организаций. </w:t>
      </w:r>
      <w:bookmarkStart w:id="2" w:name="_Toc229887718"/>
    </w:p>
    <w:p w:rsidR="003E3DFF" w:rsidRPr="00A138AC" w:rsidRDefault="00C65159" w:rsidP="003E3DFF">
      <w:pPr>
        <w:jc w:val="center"/>
        <w:rPr>
          <w:sz w:val="26"/>
          <w:szCs w:val="26"/>
        </w:rPr>
      </w:pPr>
      <w:r w:rsidRPr="00A138AC">
        <w:rPr>
          <w:sz w:val="26"/>
          <w:szCs w:val="26"/>
        </w:rPr>
        <w:t>Основные показатели сельскохозяйствен</w:t>
      </w:r>
      <w:r w:rsidR="004C3FEC" w:rsidRPr="00A138AC">
        <w:rPr>
          <w:sz w:val="26"/>
          <w:szCs w:val="26"/>
        </w:rPr>
        <w:t>н</w:t>
      </w:r>
      <w:r w:rsidR="003E3DFF" w:rsidRPr="00A138AC">
        <w:rPr>
          <w:sz w:val="26"/>
          <w:szCs w:val="26"/>
        </w:rPr>
        <w:t>ых предприятий за 9 месяцев 2021</w:t>
      </w:r>
      <w:r w:rsidRPr="00A138AC">
        <w:rPr>
          <w:sz w:val="26"/>
          <w:szCs w:val="26"/>
        </w:rPr>
        <w:t xml:space="preserve"> года</w:t>
      </w:r>
    </w:p>
    <w:tbl>
      <w:tblPr>
        <w:tblW w:w="104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1042"/>
        <w:gridCol w:w="941"/>
        <w:gridCol w:w="1429"/>
        <w:gridCol w:w="1021"/>
        <w:gridCol w:w="1257"/>
        <w:gridCol w:w="1393"/>
      </w:tblGrid>
      <w:tr w:rsidR="003E3DFF" w:rsidRPr="00A138AC" w:rsidTr="003E3DFF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№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proofErr w:type="gramStart"/>
            <w:r w:rsidRPr="00A138AC">
              <w:rPr>
                <w:sz w:val="26"/>
                <w:szCs w:val="26"/>
              </w:rPr>
              <w:t>п</w:t>
            </w:r>
            <w:proofErr w:type="gramEnd"/>
            <w:r w:rsidRPr="00A138AC">
              <w:rPr>
                <w:sz w:val="26"/>
                <w:szCs w:val="26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Наименование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предприятий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A138AC">
              <w:rPr>
                <w:sz w:val="26"/>
                <w:szCs w:val="26"/>
              </w:rPr>
              <w:t>р</w:t>
            </w:r>
            <w:r w:rsidRPr="00A138AC">
              <w:rPr>
                <w:sz w:val="26"/>
                <w:szCs w:val="26"/>
              </w:rPr>
              <w:t>а</w:t>
            </w:r>
            <w:r w:rsidRPr="00A138AC">
              <w:rPr>
                <w:sz w:val="26"/>
                <w:szCs w:val="26"/>
              </w:rPr>
              <w:t>ботающих</w:t>
            </w:r>
            <w:proofErr w:type="gramEnd"/>
            <w:r w:rsidRPr="00A138AC">
              <w:rPr>
                <w:sz w:val="26"/>
                <w:szCs w:val="26"/>
              </w:rPr>
              <w:t>,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человек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Среднемесячная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заработная плата, тыс.</w:t>
            </w:r>
            <w:r w:rsidR="00B53DCD" w:rsidRPr="00A138AC">
              <w:rPr>
                <w:sz w:val="26"/>
                <w:szCs w:val="26"/>
              </w:rPr>
              <w:t xml:space="preserve"> </w:t>
            </w:r>
            <w:r w:rsidRPr="00A138AC">
              <w:rPr>
                <w:sz w:val="26"/>
                <w:szCs w:val="26"/>
              </w:rPr>
              <w:t>руб.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spacing w:beforeAutospacing="1" w:afterAutospacing="1"/>
              <w:jc w:val="center"/>
              <w:rPr>
                <w:sz w:val="24"/>
                <w:szCs w:val="24"/>
              </w:rPr>
            </w:pPr>
            <w:r w:rsidRPr="00A138AC">
              <w:rPr>
                <w:rFonts w:eastAsiaTheme="minorEastAsia"/>
                <w:sz w:val="26"/>
                <w:szCs w:val="26"/>
              </w:rPr>
              <w:t>Оборот организации, тыс. руб.</w:t>
            </w:r>
          </w:p>
        </w:tc>
      </w:tr>
      <w:tr w:rsidR="003E3DFF" w:rsidRPr="00A138AC" w:rsidTr="003E3DFF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01.10. 2021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01.10.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01.10. 2021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01.10.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01.10. 2021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01.10.</w:t>
            </w:r>
          </w:p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2020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«</w:t>
            </w:r>
            <w:proofErr w:type="spellStart"/>
            <w:r w:rsidRPr="00A138AC">
              <w:rPr>
                <w:bCs/>
                <w:sz w:val="26"/>
                <w:szCs w:val="26"/>
              </w:rPr>
              <w:t>Княжевское</w:t>
            </w:r>
            <w:proofErr w:type="spellEnd"/>
            <w:r w:rsidRPr="00A138AC">
              <w:rPr>
                <w:sz w:val="26"/>
                <w:szCs w:val="26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18,00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5,96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437,00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67 612,00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СХПК «</w:t>
            </w:r>
            <w:proofErr w:type="spellStart"/>
            <w:r w:rsidRPr="00A138AC">
              <w:rPr>
                <w:sz w:val="26"/>
                <w:szCs w:val="26"/>
              </w:rPr>
              <w:t>Ореховский</w:t>
            </w:r>
            <w:proofErr w:type="spellEnd"/>
            <w:r w:rsidRPr="00A138AC">
              <w:rPr>
                <w:sz w:val="26"/>
                <w:szCs w:val="26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22,50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21,00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29 277,00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23 799,00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«Кедровка»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30,00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1 070,00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2 840,00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«Ягода»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114,47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19,41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22 000,00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bCs/>
                <w:sz w:val="26"/>
                <w:szCs w:val="26"/>
              </w:rPr>
              <w:t>СХПК «КООПХОЗ Русское поле»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19,43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17,94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9 934,00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4 036,00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«</w:t>
            </w:r>
            <w:proofErr w:type="spellStart"/>
            <w:r w:rsidRPr="00A138AC">
              <w:rPr>
                <w:sz w:val="26"/>
                <w:szCs w:val="26"/>
              </w:rPr>
              <w:t>ПримАгроСоя</w:t>
            </w:r>
            <w:proofErr w:type="spellEnd"/>
            <w:r w:rsidRPr="00A138AC">
              <w:rPr>
                <w:sz w:val="26"/>
                <w:szCs w:val="26"/>
              </w:rPr>
              <w:t>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7,00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43 383,00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«Тень Цен»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30,00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2 870,00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9 400,00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«Да</w:t>
            </w:r>
            <w:proofErr w:type="gramStart"/>
            <w:r w:rsidRPr="00A138AC">
              <w:rPr>
                <w:sz w:val="26"/>
                <w:szCs w:val="26"/>
              </w:rPr>
              <w:t xml:space="preserve"> Л</w:t>
            </w:r>
            <w:proofErr w:type="gramEnd"/>
            <w:r w:rsidRPr="00A138AC">
              <w:rPr>
                <w:sz w:val="26"/>
                <w:szCs w:val="26"/>
              </w:rPr>
              <w:t>и»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126,19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28,55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21 964,00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20 233,00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ООО "Палермо"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20,65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3 247,00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ООО " </w:t>
            </w:r>
            <w:proofErr w:type="spellStart"/>
            <w:r w:rsidRPr="00A138AC">
              <w:rPr>
                <w:sz w:val="26"/>
                <w:szCs w:val="26"/>
              </w:rPr>
              <w:t>Хуа</w:t>
            </w:r>
            <w:proofErr w:type="spellEnd"/>
            <w:r w:rsidRPr="00A138AC">
              <w:rPr>
                <w:sz w:val="26"/>
                <w:szCs w:val="26"/>
              </w:rPr>
              <w:t xml:space="preserve"> </w:t>
            </w:r>
            <w:proofErr w:type="spellStart"/>
            <w:r w:rsidRPr="00A138AC">
              <w:rPr>
                <w:sz w:val="26"/>
                <w:szCs w:val="26"/>
              </w:rPr>
              <w:t>Чи</w:t>
            </w:r>
            <w:proofErr w:type="spellEnd"/>
            <w:r w:rsidRPr="00A138AC">
              <w:rPr>
                <w:sz w:val="26"/>
                <w:szCs w:val="26"/>
              </w:rPr>
              <w:t>"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122,00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25,00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5 930,00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DFF" w:rsidRPr="00A138AC" w:rsidRDefault="003E3DFF" w:rsidP="003E3DFF">
            <w:pPr>
              <w:widowControl w:val="0"/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10 800,00</w:t>
            </w:r>
          </w:p>
        </w:tc>
      </w:tr>
      <w:tr w:rsidR="003E3DFF" w:rsidRPr="00A138AC" w:rsidTr="003E3D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48,96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19,35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71 482,00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FF" w:rsidRPr="00A138AC" w:rsidRDefault="003E3DFF" w:rsidP="003E3DFF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207 350,00</w:t>
            </w:r>
          </w:p>
        </w:tc>
      </w:tr>
    </w:tbl>
    <w:p w:rsidR="00C65159" w:rsidRPr="00A138AC" w:rsidRDefault="00C65159" w:rsidP="008605C8">
      <w:pPr>
        <w:spacing w:line="360" w:lineRule="auto"/>
        <w:rPr>
          <w:sz w:val="24"/>
          <w:szCs w:val="24"/>
        </w:rPr>
      </w:pPr>
    </w:p>
    <w:p w:rsidR="00D30F49" w:rsidRPr="00A138AC" w:rsidRDefault="00D30F49" w:rsidP="00511E0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За отчетный период общая посевная площадь района составила 16 009,00 га, что на 3 715,47 га больше аналогичного периода</w:t>
      </w:r>
      <w:r w:rsidR="00E33C87" w:rsidRPr="00A138AC">
        <w:rPr>
          <w:sz w:val="26"/>
          <w:szCs w:val="26"/>
        </w:rPr>
        <w:t xml:space="preserve"> прошлого 2020 года или на 30,2</w:t>
      </w:r>
      <w:r w:rsidRPr="00A138AC">
        <w:rPr>
          <w:sz w:val="26"/>
          <w:szCs w:val="26"/>
        </w:rPr>
        <w:t>%. На те</w:t>
      </w:r>
      <w:r w:rsidRPr="00A138AC">
        <w:rPr>
          <w:sz w:val="26"/>
          <w:szCs w:val="26"/>
        </w:rPr>
        <w:t>р</w:t>
      </w:r>
      <w:r w:rsidRPr="00A138AC">
        <w:rPr>
          <w:sz w:val="26"/>
          <w:szCs w:val="26"/>
        </w:rPr>
        <w:t>ритории района посеяно: сои – 15 624 га; ранних зерновых культур на площади 385 га, из них: овес — 330 га, ячмень – 40 га, пшеница – 15 га.</w:t>
      </w:r>
      <w:proofErr w:type="gramEnd"/>
      <w:r w:rsidRPr="00A138AC">
        <w:rPr>
          <w:sz w:val="26"/>
          <w:szCs w:val="26"/>
        </w:rPr>
        <w:t xml:space="preserve"> Увеличение посевных площ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дей в 2021 году главным образом связано с благоприятными погодными условиями во время весенне-полевых работ, а также с введением в сельскохозяйственный оборот з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 xml:space="preserve">лежных земель. </w:t>
      </w:r>
    </w:p>
    <w:p w:rsidR="00D30F49" w:rsidRPr="00A138AC" w:rsidRDefault="00D30F49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период текущего года заготовлено 295 тонн грубых кормов на общей площади 98 га. Собран урожай ранних зерновых культур по видам: пшеница – 15 га весом 18 тонн, урожайность 12 ц/га; овес 330 га весом 420 тонн, урожайность составила 9 ц/га; ячмень - 40 га весом 20 тонн, урожайность 5 ц/га. В настоящее время началась уборка урожая сои.</w:t>
      </w:r>
    </w:p>
    <w:p w:rsidR="003E3DFF" w:rsidRPr="00A138AC" w:rsidRDefault="003E3DFF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Среднесписочная численность постоянных работников в сельскохозяйственных организациях за 9 месяцев 2021 года составила 53 </w:t>
      </w:r>
      <w:r w:rsidR="00E33C87" w:rsidRPr="00A138AC">
        <w:rPr>
          <w:sz w:val="26"/>
          <w:szCs w:val="26"/>
        </w:rPr>
        <w:t>чел., что на 6 чел. или на 12,8</w:t>
      </w:r>
      <w:r w:rsidRPr="00A138AC">
        <w:rPr>
          <w:sz w:val="26"/>
          <w:szCs w:val="26"/>
        </w:rPr>
        <w:t>% в</w:t>
      </w:r>
      <w:r w:rsidRPr="00A138AC">
        <w:rPr>
          <w:sz w:val="26"/>
          <w:szCs w:val="26"/>
        </w:rPr>
        <w:t>ы</w:t>
      </w:r>
      <w:r w:rsidRPr="00A138AC">
        <w:rPr>
          <w:sz w:val="26"/>
          <w:szCs w:val="26"/>
        </w:rPr>
        <w:t xml:space="preserve">ше аналогичного показателя 2020 года. </w:t>
      </w:r>
    </w:p>
    <w:p w:rsidR="003E3DFF" w:rsidRPr="00A138AC" w:rsidRDefault="003E3DFF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Оборот организаций в сельскохозяйственных организациях за 9 месяцев 2021 г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да составили  71 482,00 тыс</w:t>
      </w:r>
      <w:r w:rsidR="00E33C87" w:rsidRPr="00A138AC">
        <w:rPr>
          <w:sz w:val="26"/>
          <w:szCs w:val="26"/>
        </w:rPr>
        <w:t>. руб., что на 65,5</w:t>
      </w:r>
      <w:r w:rsidRPr="00A138AC">
        <w:rPr>
          <w:sz w:val="26"/>
          <w:szCs w:val="26"/>
        </w:rPr>
        <w:t>% ниже аналогичного показателя 2020 г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да. Уменьшение оборота организаций обусловлено тем, что 3 организации на террит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рии района не ведут свою хозяйственную деятельность.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Продолжается снижение поголовья скота в хозяйствах всех категорий: на 1 о</w:t>
      </w:r>
      <w:r w:rsidRPr="00A138AC">
        <w:rPr>
          <w:sz w:val="26"/>
          <w:szCs w:val="26"/>
        </w:rPr>
        <w:t>к</w:t>
      </w:r>
      <w:r w:rsidRPr="00A138AC">
        <w:rPr>
          <w:sz w:val="26"/>
          <w:szCs w:val="26"/>
        </w:rPr>
        <w:t xml:space="preserve">тября 2021 года поголовья КРС составляет всего </w:t>
      </w:r>
      <w:r w:rsidR="00E33C87" w:rsidRPr="00A138AC">
        <w:rPr>
          <w:sz w:val="26"/>
          <w:szCs w:val="26"/>
        </w:rPr>
        <w:t>374 головы, что составило 78,2</w:t>
      </w:r>
      <w:r w:rsidRPr="00A138AC">
        <w:rPr>
          <w:sz w:val="26"/>
          <w:szCs w:val="26"/>
        </w:rPr>
        <w:t>% к 1 октября 2020 года: из него коровы 2</w:t>
      </w:r>
      <w:r w:rsidR="00E33C87" w:rsidRPr="00A138AC">
        <w:rPr>
          <w:sz w:val="26"/>
          <w:szCs w:val="26"/>
        </w:rPr>
        <w:t>02 головы, что составляет  86,3</w:t>
      </w:r>
      <w:r w:rsidRPr="00A138AC">
        <w:rPr>
          <w:sz w:val="26"/>
          <w:szCs w:val="26"/>
        </w:rPr>
        <w:t xml:space="preserve">% к аналогичному периоду прошлого года; свиньи </w:t>
      </w:r>
      <w:r w:rsidR="00E33C87" w:rsidRPr="00A138AC">
        <w:rPr>
          <w:sz w:val="26"/>
          <w:szCs w:val="26"/>
        </w:rPr>
        <w:t>83 головы, что составляет  34,9</w:t>
      </w:r>
      <w:r w:rsidRPr="00A138AC">
        <w:rPr>
          <w:sz w:val="26"/>
          <w:szCs w:val="26"/>
        </w:rPr>
        <w:t>% к аналогичному п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риоду прошлого года</w:t>
      </w:r>
      <w:r w:rsidR="00707F9C" w:rsidRPr="00A138AC">
        <w:rPr>
          <w:sz w:val="26"/>
          <w:szCs w:val="26"/>
        </w:rPr>
        <w:t>;</w:t>
      </w:r>
      <w:proofErr w:type="gramEnd"/>
      <w:r w:rsidR="00707F9C" w:rsidRPr="00A138AC">
        <w:rPr>
          <w:sz w:val="26"/>
          <w:szCs w:val="26"/>
        </w:rPr>
        <w:t xml:space="preserve"> овцы и козы 143 головы</w:t>
      </w:r>
      <w:r w:rsidR="00E33C87" w:rsidRPr="00A138AC">
        <w:rPr>
          <w:sz w:val="26"/>
          <w:szCs w:val="26"/>
        </w:rPr>
        <w:t>, что составляет  71,5</w:t>
      </w:r>
      <w:r w:rsidRPr="00A138AC">
        <w:rPr>
          <w:sz w:val="26"/>
          <w:szCs w:val="26"/>
        </w:rPr>
        <w:t xml:space="preserve">% к аналогичному периоду прошлого года. 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области животноводства за 9 месяцев 2021 года произведено: мяса 80 т., что  составляет</w:t>
      </w:r>
      <w:r w:rsidR="00E33C87" w:rsidRPr="00A138AC">
        <w:rPr>
          <w:sz w:val="26"/>
          <w:szCs w:val="26"/>
        </w:rPr>
        <w:t xml:space="preserve">  86,1</w:t>
      </w:r>
      <w:r w:rsidRPr="00A138AC">
        <w:rPr>
          <w:sz w:val="26"/>
          <w:szCs w:val="26"/>
        </w:rPr>
        <w:t>% к  аналогичному периоду прошлого года; молока 584 т., что соста</w:t>
      </w:r>
      <w:r w:rsidRPr="00A138AC">
        <w:rPr>
          <w:sz w:val="26"/>
          <w:szCs w:val="26"/>
        </w:rPr>
        <w:t>в</w:t>
      </w:r>
      <w:r w:rsidR="00E33C87" w:rsidRPr="00A138AC">
        <w:rPr>
          <w:sz w:val="26"/>
          <w:szCs w:val="26"/>
        </w:rPr>
        <w:t>ляет  93,9</w:t>
      </w:r>
      <w:r w:rsidRPr="00A138AC">
        <w:rPr>
          <w:sz w:val="26"/>
          <w:szCs w:val="26"/>
        </w:rPr>
        <w:t>% к аналогичному периоду прошлого года;  яиц 1 593 тыс. шт., что составля</w:t>
      </w:r>
      <w:r w:rsidR="00E33C87" w:rsidRPr="00A138AC">
        <w:rPr>
          <w:sz w:val="26"/>
          <w:szCs w:val="26"/>
        </w:rPr>
        <w:t>ет 108,2</w:t>
      </w:r>
      <w:r w:rsidRPr="00A138AC">
        <w:rPr>
          <w:sz w:val="26"/>
          <w:szCs w:val="26"/>
        </w:rPr>
        <w:t xml:space="preserve">% к аналогичному периоду прошлого года.  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сельскохозяйственными товаропроизводителями Дальнерече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ского муниципального района заключены соглашения с Ми</w:t>
      </w:r>
      <w:r w:rsidR="00707F9C" w:rsidRPr="00A138AC">
        <w:rPr>
          <w:sz w:val="26"/>
          <w:szCs w:val="26"/>
        </w:rPr>
        <w:t>ни</w:t>
      </w:r>
      <w:r w:rsidRPr="00A138AC">
        <w:rPr>
          <w:sz w:val="26"/>
          <w:szCs w:val="26"/>
        </w:rPr>
        <w:t>стерством сельского х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зяйства и продовольствия Приморского края о плановых размерах посевных площадей и валовом сборе продукции сельского хозяйства на текущий 2021 год. 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Сельскохозяйственным товаропроизводителям, в рамках реализации Програм</w:t>
      </w:r>
      <w:r w:rsidR="00E33C87" w:rsidRPr="00A138AC">
        <w:rPr>
          <w:sz w:val="26"/>
          <w:szCs w:val="26"/>
        </w:rPr>
        <w:t>м Приморского края,  оказывалась</w:t>
      </w:r>
      <w:r w:rsidRPr="00A138AC">
        <w:rPr>
          <w:sz w:val="26"/>
          <w:szCs w:val="26"/>
        </w:rPr>
        <w:t xml:space="preserve"> финансовая поддержка в виде субсидий из сре</w:t>
      </w:r>
      <w:proofErr w:type="gramStart"/>
      <w:r w:rsidRPr="00A138AC">
        <w:rPr>
          <w:sz w:val="26"/>
          <w:szCs w:val="26"/>
        </w:rPr>
        <w:t>дств кр</w:t>
      </w:r>
      <w:proofErr w:type="gramEnd"/>
      <w:r w:rsidRPr="00A138AC">
        <w:rPr>
          <w:sz w:val="26"/>
          <w:szCs w:val="26"/>
        </w:rPr>
        <w:t>аевого и федерального бюджетов. Финансовая помощь выплачена 6 субъектам мал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го бизнеса в области сельского хозяйства на сумму  26,266  млн. руб. в том числе: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1. на приобретение племенного поголовья сельскохозяйственных жи</w:t>
      </w:r>
      <w:r w:rsidR="00E33C87" w:rsidRPr="00A138AC">
        <w:rPr>
          <w:sz w:val="26"/>
          <w:szCs w:val="26"/>
        </w:rPr>
        <w:t>вотных (за исключением свиней) -</w:t>
      </w:r>
      <w:r w:rsidRPr="00A138AC">
        <w:rPr>
          <w:sz w:val="26"/>
          <w:szCs w:val="26"/>
        </w:rPr>
        <w:t xml:space="preserve"> 5,670 млн.</w:t>
      </w:r>
      <w:r w:rsidR="00707F9C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</w:t>
      </w:r>
      <w:r w:rsidR="00707F9C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>;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 xml:space="preserve">2. на приобретение, строительство и реконструкцию объектов для производства, хранения и переработки </w:t>
      </w:r>
      <w:r w:rsidR="00E33C87" w:rsidRPr="00A138AC">
        <w:rPr>
          <w:sz w:val="26"/>
          <w:szCs w:val="26"/>
        </w:rPr>
        <w:t>сельскохозяйственной продукции -</w:t>
      </w:r>
      <w:r w:rsidRPr="00A138AC">
        <w:rPr>
          <w:sz w:val="26"/>
          <w:szCs w:val="26"/>
        </w:rPr>
        <w:t xml:space="preserve"> 5,307 млн.</w:t>
      </w:r>
      <w:r w:rsidR="00707F9C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</w:t>
      </w:r>
      <w:r w:rsidR="00707F9C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>;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3. на комплектацию объектов производства, хранения и переработки сельскох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зяйственной продукции оборудованием, сельскохозяйственной техникой и специал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зиро</w:t>
      </w:r>
      <w:r w:rsidR="00E33C87" w:rsidRPr="00A138AC">
        <w:rPr>
          <w:sz w:val="26"/>
          <w:szCs w:val="26"/>
        </w:rPr>
        <w:t>ванным транспортом и их монтаж -</w:t>
      </w:r>
      <w:r w:rsidRPr="00A138AC">
        <w:rPr>
          <w:sz w:val="26"/>
          <w:szCs w:val="26"/>
        </w:rPr>
        <w:t xml:space="preserve"> 8,262 млн.</w:t>
      </w:r>
      <w:r w:rsidR="00707F9C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  <w:r w:rsidR="00707F9C" w:rsidRPr="00A138AC">
        <w:rPr>
          <w:sz w:val="26"/>
          <w:szCs w:val="26"/>
        </w:rPr>
        <w:t>;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4. на возмещение части затрат  связанных с приобретением сельскохозяйстве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ной техники, оборудования, в т</w:t>
      </w:r>
      <w:r w:rsidR="00E33C87" w:rsidRPr="00A138AC">
        <w:rPr>
          <w:sz w:val="26"/>
          <w:szCs w:val="26"/>
        </w:rPr>
        <w:t>ом числе и на условиях лизинга -</w:t>
      </w:r>
      <w:r w:rsidRPr="00A138AC">
        <w:rPr>
          <w:sz w:val="26"/>
          <w:szCs w:val="26"/>
        </w:rPr>
        <w:t xml:space="preserve"> 3,865 млн. руб.</w:t>
      </w:r>
      <w:r w:rsidR="00707F9C" w:rsidRPr="00A138AC">
        <w:rPr>
          <w:sz w:val="26"/>
          <w:szCs w:val="26"/>
        </w:rPr>
        <w:t>;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5. на возмещение части затрат сельскохозяйственным товаропроизводителям на уплату страховой премии, начисленной по страхованию в 202</w:t>
      </w:r>
      <w:r w:rsidR="00707F9C" w:rsidRPr="00A138AC">
        <w:rPr>
          <w:sz w:val="26"/>
          <w:szCs w:val="26"/>
        </w:rPr>
        <w:t>1</w:t>
      </w:r>
      <w:r w:rsidR="00E33C87" w:rsidRPr="00A138AC">
        <w:rPr>
          <w:sz w:val="26"/>
          <w:szCs w:val="26"/>
        </w:rPr>
        <w:t xml:space="preserve"> году -</w:t>
      </w:r>
      <w:r w:rsidRPr="00A138AC">
        <w:rPr>
          <w:sz w:val="26"/>
          <w:szCs w:val="26"/>
        </w:rPr>
        <w:t xml:space="preserve"> 0,634 млн.</w:t>
      </w:r>
      <w:r w:rsidR="00707F9C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  <w:r w:rsidR="00707F9C" w:rsidRPr="00A138AC">
        <w:rPr>
          <w:sz w:val="26"/>
          <w:szCs w:val="26"/>
        </w:rPr>
        <w:t>;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6. на возмещение части затрат</w:t>
      </w:r>
      <w:r w:rsidR="00E33C87" w:rsidRPr="00A138AC">
        <w:rPr>
          <w:sz w:val="26"/>
          <w:szCs w:val="26"/>
        </w:rPr>
        <w:t xml:space="preserve"> на приобретение элитных семян -</w:t>
      </w:r>
      <w:r w:rsidRPr="00A138AC">
        <w:rPr>
          <w:sz w:val="26"/>
          <w:szCs w:val="26"/>
        </w:rPr>
        <w:t xml:space="preserve"> 0,426 млн.</w:t>
      </w:r>
      <w:r w:rsidR="00707F9C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  <w:r w:rsidR="00707F9C" w:rsidRPr="00A138AC">
        <w:rPr>
          <w:sz w:val="26"/>
          <w:szCs w:val="26"/>
        </w:rPr>
        <w:t>;</w:t>
      </w:r>
    </w:p>
    <w:p w:rsidR="00994A2C" w:rsidRPr="00A138AC" w:rsidRDefault="00994A2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7. на возмещение части затрат, связанных со стимулированием увеличения пр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изводства масличных </w:t>
      </w:r>
      <w:r w:rsidR="00E33C87" w:rsidRPr="00A138AC">
        <w:rPr>
          <w:sz w:val="26"/>
          <w:szCs w:val="26"/>
        </w:rPr>
        <w:t>культур -</w:t>
      </w:r>
      <w:r w:rsidRPr="00A138AC">
        <w:rPr>
          <w:sz w:val="26"/>
          <w:szCs w:val="26"/>
        </w:rPr>
        <w:t xml:space="preserve"> 2,102 млн.</w:t>
      </w:r>
      <w:r w:rsidR="00707F9C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 xml:space="preserve">руб. </w:t>
      </w:r>
    </w:p>
    <w:p w:rsidR="00707F9C" w:rsidRPr="00A138AC" w:rsidRDefault="00707F9C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Выпуск продукции сельского хозяйства в хозяйствах всех категорий за 9 месяцев  2021 года по оценочным данным составит 93,2 млн. руб.</w:t>
      </w:r>
    </w:p>
    <w:p w:rsidR="00D074DC" w:rsidRPr="00A138AC" w:rsidRDefault="00D074DC" w:rsidP="00707F9C">
      <w:pPr>
        <w:jc w:val="both"/>
        <w:rPr>
          <w:sz w:val="26"/>
          <w:szCs w:val="26"/>
        </w:rPr>
      </w:pPr>
    </w:p>
    <w:p w:rsidR="00D074DC" w:rsidRPr="00A138AC" w:rsidRDefault="00C65159" w:rsidP="00D074DC">
      <w:pPr>
        <w:tabs>
          <w:tab w:val="num" w:pos="4032"/>
        </w:tabs>
        <w:contextualSpacing/>
        <w:outlineLvl w:val="1"/>
        <w:rPr>
          <w:b/>
          <w:sz w:val="26"/>
          <w:szCs w:val="26"/>
        </w:rPr>
      </w:pPr>
      <w:r w:rsidRPr="00A138AC">
        <w:rPr>
          <w:color w:val="000000"/>
          <w:sz w:val="26"/>
          <w:szCs w:val="26"/>
        </w:rPr>
        <w:t xml:space="preserve"> </w:t>
      </w:r>
      <w:bookmarkEnd w:id="2"/>
      <w:r w:rsidR="00D074DC" w:rsidRPr="00A138AC">
        <w:rPr>
          <w:color w:val="000000"/>
          <w:sz w:val="26"/>
          <w:szCs w:val="26"/>
        </w:rPr>
        <w:t xml:space="preserve">   </w:t>
      </w:r>
      <w:r w:rsidR="0038353A" w:rsidRPr="00A138AC">
        <w:rPr>
          <w:color w:val="000000"/>
          <w:sz w:val="26"/>
          <w:szCs w:val="26"/>
        </w:rPr>
        <w:t xml:space="preserve">   </w:t>
      </w:r>
      <w:r w:rsidR="00D074DC" w:rsidRPr="00A138AC">
        <w:rPr>
          <w:color w:val="000000"/>
          <w:sz w:val="26"/>
          <w:szCs w:val="26"/>
        </w:rPr>
        <w:t xml:space="preserve"> </w:t>
      </w:r>
      <w:r w:rsidR="00D074DC" w:rsidRPr="00A138AC">
        <w:rPr>
          <w:b/>
          <w:sz w:val="26"/>
          <w:szCs w:val="26"/>
        </w:rPr>
        <w:t>1.5.Промышленность, транспорт</w:t>
      </w:r>
    </w:p>
    <w:p w:rsidR="00D074DC" w:rsidRPr="00A138AC" w:rsidRDefault="00D074DC" w:rsidP="00D074DC">
      <w:pPr>
        <w:tabs>
          <w:tab w:val="num" w:pos="4032"/>
        </w:tabs>
        <w:ind w:firstLine="709"/>
        <w:contextualSpacing/>
        <w:outlineLvl w:val="1"/>
        <w:rPr>
          <w:b/>
          <w:sz w:val="26"/>
          <w:szCs w:val="26"/>
        </w:rPr>
      </w:pPr>
    </w:p>
    <w:p w:rsidR="00D074DC" w:rsidRPr="00A138AC" w:rsidRDefault="00B53DCD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отчетный период 2021</w:t>
      </w:r>
      <w:r w:rsidR="00D074DC" w:rsidRPr="00A138AC">
        <w:rPr>
          <w:sz w:val="26"/>
          <w:szCs w:val="26"/>
        </w:rPr>
        <w:t xml:space="preserve"> года  объем отгруженных товаров собственного прои</w:t>
      </w:r>
      <w:r w:rsidR="00D074DC" w:rsidRPr="00A138AC">
        <w:rPr>
          <w:sz w:val="26"/>
          <w:szCs w:val="26"/>
        </w:rPr>
        <w:t>з</w:t>
      </w:r>
      <w:r w:rsidR="00D074DC" w:rsidRPr="00A138AC">
        <w:rPr>
          <w:sz w:val="26"/>
          <w:szCs w:val="26"/>
        </w:rPr>
        <w:t xml:space="preserve">водства по крупным и средним организациям </w:t>
      </w:r>
      <w:r w:rsidR="00FD1FCA" w:rsidRPr="00A138AC">
        <w:rPr>
          <w:sz w:val="26"/>
          <w:szCs w:val="26"/>
        </w:rPr>
        <w:t>(в сопоставимых ценах)  увеличился</w:t>
      </w:r>
      <w:r w:rsidRPr="00A138AC">
        <w:rPr>
          <w:sz w:val="26"/>
          <w:szCs w:val="26"/>
        </w:rPr>
        <w:t xml:space="preserve"> к уровню 2020 года на 33,7</w:t>
      </w:r>
      <w:r w:rsidR="00D074DC" w:rsidRPr="00A138AC">
        <w:rPr>
          <w:sz w:val="26"/>
          <w:szCs w:val="26"/>
        </w:rPr>
        <w:t>%.</w:t>
      </w:r>
      <w:r w:rsidR="00D074DC" w:rsidRPr="00A138AC">
        <w:rPr>
          <w:bCs/>
          <w:sz w:val="26"/>
          <w:szCs w:val="26"/>
        </w:rPr>
        <w:t xml:space="preserve"> </w:t>
      </w:r>
      <w:r w:rsidR="00D074DC" w:rsidRPr="00A138AC">
        <w:rPr>
          <w:sz w:val="26"/>
          <w:szCs w:val="26"/>
        </w:rPr>
        <w:t>Производство т</w:t>
      </w:r>
      <w:r w:rsidR="00FD1FCA" w:rsidRPr="00A138AC">
        <w:rPr>
          <w:sz w:val="26"/>
          <w:szCs w:val="26"/>
        </w:rPr>
        <w:t xml:space="preserve">епловой энергии увеличился на </w:t>
      </w:r>
      <w:r w:rsidRPr="00A138AC">
        <w:rPr>
          <w:sz w:val="26"/>
          <w:szCs w:val="26"/>
        </w:rPr>
        <w:t>49,8</w:t>
      </w:r>
      <w:r w:rsidR="00D074DC" w:rsidRPr="00A138AC">
        <w:rPr>
          <w:sz w:val="26"/>
          <w:szCs w:val="26"/>
        </w:rPr>
        <w:t>%, эле</w:t>
      </w:r>
      <w:r w:rsidR="00A83C9C" w:rsidRPr="00A138AC">
        <w:rPr>
          <w:sz w:val="26"/>
          <w:szCs w:val="26"/>
        </w:rPr>
        <w:t>ктроэнер</w:t>
      </w:r>
      <w:r w:rsidR="00FD1FCA" w:rsidRPr="00A138AC">
        <w:rPr>
          <w:sz w:val="26"/>
          <w:szCs w:val="26"/>
        </w:rPr>
        <w:t>гии - снижение на 4,3</w:t>
      </w:r>
      <w:r w:rsidRPr="00A138AC">
        <w:rPr>
          <w:sz w:val="26"/>
          <w:szCs w:val="26"/>
        </w:rPr>
        <w:t>% к уровню 2020</w:t>
      </w:r>
      <w:r w:rsidR="00D074DC" w:rsidRPr="00A138AC">
        <w:rPr>
          <w:sz w:val="26"/>
          <w:szCs w:val="26"/>
        </w:rPr>
        <w:t xml:space="preserve"> года.</w:t>
      </w:r>
      <w:r w:rsidR="00DC3690" w:rsidRPr="00A138AC">
        <w:rPr>
          <w:sz w:val="26"/>
          <w:szCs w:val="26"/>
        </w:rPr>
        <w:t xml:space="preserve"> Перевозки пассажиров автоб</w:t>
      </w:r>
      <w:r w:rsidR="00DC3690" w:rsidRPr="00A138AC">
        <w:rPr>
          <w:sz w:val="26"/>
          <w:szCs w:val="26"/>
        </w:rPr>
        <w:t>у</w:t>
      </w:r>
      <w:r w:rsidR="00DC3690" w:rsidRPr="00A138AC">
        <w:rPr>
          <w:sz w:val="26"/>
          <w:szCs w:val="26"/>
        </w:rPr>
        <w:t>сами общего пользования – пасса</w:t>
      </w:r>
      <w:r w:rsidRPr="00A138AC">
        <w:rPr>
          <w:sz w:val="26"/>
          <w:szCs w:val="26"/>
        </w:rPr>
        <w:t>жирооборот снизился на 26,4%</w:t>
      </w:r>
      <w:r w:rsidR="00FD1FCA" w:rsidRPr="00A138AC">
        <w:rPr>
          <w:sz w:val="26"/>
          <w:szCs w:val="26"/>
        </w:rPr>
        <w:t xml:space="preserve"> к</w:t>
      </w:r>
      <w:r w:rsidRPr="00A138AC">
        <w:rPr>
          <w:sz w:val="26"/>
          <w:szCs w:val="26"/>
        </w:rPr>
        <w:t xml:space="preserve"> уровню 2020</w:t>
      </w:r>
      <w:r w:rsidR="00DC3690" w:rsidRPr="00A138AC">
        <w:rPr>
          <w:sz w:val="26"/>
          <w:szCs w:val="26"/>
        </w:rPr>
        <w:t xml:space="preserve"> года.</w:t>
      </w:r>
    </w:p>
    <w:p w:rsidR="007E67B7" w:rsidRPr="00A138AC" w:rsidRDefault="00D074DC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перерабатывающей отрасли района. Заготовку древесины осуществляют небольшие подразделения предприятий Дальнереченского городского округа. С 2015 года стат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стические показатели деятельности хозяйствующих субъектов лесной отрасли отраж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ются по месту регистрации данных организаций. Из предприятий, осуществляющих деятельность на территории района, но зарегистрированных в других территориальных образованиях: Дальнереченский тепловой район филиала «</w:t>
      </w:r>
      <w:proofErr w:type="spellStart"/>
      <w:r w:rsidRPr="00A138AC">
        <w:rPr>
          <w:sz w:val="26"/>
          <w:szCs w:val="26"/>
        </w:rPr>
        <w:t>Горноключевской</w:t>
      </w:r>
      <w:proofErr w:type="spellEnd"/>
      <w:r w:rsidRPr="00A138AC">
        <w:rPr>
          <w:sz w:val="26"/>
          <w:szCs w:val="26"/>
        </w:rPr>
        <w:t>», Краевое государственное унитарное предприятие  «Примтеплоэнерго», Филиал ОАО ВСЭС ДМК-92, филиал «Дальнереченский» ОАО «</w:t>
      </w:r>
      <w:proofErr w:type="spellStart"/>
      <w:r w:rsidRPr="00A138AC">
        <w:rPr>
          <w:sz w:val="26"/>
          <w:szCs w:val="26"/>
        </w:rPr>
        <w:t>Примавтодор</w:t>
      </w:r>
      <w:proofErr w:type="spellEnd"/>
      <w:r w:rsidRPr="00A138AC">
        <w:rPr>
          <w:sz w:val="26"/>
          <w:szCs w:val="26"/>
        </w:rPr>
        <w:t>».</w:t>
      </w:r>
      <w:bookmarkStart w:id="3" w:name="_Toc229887720"/>
    </w:p>
    <w:p w:rsidR="007E67B7" w:rsidRPr="00A138AC" w:rsidRDefault="007E67B7" w:rsidP="007F34A0">
      <w:pPr>
        <w:contextualSpacing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</w:t>
      </w:r>
    </w:p>
    <w:p w:rsidR="007F34A0" w:rsidRPr="00A138AC" w:rsidRDefault="007E67B7" w:rsidP="007F34A0">
      <w:pPr>
        <w:contextualSpacing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</w:t>
      </w:r>
      <w:r w:rsidR="0038353A" w:rsidRPr="00A138AC">
        <w:rPr>
          <w:b/>
          <w:sz w:val="26"/>
          <w:szCs w:val="26"/>
        </w:rPr>
        <w:t xml:space="preserve"> </w:t>
      </w:r>
      <w:r w:rsidRPr="00A138AC">
        <w:rPr>
          <w:b/>
          <w:sz w:val="26"/>
          <w:szCs w:val="26"/>
        </w:rPr>
        <w:t xml:space="preserve">  </w:t>
      </w:r>
      <w:r w:rsidR="007F34A0" w:rsidRPr="00A138AC">
        <w:rPr>
          <w:b/>
          <w:sz w:val="26"/>
          <w:szCs w:val="26"/>
        </w:rPr>
        <w:t>1.6.Строительство и инвестиции</w:t>
      </w:r>
    </w:p>
    <w:p w:rsidR="007F34A0" w:rsidRPr="00A138AC" w:rsidRDefault="007F34A0" w:rsidP="007F34A0">
      <w:pPr>
        <w:contextualSpacing/>
        <w:rPr>
          <w:b/>
          <w:sz w:val="26"/>
          <w:szCs w:val="26"/>
        </w:rPr>
      </w:pP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bookmarkStart w:id="4" w:name="_Toc174337434"/>
      <w:bookmarkStart w:id="5" w:name="_Toc214765915"/>
      <w:bookmarkEnd w:id="3"/>
      <w:r w:rsidRPr="00A138AC">
        <w:rPr>
          <w:sz w:val="26"/>
          <w:szCs w:val="26"/>
        </w:rPr>
        <w:t xml:space="preserve">За 9 месяцев 2021 года </w:t>
      </w:r>
      <w:proofErr w:type="gramStart"/>
      <w:r w:rsidRPr="00A138AC">
        <w:rPr>
          <w:sz w:val="26"/>
          <w:szCs w:val="26"/>
        </w:rPr>
        <w:t>в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>Дальнереченском</w:t>
      </w:r>
      <w:proofErr w:type="gramEnd"/>
      <w:r w:rsidRPr="00A138AC">
        <w:rPr>
          <w:sz w:val="26"/>
          <w:szCs w:val="26"/>
        </w:rPr>
        <w:t xml:space="preserve"> районе выдано 1 разрешение на стр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ительство объекта капитального строительства, 7 уведомлений на строительство инд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видуальных жилых домов. Выдано 1 разрешение на ввод объекта капитального стро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тельства и 6 уведомлений о завершении строительства индивидуальных жилых домов.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Инвестиционными намерениями на 2021 год Муниципальной программы «С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держание и развитие муниципального хозяйства  Дальнереченского муниципального района» на 2020-2024 годы за 9 месяцев 2021 года выполнены следующие работы: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Капитальный ремонт муниципального жилищного фонда в селах Дальнерече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ского муниципального района, выполнено работ на сумму 11 676,67 тыс. руб.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Капитальный ремонт и ремонт многоквартирных домов оплачено региональному оператору  161,05 тыс. руб.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Обеспечение детей сир</w:t>
      </w:r>
      <w:r w:rsidR="00E33C87" w:rsidRPr="00A138AC">
        <w:rPr>
          <w:sz w:val="26"/>
          <w:szCs w:val="26"/>
        </w:rPr>
        <w:t>от и детей,</w:t>
      </w:r>
      <w:r w:rsidRPr="00A138AC">
        <w:rPr>
          <w:sz w:val="26"/>
          <w:szCs w:val="26"/>
        </w:rPr>
        <w:t xml:space="preserve"> ост</w:t>
      </w:r>
      <w:r w:rsidR="00E33C87" w:rsidRPr="00A138AC">
        <w:rPr>
          <w:sz w:val="26"/>
          <w:szCs w:val="26"/>
        </w:rPr>
        <w:t>авшихся без попечения родителей,</w:t>
      </w:r>
      <w:r w:rsidRPr="00A138AC">
        <w:rPr>
          <w:sz w:val="26"/>
          <w:szCs w:val="26"/>
        </w:rPr>
        <w:t xml:space="preserve"> л</w:t>
      </w:r>
      <w:r w:rsidR="00E33C87" w:rsidRPr="00A138AC">
        <w:rPr>
          <w:sz w:val="26"/>
          <w:szCs w:val="26"/>
        </w:rPr>
        <w:t>иц из числа детей-сирот и детей,</w:t>
      </w:r>
      <w:r w:rsidRPr="00A138AC">
        <w:rPr>
          <w:sz w:val="26"/>
          <w:szCs w:val="26"/>
        </w:rPr>
        <w:t xml:space="preserve"> ост</w:t>
      </w:r>
      <w:r w:rsidR="00E33C87" w:rsidRPr="00A138AC">
        <w:rPr>
          <w:sz w:val="26"/>
          <w:szCs w:val="26"/>
        </w:rPr>
        <w:t>авшихся без попечения родителей,</w:t>
      </w:r>
      <w:r w:rsidRPr="00A138AC">
        <w:rPr>
          <w:sz w:val="26"/>
          <w:szCs w:val="26"/>
        </w:rPr>
        <w:t xml:space="preserve"> жилыми помещени</w:t>
      </w:r>
      <w:r w:rsidRPr="00A138AC">
        <w:rPr>
          <w:sz w:val="26"/>
          <w:szCs w:val="26"/>
        </w:rPr>
        <w:t>я</w:t>
      </w:r>
      <w:r w:rsidRPr="00A138AC">
        <w:rPr>
          <w:sz w:val="26"/>
          <w:szCs w:val="26"/>
        </w:rPr>
        <w:t>ми приобретено жилищного фонда на сумму 19152,02 тыс.</w:t>
      </w:r>
      <w:r w:rsidR="00E33C8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>Расходы на выплаты персоналу государственных (муниципальных) органов п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трачено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448,39 тыс</w:t>
      </w:r>
      <w:r w:rsidR="00E33C87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 xml:space="preserve">  руб.</w:t>
      </w:r>
      <w:r w:rsidR="00E33C87" w:rsidRPr="00A138AC">
        <w:rPr>
          <w:sz w:val="26"/>
          <w:szCs w:val="26"/>
        </w:rPr>
        <w:t>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Установка общедомового счетчика учета </w:t>
      </w:r>
      <w:proofErr w:type="spellStart"/>
      <w:r w:rsidRPr="00A138AC">
        <w:rPr>
          <w:sz w:val="26"/>
          <w:szCs w:val="26"/>
        </w:rPr>
        <w:t>теплоэнергии</w:t>
      </w:r>
      <w:proofErr w:type="spellEnd"/>
      <w:r w:rsidRPr="00A138AC">
        <w:rPr>
          <w:sz w:val="26"/>
          <w:szCs w:val="26"/>
        </w:rPr>
        <w:t xml:space="preserve">  потрачено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250,00  тыс.</w:t>
      </w:r>
      <w:r w:rsidR="00E33C8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Приобретение материалов для ремонта котла на котельной №7 с. </w:t>
      </w:r>
      <w:proofErr w:type="spellStart"/>
      <w:r w:rsidRPr="00A138AC">
        <w:rPr>
          <w:sz w:val="26"/>
          <w:szCs w:val="26"/>
        </w:rPr>
        <w:t>Соловьевка</w:t>
      </w:r>
      <w:proofErr w:type="spellEnd"/>
      <w:r w:rsidRPr="00A138AC">
        <w:rPr>
          <w:sz w:val="26"/>
          <w:szCs w:val="26"/>
        </w:rPr>
        <w:t xml:space="preserve"> п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трачено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159,94  тыс.</w:t>
      </w:r>
      <w:r w:rsidR="00E33C8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 xml:space="preserve">Приобретение котельного оборудования с доставкой для котельных в с.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 xml:space="preserve">, ул. Малая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 xml:space="preserve">, с. </w:t>
      </w:r>
      <w:proofErr w:type="spellStart"/>
      <w:r w:rsidRPr="00A138AC">
        <w:rPr>
          <w:sz w:val="26"/>
          <w:szCs w:val="26"/>
        </w:rPr>
        <w:t>Соловьевка</w:t>
      </w:r>
      <w:proofErr w:type="spellEnd"/>
      <w:r w:rsidRPr="00A138AC">
        <w:rPr>
          <w:sz w:val="26"/>
          <w:szCs w:val="26"/>
        </w:rPr>
        <w:t xml:space="preserve"> потрачено денежных средств в сумме 3</w:t>
      </w:r>
      <w:r w:rsidR="00E33C8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963,51 тыс.</w:t>
      </w:r>
      <w:r w:rsidR="00E33C8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  <w:proofErr w:type="gramEnd"/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 xml:space="preserve">Расходы по приобретению и доставке материалов для ремонта тепловых сетей в с.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 xml:space="preserve">, ул. Малая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 xml:space="preserve"> потрачено денежных средств в сумме 998,81 тыс.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  <w:proofErr w:type="gramEnd"/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Ремонт содержание водозаборной скважины, водопроводных сетей, </w:t>
      </w:r>
      <w:proofErr w:type="spellStart"/>
      <w:r w:rsidRPr="00A138AC">
        <w:rPr>
          <w:sz w:val="26"/>
          <w:szCs w:val="26"/>
        </w:rPr>
        <w:t>водонасо</w:t>
      </w:r>
      <w:r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ной</w:t>
      </w:r>
      <w:proofErr w:type="spellEnd"/>
      <w:r w:rsidRPr="00A138AC">
        <w:rPr>
          <w:sz w:val="26"/>
          <w:szCs w:val="26"/>
        </w:rPr>
        <w:t xml:space="preserve"> станции </w:t>
      </w:r>
      <w:proofErr w:type="spellStart"/>
      <w:r w:rsidRPr="00A138AC">
        <w:rPr>
          <w:sz w:val="26"/>
          <w:szCs w:val="26"/>
        </w:rPr>
        <w:t>с</w:t>
      </w:r>
      <w:proofErr w:type="gramStart"/>
      <w:r w:rsidRPr="00A138AC">
        <w:rPr>
          <w:sz w:val="26"/>
          <w:szCs w:val="26"/>
        </w:rPr>
        <w:t>.В</w:t>
      </w:r>
      <w:proofErr w:type="gramEnd"/>
      <w:r w:rsidRPr="00A138AC">
        <w:rPr>
          <w:sz w:val="26"/>
          <w:szCs w:val="26"/>
        </w:rPr>
        <w:t>еденка</w:t>
      </w:r>
      <w:proofErr w:type="spellEnd"/>
      <w:r w:rsidRPr="00A138AC">
        <w:rPr>
          <w:sz w:val="26"/>
          <w:szCs w:val="26"/>
        </w:rPr>
        <w:t xml:space="preserve"> потрачено денежных средств в сумме 231,23 тыс.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Ремонт содержание водозаборной скважины, водопроводных сетей, </w:t>
      </w:r>
      <w:proofErr w:type="spellStart"/>
      <w:r w:rsidRPr="00A138AC">
        <w:rPr>
          <w:sz w:val="26"/>
          <w:szCs w:val="26"/>
        </w:rPr>
        <w:t>водонасо</w:t>
      </w:r>
      <w:r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ной</w:t>
      </w:r>
      <w:proofErr w:type="spellEnd"/>
      <w:r w:rsidRPr="00A138AC">
        <w:rPr>
          <w:sz w:val="26"/>
          <w:szCs w:val="26"/>
        </w:rPr>
        <w:t xml:space="preserve"> станции </w:t>
      </w:r>
      <w:proofErr w:type="spellStart"/>
      <w:r w:rsidRPr="00A138AC">
        <w:rPr>
          <w:sz w:val="26"/>
          <w:szCs w:val="26"/>
        </w:rPr>
        <w:t>с</w:t>
      </w:r>
      <w:proofErr w:type="gramStart"/>
      <w:r w:rsidRPr="00A138AC">
        <w:rPr>
          <w:sz w:val="26"/>
          <w:szCs w:val="26"/>
        </w:rPr>
        <w:t>.С</w:t>
      </w:r>
      <w:proofErr w:type="gramEnd"/>
      <w:r w:rsidRPr="00A138AC">
        <w:rPr>
          <w:sz w:val="26"/>
          <w:szCs w:val="26"/>
        </w:rPr>
        <w:t>третенка</w:t>
      </w:r>
      <w:proofErr w:type="spellEnd"/>
      <w:r w:rsidRPr="00A138AC">
        <w:rPr>
          <w:sz w:val="26"/>
          <w:szCs w:val="26"/>
        </w:rPr>
        <w:t xml:space="preserve"> потрачено денежных средств в сумме 45,89 тыс.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Ремонт и содержание водозаборной скважины с. Ракитное потрачено денежных средств в сумме 70,72 тыс.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  <w:proofErr w:type="gramEnd"/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Капитальный ремонт шахтного колодца в с.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 xml:space="preserve">, </w:t>
      </w:r>
      <w:proofErr w:type="spellStart"/>
      <w:r w:rsidRPr="00A138AC">
        <w:rPr>
          <w:sz w:val="26"/>
          <w:szCs w:val="26"/>
        </w:rPr>
        <w:t>ул</w:t>
      </w:r>
      <w:proofErr w:type="gramStart"/>
      <w:r w:rsidRPr="00A138AC">
        <w:rPr>
          <w:sz w:val="26"/>
          <w:szCs w:val="26"/>
        </w:rPr>
        <w:t>.Ш</w:t>
      </w:r>
      <w:proofErr w:type="gramEnd"/>
      <w:r w:rsidRPr="00A138AC">
        <w:rPr>
          <w:sz w:val="26"/>
          <w:szCs w:val="26"/>
        </w:rPr>
        <w:t>кольная</w:t>
      </w:r>
      <w:proofErr w:type="spellEnd"/>
      <w:r w:rsidRPr="00A138AC">
        <w:rPr>
          <w:sz w:val="26"/>
          <w:szCs w:val="26"/>
        </w:rPr>
        <w:t xml:space="preserve"> выполнено работ на сумму 127,85 тыс. руб.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Капитальный ремонт шахтного колодца в с. Междуречье, ул. </w:t>
      </w:r>
      <w:proofErr w:type="gramStart"/>
      <w:r w:rsidRPr="00A138AC">
        <w:rPr>
          <w:sz w:val="26"/>
          <w:szCs w:val="26"/>
        </w:rPr>
        <w:t>Киевская</w:t>
      </w:r>
      <w:proofErr w:type="gramEnd"/>
      <w:r w:rsidRPr="00A138AC">
        <w:rPr>
          <w:sz w:val="26"/>
          <w:szCs w:val="26"/>
        </w:rPr>
        <w:t xml:space="preserve"> выполн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но работ на сумму 105,09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Капитальный ремонт шахтного колодца в с. </w:t>
      </w:r>
      <w:proofErr w:type="gramStart"/>
      <w:r w:rsidRPr="00A138AC">
        <w:rPr>
          <w:sz w:val="26"/>
          <w:szCs w:val="26"/>
        </w:rPr>
        <w:t>Ударное</w:t>
      </w:r>
      <w:proofErr w:type="gramEnd"/>
      <w:r w:rsidRPr="00A138AC">
        <w:rPr>
          <w:sz w:val="26"/>
          <w:szCs w:val="26"/>
        </w:rPr>
        <w:t>, ул. Садовая  выполнено работ на сумму 103,54 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Капитальный ремонт сетей водоснабжения с. </w:t>
      </w:r>
      <w:proofErr w:type="spellStart"/>
      <w:r w:rsidRPr="00A138AC">
        <w:rPr>
          <w:sz w:val="26"/>
          <w:szCs w:val="26"/>
        </w:rPr>
        <w:t>Веденка.ул</w:t>
      </w:r>
      <w:proofErr w:type="spellEnd"/>
      <w:r w:rsidRPr="00A138AC">
        <w:rPr>
          <w:sz w:val="26"/>
          <w:szCs w:val="26"/>
        </w:rPr>
        <w:t xml:space="preserve">. Малая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 xml:space="preserve">  в</w:t>
      </w:r>
      <w:r w:rsidRPr="00A138AC">
        <w:rPr>
          <w:sz w:val="26"/>
          <w:szCs w:val="26"/>
        </w:rPr>
        <w:t>ы</w:t>
      </w:r>
      <w:r w:rsidRPr="00A138AC">
        <w:rPr>
          <w:sz w:val="26"/>
          <w:szCs w:val="26"/>
        </w:rPr>
        <w:t>полнено работ на сумму 193,07 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Возмещение затрат, связанных с выполнением работ и оказанием услуг по вод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снабжению и водоотведению потребителям Дальнереченского муниципального района потрачено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90,57  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Организация и содержание мест захоронения потрачено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14,12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Иные межбюджетные трансферты на содержание мест захоронения выполнено работ на сумму 729,77 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Проведение работ по рекультивации свалок ТБО выполнено работ на сумму 698,77  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 xml:space="preserve">руб.; 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Приобретение контейнеров для сбора твердых коммунальных отходов  потрач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33,00  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Обслуживание электрических сетей и электрооборудования, находящегося в казне Дальнереченского муниципального района выполнено работ на сумму 72,00  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Организация снабжения населения твёрдым топливом (дровами) за счёт средств субсидии, полученной из краевого бюджета оплачено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4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448,56  тыс.</w:t>
      </w:r>
      <w:r w:rsidR="001100C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Субсидии юридическим лицам (кроме некоммерческих организаций), индивид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альным предпринимателям, физическим лицам - производителям товаров, работ, услуг из местного бюджета оплачено денежных сре</w:t>
      </w:r>
      <w:proofErr w:type="gramStart"/>
      <w:r w:rsidRPr="00A138AC">
        <w:rPr>
          <w:sz w:val="26"/>
          <w:szCs w:val="26"/>
        </w:rPr>
        <w:t>дств в с</w:t>
      </w:r>
      <w:proofErr w:type="gramEnd"/>
      <w:r w:rsidRPr="00A138AC">
        <w:rPr>
          <w:sz w:val="26"/>
          <w:szCs w:val="26"/>
        </w:rPr>
        <w:t>умме 48,83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Капитальный ремонт  и ремонт дорог местного значения Дальнереченского м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ниципального района за счет средств Дорожного фонда выполнено работ на сумму 16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334,66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Администрации сельских поселений Малиновского сельского поселения, Веде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 xml:space="preserve">кинского сельского поселения, Рождественского сельского поселения, Ракитненского сельского поселения, Ореховского сельского поселения, </w:t>
      </w:r>
      <w:proofErr w:type="spellStart"/>
      <w:r w:rsidRPr="00A138AC">
        <w:rPr>
          <w:sz w:val="26"/>
          <w:szCs w:val="26"/>
        </w:rPr>
        <w:t>Сальского</w:t>
      </w:r>
      <w:proofErr w:type="spellEnd"/>
      <w:r w:rsidRPr="00A138AC">
        <w:rPr>
          <w:sz w:val="26"/>
          <w:szCs w:val="26"/>
        </w:rPr>
        <w:t xml:space="preserve"> сельского посел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lastRenderedPageBreak/>
        <w:t>ния работы по содержанию дорог местного значения выполняют самостоятельно, в рамках переданных поселениям части полномочий по решению вопросов местного значения  Дальнереченского муниципального района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Расходы на содержание дорог местного значения за счет средств Дорожного фонда Дальнереченского муниципального рай</w:t>
      </w:r>
      <w:r w:rsidR="001100CF" w:rsidRPr="00A138AC">
        <w:rPr>
          <w:sz w:val="26"/>
          <w:szCs w:val="26"/>
        </w:rPr>
        <w:t xml:space="preserve">она выполнено работ на сумму </w:t>
      </w:r>
      <w:r w:rsidRPr="00A138AC">
        <w:rPr>
          <w:sz w:val="26"/>
          <w:szCs w:val="26"/>
        </w:rPr>
        <w:t>3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707,64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Иные межбюджетные трансферты на выполнение работ по капитальному ремо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ту и ремонту автомобильных дорог местного значения по элементам обустройства а</w:t>
      </w:r>
      <w:r w:rsidRPr="00A138AC">
        <w:rPr>
          <w:sz w:val="26"/>
          <w:szCs w:val="26"/>
        </w:rPr>
        <w:t>в</w:t>
      </w:r>
      <w:r w:rsidRPr="00A138AC">
        <w:rPr>
          <w:sz w:val="26"/>
          <w:szCs w:val="26"/>
        </w:rPr>
        <w:t>томобильных дорог и прочим работам в части устройства недостающего электроосв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щения (переустройства) и восстановление электроосвещения выполнено работ на су</w:t>
      </w:r>
      <w:r w:rsidRPr="00A138AC">
        <w:rPr>
          <w:sz w:val="26"/>
          <w:szCs w:val="26"/>
        </w:rPr>
        <w:t>м</w:t>
      </w:r>
      <w:r w:rsidRPr="00A138AC">
        <w:rPr>
          <w:sz w:val="26"/>
          <w:szCs w:val="26"/>
        </w:rPr>
        <w:t>му    143,7 тыс. 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Расходы на капитальный ремонт и ремонт автомобильных дорог общего польз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вания населенных пунктов Дальнереченского муниципального района за счет сре</w:t>
      </w:r>
      <w:proofErr w:type="gramStart"/>
      <w:r w:rsidRPr="00A138AC">
        <w:rPr>
          <w:sz w:val="26"/>
          <w:szCs w:val="26"/>
        </w:rPr>
        <w:t>дств кр</w:t>
      </w:r>
      <w:proofErr w:type="gramEnd"/>
      <w:r w:rsidRPr="00A138AC">
        <w:rPr>
          <w:sz w:val="26"/>
          <w:szCs w:val="26"/>
        </w:rPr>
        <w:t>аевого бюджета   выполнено работ на сумму 8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000,00 тыс. руб</w:t>
      </w:r>
      <w:r w:rsidR="001100CF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>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Расходы на капитальный ремонт и ремонт дорог местного значения Дальнер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 xml:space="preserve">ченского муниципального района за счет средств Дорожного фонда, в целях </w:t>
      </w:r>
      <w:proofErr w:type="spellStart"/>
      <w:r w:rsidRPr="00A138AC">
        <w:rPr>
          <w:sz w:val="26"/>
          <w:szCs w:val="26"/>
        </w:rPr>
        <w:t>софина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сирования</w:t>
      </w:r>
      <w:proofErr w:type="spellEnd"/>
      <w:r w:rsidRPr="00A138AC">
        <w:rPr>
          <w:sz w:val="26"/>
          <w:szCs w:val="26"/>
        </w:rPr>
        <w:t xml:space="preserve"> которых из бюджета субъекта Российской Федерации предоставляются местным бюджетам субсидии  бюджета   выполнено работ на сумму 80,81 тыс. руб</w:t>
      </w:r>
      <w:r w:rsidR="001100CF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 xml:space="preserve">; 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Ремонт дорожного покрытия в </w:t>
      </w:r>
      <w:proofErr w:type="spellStart"/>
      <w:r w:rsidRPr="00A138AC">
        <w:rPr>
          <w:sz w:val="26"/>
          <w:szCs w:val="26"/>
        </w:rPr>
        <w:t>с</w:t>
      </w:r>
      <w:proofErr w:type="gramStart"/>
      <w:r w:rsidRPr="00A138AC">
        <w:rPr>
          <w:sz w:val="26"/>
          <w:szCs w:val="26"/>
        </w:rPr>
        <w:t>.С</w:t>
      </w:r>
      <w:proofErr w:type="gramEnd"/>
      <w:r w:rsidRPr="00A138AC">
        <w:rPr>
          <w:sz w:val="26"/>
          <w:szCs w:val="26"/>
        </w:rPr>
        <w:t>оловьевка</w:t>
      </w:r>
      <w:proofErr w:type="spellEnd"/>
      <w:r w:rsidRPr="00A138AC">
        <w:rPr>
          <w:sz w:val="26"/>
          <w:szCs w:val="26"/>
        </w:rPr>
        <w:t xml:space="preserve"> в целях реализации проекта иници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тивного бюджетирования по направлению "Твой проект" (средства краевого бюджета)  выполнено работ на сумму 3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000,00  тыс. руб</w:t>
      </w:r>
      <w:r w:rsidR="001100CF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>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Ремонт дорожного покрытия в</w:t>
      </w:r>
      <w:r w:rsidRPr="00A138AC">
        <w:rPr>
          <w:sz w:val="20"/>
          <w:szCs w:val="20"/>
        </w:rPr>
        <w:t xml:space="preserve"> </w:t>
      </w:r>
      <w:proofErr w:type="spellStart"/>
      <w:r w:rsidRPr="00A138AC">
        <w:rPr>
          <w:sz w:val="26"/>
          <w:szCs w:val="26"/>
        </w:rPr>
        <w:t>с</w:t>
      </w:r>
      <w:proofErr w:type="gramStart"/>
      <w:r w:rsidRPr="00A138AC">
        <w:rPr>
          <w:sz w:val="26"/>
          <w:szCs w:val="26"/>
        </w:rPr>
        <w:t>.С</w:t>
      </w:r>
      <w:proofErr w:type="gramEnd"/>
      <w:r w:rsidRPr="00A138AC">
        <w:rPr>
          <w:sz w:val="26"/>
          <w:szCs w:val="26"/>
        </w:rPr>
        <w:t>оловьевка</w:t>
      </w:r>
      <w:proofErr w:type="spellEnd"/>
      <w:r w:rsidRPr="00A138AC">
        <w:rPr>
          <w:sz w:val="26"/>
          <w:szCs w:val="26"/>
        </w:rPr>
        <w:t xml:space="preserve"> в целях реализации проекта иници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тивного бюджетирования по направлению "Твой проект" (средства местного бюджета)  выполнено работ на сумму 30,3  тыс. руб</w:t>
      </w:r>
      <w:r w:rsidR="001100CF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>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>Возмещение затрат или недополученных доходов от предоставления транспор</w:t>
      </w:r>
      <w:r w:rsidRPr="00A138AC">
        <w:rPr>
          <w:sz w:val="26"/>
          <w:szCs w:val="26"/>
        </w:rPr>
        <w:t>т</w:t>
      </w:r>
      <w:r w:rsidRPr="00A138AC">
        <w:rPr>
          <w:sz w:val="26"/>
          <w:szCs w:val="26"/>
        </w:rPr>
        <w:t>ных услуг населению в границах Дальнереченского муниципального района на сумму 1257,77 тыс.</w:t>
      </w:r>
      <w:r w:rsidR="00E33C8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sz w:val="26"/>
          <w:szCs w:val="26"/>
        </w:rPr>
      </w:pPr>
      <w:r w:rsidRPr="00A138AC">
        <w:rPr>
          <w:sz w:val="26"/>
          <w:szCs w:val="26"/>
        </w:rPr>
        <w:t xml:space="preserve">Устройство каменной наброски на береговой линии </w:t>
      </w:r>
      <w:proofErr w:type="spellStart"/>
      <w:r w:rsidRPr="00A138AC">
        <w:rPr>
          <w:sz w:val="26"/>
          <w:szCs w:val="26"/>
        </w:rPr>
        <w:t>р</w:t>
      </w:r>
      <w:proofErr w:type="gramStart"/>
      <w:r w:rsidRPr="00A138AC">
        <w:rPr>
          <w:sz w:val="26"/>
          <w:szCs w:val="26"/>
        </w:rPr>
        <w:t>.М</w:t>
      </w:r>
      <w:proofErr w:type="gramEnd"/>
      <w:r w:rsidRPr="00A138AC">
        <w:rPr>
          <w:sz w:val="26"/>
          <w:szCs w:val="26"/>
        </w:rPr>
        <w:t>алиновка</w:t>
      </w:r>
      <w:proofErr w:type="spellEnd"/>
      <w:r w:rsidRPr="00A138AC">
        <w:rPr>
          <w:sz w:val="26"/>
          <w:szCs w:val="26"/>
        </w:rPr>
        <w:t xml:space="preserve"> в районе с. </w:t>
      </w:r>
      <w:proofErr w:type="spellStart"/>
      <w:r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ловьевка</w:t>
      </w:r>
      <w:proofErr w:type="spellEnd"/>
      <w:r w:rsidRPr="00A138AC">
        <w:rPr>
          <w:sz w:val="26"/>
          <w:szCs w:val="26"/>
        </w:rPr>
        <w:t xml:space="preserve"> выполнены  работы на сумму 45</w:t>
      </w:r>
      <w:r w:rsidR="00DC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42,04 тыс. руб.</w:t>
      </w:r>
    </w:p>
    <w:p w:rsidR="00B13076" w:rsidRPr="00A138AC" w:rsidRDefault="00B13076" w:rsidP="00511E02">
      <w:pPr>
        <w:ind w:firstLine="709"/>
        <w:contextualSpacing/>
        <w:jc w:val="both"/>
        <w:outlineLvl w:val="1"/>
        <w:rPr>
          <w:b/>
          <w:i/>
          <w:sz w:val="26"/>
          <w:szCs w:val="26"/>
        </w:rPr>
      </w:pPr>
      <w:r w:rsidRPr="00A138AC">
        <w:rPr>
          <w:sz w:val="26"/>
          <w:szCs w:val="26"/>
        </w:rPr>
        <w:t xml:space="preserve">Аварийно-восстановительные работы на дамбе обвалования </w:t>
      </w:r>
      <w:proofErr w:type="spellStart"/>
      <w:r w:rsidRPr="00A138AC">
        <w:rPr>
          <w:sz w:val="26"/>
          <w:szCs w:val="26"/>
        </w:rPr>
        <w:t>с</w:t>
      </w:r>
      <w:proofErr w:type="gramStart"/>
      <w:r w:rsidRPr="00A138AC">
        <w:rPr>
          <w:sz w:val="26"/>
          <w:szCs w:val="26"/>
        </w:rPr>
        <w:t>.С</w:t>
      </w:r>
      <w:proofErr w:type="gramEnd"/>
      <w:r w:rsidRPr="00A138AC">
        <w:rPr>
          <w:sz w:val="26"/>
          <w:szCs w:val="26"/>
        </w:rPr>
        <w:t>оловьевка</w:t>
      </w:r>
      <w:proofErr w:type="spellEnd"/>
      <w:r w:rsidRPr="00A138AC">
        <w:rPr>
          <w:sz w:val="26"/>
          <w:szCs w:val="26"/>
        </w:rPr>
        <w:t xml:space="preserve"> в</w:t>
      </w:r>
      <w:r w:rsidRPr="00A138AC">
        <w:rPr>
          <w:sz w:val="26"/>
          <w:szCs w:val="26"/>
        </w:rPr>
        <w:t>ы</w:t>
      </w:r>
      <w:r w:rsidRPr="00A138AC">
        <w:rPr>
          <w:sz w:val="26"/>
          <w:szCs w:val="26"/>
        </w:rPr>
        <w:t>полнены  работы на сумму 102,00 тыс. руб.</w:t>
      </w:r>
    </w:p>
    <w:p w:rsidR="00B13076" w:rsidRPr="00A138AC" w:rsidRDefault="00B13076" w:rsidP="00511E02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b/>
          <w:sz w:val="26"/>
          <w:szCs w:val="26"/>
        </w:rPr>
      </w:pPr>
    </w:p>
    <w:p w:rsidR="00B13076" w:rsidRPr="00A138AC" w:rsidRDefault="00B13076" w:rsidP="00B13076">
      <w:pPr>
        <w:pStyle w:val="msonormalbullet2gif"/>
        <w:ind w:firstLine="567"/>
        <w:contextualSpacing/>
        <w:jc w:val="both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1.7. Жилищно-коммунальное хозяйство</w:t>
      </w:r>
    </w:p>
    <w:p w:rsidR="00B13076" w:rsidRPr="00A138AC" w:rsidRDefault="00B13076" w:rsidP="00B13076">
      <w:pPr>
        <w:pStyle w:val="msonormalbullet2gif"/>
        <w:ind w:firstLine="567"/>
        <w:contextualSpacing/>
        <w:jc w:val="both"/>
        <w:rPr>
          <w:sz w:val="26"/>
          <w:szCs w:val="26"/>
        </w:rPr>
      </w:pPr>
    </w:p>
    <w:p w:rsidR="00B13076" w:rsidRPr="00A138AC" w:rsidRDefault="00B13076" w:rsidP="00511E02">
      <w:pPr>
        <w:pStyle w:val="msonormalbullet2gif"/>
        <w:ind w:firstLine="709"/>
        <w:contextualSpacing/>
        <w:jc w:val="both"/>
        <w:rPr>
          <w:i/>
          <w:sz w:val="26"/>
          <w:szCs w:val="26"/>
        </w:rPr>
      </w:pPr>
      <w:r w:rsidRPr="00A138AC">
        <w:rPr>
          <w:sz w:val="26"/>
          <w:szCs w:val="26"/>
        </w:rPr>
        <w:t>В  Дальнереченском муниципальном районе  находится 213,22 тыс. м</w:t>
      </w:r>
      <w:proofErr w:type="gramStart"/>
      <w:r w:rsidRPr="00A138AC">
        <w:rPr>
          <w:sz w:val="26"/>
          <w:szCs w:val="26"/>
          <w:vertAlign w:val="superscript"/>
        </w:rPr>
        <w:t>2</w:t>
      </w:r>
      <w:proofErr w:type="gramEnd"/>
      <w:r w:rsidRPr="00A138AC">
        <w:rPr>
          <w:sz w:val="26"/>
          <w:szCs w:val="26"/>
        </w:rPr>
        <w:t xml:space="preserve">  жили</w:t>
      </w:r>
      <w:r w:rsidRPr="00A138AC">
        <w:rPr>
          <w:sz w:val="26"/>
          <w:szCs w:val="26"/>
        </w:rPr>
        <w:t>щ</w:t>
      </w:r>
      <w:r w:rsidRPr="00A138AC">
        <w:rPr>
          <w:sz w:val="26"/>
          <w:szCs w:val="26"/>
        </w:rPr>
        <w:t>ного фонда, в том числен муниципального жилищного фонда 59,02 тыс. м</w:t>
      </w:r>
      <w:r w:rsidRPr="00A138AC">
        <w:rPr>
          <w:sz w:val="26"/>
          <w:szCs w:val="26"/>
          <w:vertAlign w:val="superscript"/>
        </w:rPr>
        <w:t>2</w:t>
      </w:r>
      <w:r w:rsidRPr="00A138AC">
        <w:rPr>
          <w:sz w:val="26"/>
          <w:szCs w:val="26"/>
        </w:rPr>
        <w:t xml:space="preserve"> , 19 котел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ных, 7 водозаборных скважин, 2 дизельные электростанции.</w:t>
      </w:r>
    </w:p>
    <w:p w:rsidR="00B13076" w:rsidRPr="00A138AC" w:rsidRDefault="00B13076" w:rsidP="00511E02">
      <w:pPr>
        <w:pStyle w:val="msonormalbullet2gif"/>
        <w:ind w:firstLine="709"/>
        <w:contextualSpacing/>
        <w:jc w:val="both"/>
        <w:rPr>
          <w:i/>
          <w:sz w:val="26"/>
          <w:szCs w:val="26"/>
        </w:rPr>
      </w:pPr>
      <w:r w:rsidRPr="00A138AC">
        <w:rPr>
          <w:sz w:val="26"/>
          <w:szCs w:val="26"/>
        </w:rPr>
        <w:t>Численность работников, занятых в отрасли жилищно-коммунального хозяйства составляет 76 человек.</w:t>
      </w:r>
    </w:p>
    <w:p w:rsidR="00B13076" w:rsidRPr="00A138AC" w:rsidRDefault="00B13076" w:rsidP="00511E02">
      <w:pPr>
        <w:pStyle w:val="msonormalbullet2gif"/>
        <w:ind w:firstLine="709"/>
        <w:contextualSpacing/>
        <w:jc w:val="both"/>
        <w:rPr>
          <w:i/>
          <w:sz w:val="26"/>
          <w:szCs w:val="26"/>
        </w:rPr>
      </w:pPr>
      <w:r w:rsidRPr="00A138AC">
        <w:rPr>
          <w:sz w:val="26"/>
          <w:szCs w:val="26"/>
        </w:rPr>
        <w:t>В аренде Дальнереченского теплового района КГУП «Примтеплоэнерго» нах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дится 9 котельных, оказывающих услуги теплоснабжения на объектах жилья и со</w:t>
      </w:r>
      <w:r w:rsidRPr="00A138AC">
        <w:rPr>
          <w:sz w:val="26"/>
          <w:szCs w:val="26"/>
        </w:rPr>
        <w:t>ц</w:t>
      </w:r>
      <w:r w:rsidRPr="00A138AC">
        <w:rPr>
          <w:sz w:val="26"/>
          <w:szCs w:val="26"/>
        </w:rPr>
        <w:t>культбыта района, 5 котельных находится в оперативном управлении МКУ УНО.</w:t>
      </w:r>
    </w:p>
    <w:p w:rsidR="00B13076" w:rsidRPr="00A138AC" w:rsidRDefault="00B13076" w:rsidP="00511E02">
      <w:pPr>
        <w:pStyle w:val="msonormalbullet2gif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Обслуживанием, дизельных электростанций, занимается КГУП «Примтепл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энерго», обслуживанием многоквартирных жилых домов, объектов водоснабжения и водоотведения занимается ООО «Округ». Общий объем оказанных жилищно-коммунальных услуг за 9 месяцев 2021 го</w:t>
      </w:r>
      <w:r w:rsidR="00511E02" w:rsidRPr="00A138AC">
        <w:rPr>
          <w:sz w:val="26"/>
          <w:szCs w:val="26"/>
        </w:rPr>
        <w:t>да составил 21 500,0 тыс. руб.</w:t>
      </w:r>
      <w:r w:rsidRPr="00A138AC">
        <w:rPr>
          <w:sz w:val="26"/>
          <w:szCs w:val="26"/>
        </w:rPr>
        <w:t>, в том числ</w:t>
      </w:r>
      <w:r w:rsidR="00511E02" w:rsidRPr="00A138AC">
        <w:rPr>
          <w:sz w:val="26"/>
          <w:szCs w:val="26"/>
        </w:rPr>
        <w:t>е населению 9 012,0 тыс. руб</w:t>
      </w:r>
      <w:r w:rsidRPr="00A138AC">
        <w:rPr>
          <w:sz w:val="26"/>
          <w:szCs w:val="26"/>
        </w:rPr>
        <w:t>. Оплата услуг населением за 9 месяцев 2021 года составила 83</w:t>
      </w:r>
      <w:r w:rsidR="00511E02" w:rsidRPr="00A138AC">
        <w:rPr>
          <w:sz w:val="26"/>
          <w:szCs w:val="26"/>
        </w:rPr>
        <w:t>,0</w:t>
      </w:r>
      <w:r w:rsidRPr="00A138AC">
        <w:rPr>
          <w:sz w:val="26"/>
          <w:szCs w:val="26"/>
        </w:rPr>
        <w:t xml:space="preserve">%.       </w:t>
      </w:r>
    </w:p>
    <w:p w:rsidR="00637059" w:rsidRPr="00A138AC" w:rsidRDefault="00637059" w:rsidP="00B13076">
      <w:pPr>
        <w:pStyle w:val="msonormalbullet2gif"/>
        <w:ind w:firstLine="567"/>
        <w:contextualSpacing/>
        <w:jc w:val="both"/>
        <w:rPr>
          <w:sz w:val="26"/>
          <w:szCs w:val="26"/>
        </w:rPr>
      </w:pPr>
    </w:p>
    <w:p w:rsidR="00637059" w:rsidRPr="00A138AC" w:rsidRDefault="00637059" w:rsidP="00B13076">
      <w:pPr>
        <w:pStyle w:val="msonormalbullet2gif"/>
        <w:ind w:firstLine="567"/>
        <w:contextualSpacing/>
        <w:jc w:val="both"/>
        <w:rPr>
          <w:sz w:val="26"/>
          <w:szCs w:val="26"/>
        </w:rPr>
      </w:pPr>
    </w:p>
    <w:p w:rsidR="00AB16CB" w:rsidRPr="00A138AC" w:rsidRDefault="00AB16CB" w:rsidP="00710D25">
      <w:pPr>
        <w:ind w:left="720"/>
        <w:jc w:val="center"/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lastRenderedPageBreak/>
        <w:t>2.Оценка реальности прогноза и реализации программ.</w:t>
      </w:r>
    </w:p>
    <w:p w:rsidR="00AB16CB" w:rsidRPr="00A138AC" w:rsidRDefault="00AB16CB" w:rsidP="00710D25">
      <w:pPr>
        <w:ind w:left="-567"/>
        <w:jc w:val="center"/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4"/>
    </w:p>
    <w:p w:rsidR="008605C8" w:rsidRPr="00A138AC" w:rsidRDefault="00AB16CB" w:rsidP="00257E76">
      <w:pPr>
        <w:jc w:val="center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A138AC">
        <w:rPr>
          <w:b/>
          <w:sz w:val="26"/>
          <w:szCs w:val="26"/>
        </w:rPr>
        <w:t>о</w:t>
      </w:r>
      <w:r w:rsidRPr="00A138AC">
        <w:rPr>
          <w:b/>
          <w:sz w:val="26"/>
          <w:szCs w:val="26"/>
        </w:rPr>
        <w:t>грамм   Дальнерече</w:t>
      </w:r>
      <w:r w:rsidR="00901D4C" w:rsidRPr="00A138AC">
        <w:rPr>
          <w:b/>
          <w:sz w:val="26"/>
          <w:szCs w:val="26"/>
        </w:rPr>
        <w:t>нского муниципального района  за 9 месяцев</w:t>
      </w:r>
      <w:r w:rsidR="00B53DCD" w:rsidRPr="00A138AC">
        <w:rPr>
          <w:b/>
          <w:sz w:val="26"/>
          <w:szCs w:val="26"/>
        </w:rPr>
        <w:t xml:space="preserve">  2021</w:t>
      </w:r>
      <w:r w:rsidRPr="00A138AC">
        <w:rPr>
          <w:b/>
          <w:sz w:val="26"/>
          <w:szCs w:val="26"/>
        </w:rPr>
        <w:t xml:space="preserve"> год</w:t>
      </w:r>
      <w:r w:rsidR="00901D4C" w:rsidRPr="00A138AC">
        <w:rPr>
          <w:b/>
          <w:sz w:val="26"/>
          <w:szCs w:val="26"/>
        </w:rPr>
        <w:t>а</w:t>
      </w:r>
      <w:r w:rsidRPr="00A138AC">
        <w:rPr>
          <w:b/>
          <w:sz w:val="26"/>
          <w:szCs w:val="26"/>
        </w:rPr>
        <w:t>.</w:t>
      </w:r>
    </w:p>
    <w:p w:rsidR="00257E76" w:rsidRPr="00A138AC" w:rsidRDefault="005308F3" w:rsidP="005308F3">
      <w:pPr>
        <w:ind w:firstLine="540"/>
        <w:contextualSpacing/>
        <w:jc w:val="center"/>
        <w:rPr>
          <w:sz w:val="20"/>
        </w:rPr>
      </w:pPr>
      <w:r w:rsidRPr="00A138AC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901D4C" w:rsidRPr="00A138AC">
        <w:rPr>
          <w:sz w:val="20"/>
        </w:rPr>
        <w:t xml:space="preserve">               </w:t>
      </w:r>
      <w:r w:rsidRPr="00A138AC">
        <w:rPr>
          <w:sz w:val="20"/>
        </w:rPr>
        <w:t xml:space="preserve">    </w:t>
      </w:r>
    </w:p>
    <w:p w:rsidR="00257E76" w:rsidRPr="00A138AC" w:rsidRDefault="00257E76" w:rsidP="00257E76">
      <w:pPr>
        <w:ind w:firstLine="539"/>
        <w:contextualSpacing/>
        <w:jc w:val="center"/>
        <w:rPr>
          <w:sz w:val="20"/>
          <w:lang w:val="en-US"/>
        </w:rPr>
      </w:pPr>
      <w:r w:rsidRPr="00A138AC"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5308F3" w:rsidRPr="00A138AC">
        <w:rPr>
          <w:sz w:val="20"/>
        </w:rPr>
        <w:t xml:space="preserve"> </w:t>
      </w:r>
      <w:r w:rsidR="00AB16CB" w:rsidRPr="00A138AC">
        <w:rPr>
          <w:sz w:val="20"/>
        </w:rPr>
        <w:t>В тыс. руб.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275"/>
        <w:gridCol w:w="1418"/>
        <w:gridCol w:w="992"/>
      </w:tblGrid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contextualSpacing/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contextualSpacing/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contextualSpacing/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contextualSpacing/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%</w:t>
            </w:r>
          </w:p>
          <w:p w:rsidR="00257E76" w:rsidRPr="00A138AC" w:rsidRDefault="00257E76" w:rsidP="00257E76">
            <w:pPr>
              <w:contextualSpacing/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испо</w:t>
            </w:r>
            <w:r w:rsidRPr="00A138AC">
              <w:rPr>
                <w:color w:val="000000"/>
                <w:sz w:val="20"/>
              </w:rPr>
              <w:t>л</w:t>
            </w:r>
            <w:r w:rsidRPr="00A138AC">
              <w:rPr>
                <w:color w:val="000000"/>
                <w:sz w:val="20"/>
              </w:rPr>
              <w:t>нения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Дальнереченского муниципального района на 2020-2024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637059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</w:t>
            </w:r>
            <w:r w:rsidR="00257E76" w:rsidRPr="00A138AC">
              <w:rPr>
                <w:color w:val="000000"/>
                <w:sz w:val="20"/>
              </w:rPr>
              <w:t>311</w:t>
            </w:r>
            <w:r w:rsidR="00257E76" w:rsidRPr="00A138AC">
              <w:rPr>
                <w:color w:val="000000"/>
                <w:sz w:val="20"/>
                <w:lang w:val="en-US"/>
              </w:rPr>
              <w:t xml:space="preserve"> </w:t>
            </w:r>
            <w:r w:rsidR="00257E76" w:rsidRPr="00A138AC">
              <w:rPr>
                <w:color w:val="000000"/>
                <w:sz w:val="20"/>
              </w:rPr>
              <w:t>734,72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206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588,93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637059" w:rsidP="00257E76">
            <w:pPr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 </w:t>
            </w:r>
            <w:r w:rsidR="00257E76" w:rsidRPr="00A138AC">
              <w:rPr>
                <w:color w:val="000000"/>
                <w:sz w:val="20"/>
              </w:rPr>
              <w:t>66,27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Муниципальная программа Дальнереченского муниципального </w:t>
            </w:r>
            <w:proofErr w:type="spellStart"/>
            <w:r w:rsidRPr="00A138AC">
              <w:rPr>
                <w:color w:val="000000"/>
                <w:sz w:val="20"/>
              </w:rPr>
              <w:t>района</w:t>
            </w:r>
            <w:proofErr w:type="gramStart"/>
            <w:r w:rsidRPr="00A138AC">
              <w:rPr>
                <w:color w:val="000000"/>
                <w:sz w:val="20"/>
              </w:rPr>
              <w:t>"Р</w:t>
            </w:r>
            <w:proofErr w:type="gramEnd"/>
            <w:r w:rsidRPr="00A138AC">
              <w:rPr>
                <w:color w:val="000000"/>
                <w:sz w:val="20"/>
              </w:rPr>
              <w:t>азвитие</w:t>
            </w:r>
            <w:proofErr w:type="spellEnd"/>
            <w:r w:rsidRPr="00A138AC">
              <w:rPr>
                <w:color w:val="000000"/>
                <w:sz w:val="20"/>
              </w:rPr>
              <w:t xml:space="preserve"> и сохранение культуры, спорта, молодежной пол</w:t>
            </w:r>
            <w:r w:rsidRPr="00A138AC">
              <w:rPr>
                <w:color w:val="000000"/>
                <w:sz w:val="20"/>
              </w:rPr>
              <w:t>и</w:t>
            </w:r>
            <w:r w:rsidRPr="00A138AC">
              <w:rPr>
                <w:color w:val="000000"/>
                <w:sz w:val="20"/>
              </w:rPr>
              <w:t>тики на территории Дальнереченского муниципального района на 2020-2024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504,00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5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050,26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67,30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</w:t>
            </w:r>
            <w:proofErr w:type="gramStart"/>
            <w:r w:rsidRPr="00A138AC">
              <w:rPr>
                <w:color w:val="000000"/>
                <w:sz w:val="20"/>
              </w:rPr>
              <w:t>в</w:t>
            </w:r>
            <w:proofErr w:type="gramEnd"/>
            <w:r w:rsidRPr="00A138AC">
              <w:rPr>
                <w:color w:val="000000"/>
                <w:sz w:val="20"/>
              </w:rPr>
              <w:t xml:space="preserve"> </w:t>
            </w:r>
            <w:proofErr w:type="gramStart"/>
            <w:r w:rsidRPr="00A138AC">
              <w:rPr>
                <w:color w:val="000000"/>
                <w:sz w:val="20"/>
              </w:rPr>
              <w:t>Дальнереченском</w:t>
            </w:r>
            <w:proofErr w:type="gramEnd"/>
            <w:r w:rsidRPr="00A138AC">
              <w:rPr>
                <w:color w:val="000000"/>
                <w:sz w:val="20"/>
              </w:rPr>
              <w:t xml:space="preserve"> мун</w:t>
            </w:r>
            <w:r w:rsidRPr="00A138AC">
              <w:rPr>
                <w:color w:val="000000"/>
                <w:sz w:val="20"/>
              </w:rPr>
              <w:t>и</w:t>
            </w:r>
            <w:r w:rsidRPr="00A138AC">
              <w:rPr>
                <w:color w:val="000000"/>
                <w:sz w:val="20"/>
              </w:rPr>
              <w:t>ципальном районе на 2020-2024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130,00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0,00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"Комплексные меры противодействия наркотиками и их незаконному обороту на территории Дальнереченского муниц</w:t>
            </w:r>
            <w:r w:rsidRPr="00A138AC">
              <w:rPr>
                <w:color w:val="000000"/>
                <w:sz w:val="20"/>
              </w:rPr>
              <w:t>и</w:t>
            </w:r>
            <w:r w:rsidRPr="00A138AC">
              <w:rPr>
                <w:color w:val="000000"/>
                <w:sz w:val="20"/>
              </w:rPr>
              <w:t>пального района на 2020-2024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26,20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36,44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</w:t>
            </w:r>
            <w:r w:rsidRPr="00A138AC">
              <w:rPr>
                <w:color w:val="000000"/>
                <w:sz w:val="20"/>
              </w:rPr>
              <w:t>у</w:t>
            </w:r>
            <w:r w:rsidRPr="00A138AC">
              <w:rPr>
                <w:color w:val="000000"/>
                <w:sz w:val="20"/>
              </w:rPr>
              <w:t>преждению чрезвычайных ситуаций природного и техногенного характера, безопасности на водных объектах и пожарной безопа</w:t>
            </w:r>
            <w:r w:rsidRPr="00A138AC">
              <w:rPr>
                <w:color w:val="000000"/>
                <w:sz w:val="20"/>
              </w:rPr>
              <w:t>с</w:t>
            </w:r>
            <w:r w:rsidRPr="00A138AC">
              <w:rPr>
                <w:color w:val="000000"/>
                <w:sz w:val="20"/>
              </w:rPr>
              <w:t>ности на территории Дальнереченского муниципального района"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1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973,71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1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174,58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59,51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Муниципальная программа Дальнереченского муниципального района "Социальная поддержка инвалидов </w:t>
            </w:r>
            <w:proofErr w:type="gramStart"/>
            <w:r w:rsidRPr="00A138AC">
              <w:rPr>
                <w:color w:val="000000"/>
                <w:sz w:val="20"/>
              </w:rPr>
              <w:t>в</w:t>
            </w:r>
            <w:proofErr w:type="gramEnd"/>
            <w:r w:rsidRPr="00A138AC">
              <w:rPr>
                <w:color w:val="000000"/>
                <w:sz w:val="20"/>
              </w:rPr>
              <w:t xml:space="preserve"> </w:t>
            </w:r>
            <w:proofErr w:type="gramStart"/>
            <w:r w:rsidRPr="00A138AC">
              <w:rPr>
                <w:color w:val="000000"/>
                <w:sz w:val="20"/>
              </w:rPr>
              <w:t>Дальнереченском</w:t>
            </w:r>
            <w:proofErr w:type="gramEnd"/>
            <w:r w:rsidRPr="00A138AC">
              <w:rPr>
                <w:color w:val="000000"/>
                <w:sz w:val="20"/>
              </w:rPr>
              <w:t xml:space="preserve"> м</w:t>
            </w:r>
            <w:r w:rsidRPr="00A138AC">
              <w:rPr>
                <w:color w:val="000000"/>
                <w:sz w:val="20"/>
              </w:rPr>
              <w:t>у</w:t>
            </w:r>
            <w:r w:rsidRPr="00A138AC">
              <w:rPr>
                <w:color w:val="000000"/>
                <w:sz w:val="20"/>
              </w:rPr>
              <w:t>ниципальном районе на 2020-2024годы»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434,42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378,19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87,06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</w:t>
            </w:r>
            <w:proofErr w:type="gramStart"/>
            <w:r w:rsidRPr="00A138AC">
              <w:rPr>
                <w:color w:val="000000"/>
                <w:sz w:val="20"/>
              </w:rPr>
              <w:t>в</w:t>
            </w:r>
            <w:proofErr w:type="gramEnd"/>
            <w:r w:rsidRPr="00A138AC">
              <w:rPr>
                <w:color w:val="000000"/>
                <w:sz w:val="20"/>
              </w:rPr>
              <w:t xml:space="preserve"> </w:t>
            </w:r>
            <w:proofErr w:type="gramStart"/>
            <w:r w:rsidRPr="00A138AC">
              <w:rPr>
                <w:color w:val="000000"/>
                <w:sz w:val="20"/>
              </w:rPr>
              <w:t>Дальнереченском</w:t>
            </w:r>
            <w:proofErr w:type="gramEnd"/>
            <w:r w:rsidRPr="00A138AC">
              <w:rPr>
                <w:color w:val="000000"/>
                <w:sz w:val="20"/>
              </w:rPr>
              <w:t xml:space="preserve"> м</w:t>
            </w:r>
            <w:r w:rsidRPr="00A138AC">
              <w:rPr>
                <w:color w:val="000000"/>
                <w:sz w:val="20"/>
              </w:rPr>
              <w:t>у</w:t>
            </w:r>
            <w:r w:rsidRPr="00A138AC">
              <w:rPr>
                <w:color w:val="000000"/>
                <w:sz w:val="20"/>
              </w:rPr>
              <w:t>ниципальном районе на 2020-2024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</w:p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18,45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</w:t>
            </w:r>
            <w:r w:rsidRPr="00A138AC">
              <w:rPr>
                <w:color w:val="000000"/>
                <w:sz w:val="20"/>
              </w:rPr>
              <w:t>ь</w:t>
            </w:r>
            <w:r w:rsidRPr="00A138AC">
              <w:rPr>
                <w:color w:val="000000"/>
                <w:sz w:val="20"/>
              </w:rPr>
              <w:t>нереченского муниципального района " на 2020-2024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93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749,24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81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022,32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637059" w:rsidP="00257E76">
            <w:pPr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  </w:t>
            </w:r>
            <w:r w:rsidR="00257E76" w:rsidRPr="00A138AC">
              <w:rPr>
                <w:color w:val="000000"/>
                <w:sz w:val="20"/>
              </w:rPr>
              <w:t>86,42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</w:t>
            </w:r>
            <w:r w:rsidRPr="00A138AC">
              <w:rPr>
                <w:color w:val="000000"/>
                <w:sz w:val="20"/>
              </w:rPr>
              <w:t>с</w:t>
            </w:r>
            <w:r w:rsidRPr="00A138AC">
              <w:rPr>
                <w:color w:val="000000"/>
                <w:sz w:val="20"/>
              </w:rPr>
              <w:t>ности, техническое обслуживание и ремонт оргтехники органов местного самоуправления  Дальнереченского муниципального ра</w:t>
            </w:r>
            <w:r w:rsidRPr="00A138AC">
              <w:rPr>
                <w:color w:val="000000"/>
                <w:sz w:val="20"/>
              </w:rPr>
              <w:t>й</w:t>
            </w:r>
            <w:r w:rsidRPr="00A138AC">
              <w:rPr>
                <w:color w:val="000000"/>
                <w:sz w:val="20"/>
              </w:rPr>
              <w:t>она на 2020-2024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4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526,47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2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286,02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50,50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</w:t>
            </w:r>
            <w:r w:rsidRPr="00A138AC">
              <w:rPr>
                <w:color w:val="000000"/>
                <w:sz w:val="20"/>
              </w:rPr>
              <w:t>о</w:t>
            </w:r>
            <w:r w:rsidRPr="00A138AC">
              <w:rPr>
                <w:color w:val="000000"/>
                <w:sz w:val="20"/>
              </w:rPr>
              <w:t>го муниципального района  на 2020-2024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37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255,13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29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301,47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78,65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Дальнереченского муниципального района «Развитие кадрового потенциала системы общего образов</w:t>
            </w:r>
            <w:r w:rsidRPr="00A138AC">
              <w:rPr>
                <w:color w:val="000000"/>
                <w:sz w:val="20"/>
              </w:rPr>
              <w:t>а</w:t>
            </w:r>
            <w:r w:rsidRPr="00A138AC">
              <w:rPr>
                <w:color w:val="000000"/>
                <w:sz w:val="20"/>
              </w:rPr>
              <w:t xml:space="preserve">ния </w:t>
            </w:r>
            <w:proofErr w:type="gramStart"/>
            <w:r w:rsidRPr="00A138AC">
              <w:rPr>
                <w:color w:val="000000"/>
                <w:sz w:val="20"/>
              </w:rPr>
              <w:t>в</w:t>
            </w:r>
            <w:proofErr w:type="gramEnd"/>
            <w:r w:rsidRPr="00A138AC">
              <w:rPr>
                <w:color w:val="000000"/>
                <w:sz w:val="20"/>
              </w:rPr>
              <w:t xml:space="preserve"> </w:t>
            </w:r>
            <w:proofErr w:type="gramStart"/>
            <w:r w:rsidRPr="00A138AC">
              <w:rPr>
                <w:color w:val="000000"/>
                <w:sz w:val="20"/>
              </w:rPr>
              <w:t>Дальнереченском</w:t>
            </w:r>
            <w:proofErr w:type="gramEnd"/>
            <w:r w:rsidRPr="00A138AC">
              <w:rPr>
                <w:color w:val="000000"/>
                <w:sz w:val="20"/>
              </w:rPr>
              <w:t xml:space="preserve"> муниципальном районе в 2021-2024 годах»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377,50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</w:p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0,00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 xml:space="preserve">Муниципальная программа  Дальнереченского муниципального района «Противодействие коррупции </w:t>
            </w:r>
            <w:proofErr w:type="gramStart"/>
            <w:r w:rsidRPr="00A138AC">
              <w:rPr>
                <w:color w:val="000000"/>
                <w:sz w:val="20"/>
              </w:rPr>
              <w:t>в</w:t>
            </w:r>
            <w:proofErr w:type="gramEnd"/>
            <w:r w:rsidRPr="00A138AC">
              <w:rPr>
                <w:color w:val="000000"/>
                <w:sz w:val="20"/>
              </w:rPr>
              <w:t xml:space="preserve"> </w:t>
            </w:r>
            <w:proofErr w:type="gramStart"/>
            <w:r w:rsidRPr="00A138AC">
              <w:rPr>
                <w:color w:val="000000"/>
                <w:sz w:val="20"/>
              </w:rPr>
              <w:t>Дальнереченском</w:t>
            </w:r>
            <w:proofErr w:type="gramEnd"/>
            <w:r w:rsidRPr="00A138AC">
              <w:rPr>
                <w:color w:val="000000"/>
                <w:sz w:val="20"/>
              </w:rPr>
              <w:t xml:space="preserve"> муниц</w:t>
            </w:r>
            <w:r w:rsidRPr="00A138AC">
              <w:rPr>
                <w:color w:val="000000"/>
                <w:sz w:val="20"/>
              </w:rPr>
              <w:t>и</w:t>
            </w:r>
            <w:r w:rsidRPr="00A138AC">
              <w:rPr>
                <w:color w:val="000000"/>
                <w:sz w:val="20"/>
              </w:rPr>
              <w:t>пальном районе на 2020-2024 годы»»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</w:p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46,15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6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405,11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4</w:t>
            </w:r>
            <w:r w:rsidRPr="00A138AC">
              <w:rPr>
                <w:color w:val="000000"/>
                <w:sz w:val="20"/>
                <w:lang w:val="en-US"/>
              </w:rPr>
              <w:t xml:space="preserve"> </w:t>
            </w:r>
            <w:r w:rsidRPr="00A138AC">
              <w:rPr>
                <w:color w:val="000000"/>
                <w:sz w:val="20"/>
              </w:rPr>
              <w:t>441,29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69,34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888,00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79,73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Дальнереченского муниципального района «Укрепление общественного здоровья на территории Дал</w:t>
            </w:r>
            <w:r w:rsidRPr="00A138AC">
              <w:rPr>
                <w:color w:val="000000"/>
                <w:sz w:val="20"/>
              </w:rPr>
              <w:t>ь</w:t>
            </w:r>
            <w:r w:rsidRPr="00A138AC">
              <w:rPr>
                <w:color w:val="000000"/>
                <w:sz w:val="20"/>
              </w:rPr>
              <w:t>нереченского муниципального района на 2021-2024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0,00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both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Муниципальная программа "Формирование законопослушного п</w:t>
            </w:r>
            <w:r w:rsidRPr="00A138AC">
              <w:rPr>
                <w:color w:val="000000"/>
                <w:sz w:val="20"/>
              </w:rPr>
              <w:t>о</w:t>
            </w:r>
            <w:r w:rsidRPr="00A138AC">
              <w:rPr>
                <w:color w:val="000000"/>
                <w:sz w:val="20"/>
              </w:rPr>
              <w:t xml:space="preserve">ведения участников дорожного движения </w:t>
            </w:r>
            <w:proofErr w:type="gramStart"/>
            <w:r w:rsidRPr="00A138AC">
              <w:rPr>
                <w:color w:val="000000"/>
                <w:sz w:val="20"/>
              </w:rPr>
              <w:t>в</w:t>
            </w:r>
            <w:proofErr w:type="gramEnd"/>
            <w:r w:rsidRPr="00A138AC">
              <w:rPr>
                <w:color w:val="000000"/>
                <w:sz w:val="20"/>
              </w:rPr>
              <w:t xml:space="preserve">  </w:t>
            </w:r>
            <w:proofErr w:type="gramStart"/>
            <w:r w:rsidRPr="00A138AC">
              <w:rPr>
                <w:color w:val="000000"/>
                <w:sz w:val="20"/>
              </w:rPr>
              <w:t>Дальнереченском</w:t>
            </w:r>
            <w:proofErr w:type="gramEnd"/>
            <w:r w:rsidRPr="00A138AC">
              <w:rPr>
                <w:color w:val="000000"/>
                <w:sz w:val="20"/>
              </w:rPr>
              <w:t xml:space="preserve"> м</w:t>
            </w:r>
            <w:r w:rsidRPr="00A138AC">
              <w:rPr>
                <w:color w:val="000000"/>
                <w:sz w:val="20"/>
              </w:rPr>
              <w:t>у</w:t>
            </w:r>
            <w:r w:rsidRPr="00A138AC">
              <w:rPr>
                <w:color w:val="000000"/>
                <w:sz w:val="20"/>
              </w:rPr>
              <w:t>ниципальном районе на 2018-2022 гг."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43,67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87,34</w:t>
            </w:r>
          </w:p>
        </w:tc>
      </w:tr>
      <w:tr w:rsidR="00257E76" w:rsidRPr="00A138AC" w:rsidTr="00257E76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465 195,17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331 039,93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71,16</w:t>
            </w:r>
          </w:p>
        </w:tc>
      </w:tr>
    </w:tbl>
    <w:p w:rsidR="008605C8" w:rsidRDefault="00511E02" w:rsidP="00511E02">
      <w:pPr>
        <w:pStyle w:val="af2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 </w:t>
      </w:r>
      <w:r w:rsidR="00257E76" w:rsidRPr="00A138AC">
        <w:rPr>
          <w:sz w:val="26"/>
          <w:szCs w:val="26"/>
        </w:rPr>
        <w:t>За 9 месяцев 2021 года консолидированный бюджет района включал расходы по 16 муниципальным программам</w:t>
      </w:r>
      <w:r w:rsidR="00B53DCD" w:rsidRPr="00A138AC">
        <w:rPr>
          <w:sz w:val="26"/>
          <w:szCs w:val="26"/>
        </w:rPr>
        <w:t xml:space="preserve"> на сумму 465 195,17 тыс. руб.</w:t>
      </w:r>
      <w:r w:rsidR="00257E76" w:rsidRPr="00A138AC">
        <w:rPr>
          <w:sz w:val="26"/>
          <w:szCs w:val="26"/>
        </w:rPr>
        <w:t>, исполнение состави</w:t>
      </w:r>
      <w:r w:rsidR="00B53DCD" w:rsidRPr="00A138AC">
        <w:rPr>
          <w:sz w:val="26"/>
          <w:szCs w:val="26"/>
        </w:rPr>
        <w:t>ло 331 039,93 тыс. руб.</w:t>
      </w:r>
      <w:r w:rsidR="00257E76" w:rsidRPr="00A138AC">
        <w:rPr>
          <w:sz w:val="26"/>
          <w:szCs w:val="26"/>
        </w:rPr>
        <w:t>, проц</w:t>
      </w:r>
      <w:r w:rsidR="00B53DCD" w:rsidRPr="00A138AC">
        <w:rPr>
          <w:sz w:val="26"/>
          <w:szCs w:val="26"/>
        </w:rPr>
        <w:t>ент исполнения составил – 71,16</w:t>
      </w:r>
      <w:r w:rsidR="00257E76" w:rsidRPr="00A138AC">
        <w:rPr>
          <w:sz w:val="26"/>
          <w:szCs w:val="26"/>
        </w:rPr>
        <w:t>%.</w:t>
      </w:r>
    </w:p>
    <w:p w:rsidR="00FD133F" w:rsidRPr="00A138AC" w:rsidRDefault="00FD133F" w:rsidP="00511E02">
      <w:pPr>
        <w:pStyle w:val="af2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80DB5" w:rsidRPr="00A138AC" w:rsidRDefault="00B35D91" w:rsidP="00B35D91">
      <w:pPr>
        <w:jc w:val="center"/>
        <w:outlineLvl w:val="0"/>
        <w:rPr>
          <w:b/>
          <w:sz w:val="26"/>
          <w:szCs w:val="26"/>
        </w:rPr>
      </w:pPr>
      <w:bookmarkStart w:id="6" w:name="_Toc229887723"/>
      <w:bookmarkEnd w:id="5"/>
      <w:r w:rsidRPr="00A138AC">
        <w:rPr>
          <w:b/>
          <w:sz w:val="26"/>
          <w:szCs w:val="26"/>
        </w:rPr>
        <w:t xml:space="preserve">      </w:t>
      </w:r>
      <w:r w:rsidR="00B4231E" w:rsidRPr="00A138AC">
        <w:rPr>
          <w:b/>
          <w:sz w:val="26"/>
          <w:szCs w:val="26"/>
        </w:rPr>
        <w:t xml:space="preserve">3. </w:t>
      </w:r>
      <w:r w:rsidR="006A4A78" w:rsidRPr="00A138AC">
        <w:rPr>
          <w:b/>
          <w:sz w:val="26"/>
          <w:szCs w:val="26"/>
        </w:rPr>
        <w:t>Меры, принимаемые органами местного самоуправления, по управлению региональными ресурсам</w:t>
      </w:r>
      <w:bookmarkEnd w:id="6"/>
      <w:r w:rsidR="002545A3" w:rsidRPr="00A138AC">
        <w:rPr>
          <w:b/>
          <w:sz w:val="26"/>
          <w:szCs w:val="26"/>
        </w:rPr>
        <w:t>:</w:t>
      </w:r>
    </w:p>
    <w:p w:rsidR="00990476" w:rsidRPr="00A138AC" w:rsidRDefault="0038353A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bookmarkStart w:id="7" w:name="_Toc229887724"/>
      <w:r w:rsidRPr="00A138AC">
        <w:rPr>
          <w:b/>
          <w:sz w:val="26"/>
          <w:szCs w:val="26"/>
        </w:rPr>
        <w:t xml:space="preserve">        </w:t>
      </w:r>
      <w:r w:rsidR="00B35D91" w:rsidRPr="00A138AC">
        <w:rPr>
          <w:b/>
          <w:sz w:val="26"/>
          <w:szCs w:val="26"/>
        </w:rPr>
        <w:t xml:space="preserve"> </w:t>
      </w:r>
      <w:r w:rsidR="008605C8" w:rsidRPr="00A138AC">
        <w:rPr>
          <w:b/>
          <w:sz w:val="26"/>
          <w:szCs w:val="26"/>
        </w:rPr>
        <w:t>3.1. Финансовые</w:t>
      </w:r>
      <w:r w:rsidR="009B1977" w:rsidRPr="00A138AC">
        <w:rPr>
          <w:b/>
          <w:sz w:val="26"/>
          <w:szCs w:val="26"/>
        </w:rPr>
        <w:t xml:space="preserve"> ресурс</w:t>
      </w:r>
      <w:bookmarkEnd w:id="7"/>
      <w:r w:rsidR="008605C8" w:rsidRPr="00A138AC">
        <w:rPr>
          <w:b/>
          <w:sz w:val="26"/>
          <w:szCs w:val="26"/>
        </w:rPr>
        <w:t>ы</w:t>
      </w:r>
    </w:p>
    <w:p w:rsidR="00F74371" w:rsidRPr="00A138AC" w:rsidRDefault="00F74371" w:rsidP="00B35D91">
      <w:pPr>
        <w:tabs>
          <w:tab w:val="num" w:pos="4032"/>
        </w:tabs>
        <w:outlineLvl w:val="1"/>
        <w:rPr>
          <w:b/>
          <w:sz w:val="26"/>
          <w:szCs w:val="26"/>
        </w:rPr>
      </w:pPr>
    </w:p>
    <w:p w:rsidR="00257E76" w:rsidRPr="00A138AC" w:rsidRDefault="00257E76" w:rsidP="00511E02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ind w:firstLine="709"/>
        <w:contextualSpacing/>
        <w:jc w:val="both"/>
        <w:rPr>
          <w:spacing w:val="-5"/>
          <w:sz w:val="26"/>
          <w:szCs w:val="26"/>
        </w:rPr>
      </w:pPr>
      <w:bookmarkStart w:id="8" w:name="_Toc229887725"/>
      <w:r w:rsidRPr="00A138AC">
        <w:rPr>
          <w:spacing w:val="-2"/>
          <w:sz w:val="26"/>
          <w:szCs w:val="26"/>
        </w:rPr>
        <w:t>По данным отчета об исполнении консолидированного бюджета Дальнереченск</w:t>
      </w:r>
      <w:r w:rsidRPr="00A138AC">
        <w:rPr>
          <w:spacing w:val="-2"/>
          <w:sz w:val="26"/>
          <w:szCs w:val="26"/>
        </w:rPr>
        <w:t>о</w:t>
      </w:r>
      <w:r w:rsidRPr="00A138AC">
        <w:rPr>
          <w:spacing w:val="-2"/>
          <w:sz w:val="26"/>
          <w:szCs w:val="26"/>
        </w:rPr>
        <w:t xml:space="preserve">го района за 9 месяцев 2021 года при </w:t>
      </w:r>
      <w:r w:rsidRPr="00A138AC">
        <w:rPr>
          <w:sz w:val="26"/>
          <w:szCs w:val="26"/>
        </w:rPr>
        <w:t>уточненном плане доходов в сумме 526 240,66 тыс. руб</w:t>
      </w:r>
      <w:r w:rsidR="00B53DCD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 xml:space="preserve">, в бюджет поступило </w:t>
      </w:r>
      <w:r w:rsidR="00637059" w:rsidRPr="00A138AC">
        <w:rPr>
          <w:sz w:val="26"/>
          <w:szCs w:val="26"/>
        </w:rPr>
        <w:t>394 732,23 тыс. руб. или 75,01</w:t>
      </w:r>
      <w:r w:rsidRPr="00A138AC">
        <w:rPr>
          <w:sz w:val="26"/>
          <w:szCs w:val="26"/>
        </w:rPr>
        <w:t>% годовых назначений</w:t>
      </w:r>
      <w:r w:rsidRPr="00A138AC">
        <w:rPr>
          <w:spacing w:val="-5"/>
          <w:sz w:val="26"/>
          <w:szCs w:val="26"/>
        </w:rPr>
        <w:t xml:space="preserve">. </w:t>
      </w:r>
    </w:p>
    <w:p w:rsidR="00257E76" w:rsidRPr="00A138AC" w:rsidRDefault="00257E76" w:rsidP="00511E02">
      <w:pPr>
        <w:tabs>
          <w:tab w:val="left" w:pos="540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A138AC">
        <w:rPr>
          <w:sz w:val="26"/>
          <w:szCs w:val="26"/>
        </w:rPr>
        <w:t xml:space="preserve">План налоговых и неналоговых доходов </w:t>
      </w:r>
      <w:r w:rsidRPr="00A138AC">
        <w:rPr>
          <w:spacing w:val="-2"/>
          <w:sz w:val="26"/>
          <w:szCs w:val="26"/>
        </w:rPr>
        <w:t>за от</w:t>
      </w:r>
      <w:r w:rsidR="00637059" w:rsidRPr="00A138AC">
        <w:rPr>
          <w:spacing w:val="-2"/>
          <w:sz w:val="26"/>
          <w:szCs w:val="26"/>
        </w:rPr>
        <w:t>четный период выполнен на 81,15</w:t>
      </w:r>
      <w:r w:rsidRPr="00A138AC">
        <w:rPr>
          <w:spacing w:val="-2"/>
          <w:sz w:val="26"/>
          <w:szCs w:val="26"/>
        </w:rPr>
        <w:t>%, при плане 134 239,77 тыс. руб. в бюджет поступило   108 935,07 тыс. руб., в том числе по видам доходов:</w:t>
      </w:r>
    </w:p>
    <w:p w:rsidR="00257E76" w:rsidRPr="00A138AC" w:rsidRDefault="00257E76" w:rsidP="00511E02">
      <w:pPr>
        <w:tabs>
          <w:tab w:val="left" w:pos="1005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A138AC">
        <w:rPr>
          <w:spacing w:val="-2"/>
          <w:sz w:val="26"/>
          <w:szCs w:val="26"/>
        </w:rPr>
        <w:t>- налоговые доходы – 98 877,32 тыс. руб.</w:t>
      </w:r>
      <w:r w:rsidR="00637059" w:rsidRPr="00A138AC">
        <w:rPr>
          <w:spacing w:val="-2"/>
          <w:sz w:val="26"/>
          <w:szCs w:val="26"/>
        </w:rPr>
        <w:t xml:space="preserve"> или 90,77</w:t>
      </w:r>
      <w:r w:rsidRPr="00A138AC">
        <w:rPr>
          <w:spacing w:val="-2"/>
          <w:sz w:val="26"/>
          <w:szCs w:val="26"/>
        </w:rPr>
        <w:t>% от суммы поступивших налоговых и неналоговых доходов;</w:t>
      </w:r>
    </w:p>
    <w:p w:rsidR="00257E76" w:rsidRPr="00A138AC" w:rsidRDefault="00257E76" w:rsidP="00511E02">
      <w:pPr>
        <w:tabs>
          <w:tab w:val="left" w:pos="1005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A138AC">
        <w:rPr>
          <w:spacing w:val="-2"/>
          <w:sz w:val="26"/>
          <w:szCs w:val="26"/>
        </w:rPr>
        <w:t>- неналоговые доходы – 10 057,75 тыс. руб. или 9,23% поступлений налоговых и неналоговых доходов.</w:t>
      </w:r>
    </w:p>
    <w:p w:rsidR="00257E76" w:rsidRPr="00A138AC" w:rsidRDefault="00257E76" w:rsidP="00511E02">
      <w:pPr>
        <w:tabs>
          <w:tab w:val="left" w:pos="1005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A138AC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A138AC">
        <w:rPr>
          <w:spacing w:val="-2"/>
          <w:sz w:val="26"/>
          <w:szCs w:val="26"/>
        </w:rPr>
        <w:t>о</w:t>
      </w:r>
      <w:r w:rsidRPr="00A138AC">
        <w:rPr>
          <w:spacing w:val="-2"/>
          <w:sz w:val="26"/>
          <w:szCs w:val="26"/>
        </w:rPr>
        <w:t>ступлений в сумме 285 797,16 тыс. руб. при плане 392 000,89 тыс. руб.</w:t>
      </w:r>
      <w:r w:rsidR="00637059" w:rsidRPr="00A138AC">
        <w:rPr>
          <w:spacing w:val="-2"/>
          <w:sz w:val="26"/>
          <w:szCs w:val="26"/>
        </w:rPr>
        <w:t xml:space="preserve"> или 72,91</w:t>
      </w:r>
      <w:r w:rsidRPr="00A138AC">
        <w:rPr>
          <w:spacing w:val="-2"/>
          <w:sz w:val="26"/>
          <w:szCs w:val="26"/>
        </w:rPr>
        <w:t>%.</w:t>
      </w:r>
    </w:p>
    <w:p w:rsidR="00B35D91" w:rsidRPr="00A138AC" w:rsidRDefault="00257E76" w:rsidP="00FD133F">
      <w:pPr>
        <w:pStyle w:val="ab"/>
        <w:ind w:firstLine="709"/>
        <w:contextualSpacing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A138AC">
        <w:rPr>
          <w:b w:val="0"/>
          <w:sz w:val="26"/>
          <w:szCs w:val="26"/>
        </w:rPr>
        <w:t>з</w:t>
      </w:r>
      <w:r w:rsidRPr="00A138AC">
        <w:rPr>
          <w:b w:val="0"/>
          <w:sz w:val="26"/>
          <w:szCs w:val="26"/>
        </w:rPr>
        <w:t>возмездные поступления</w:t>
      </w:r>
      <w:r w:rsidR="00637059" w:rsidRPr="00A138AC">
        <w:rPr>
          <w:b w:val="0"/>
          <w:sz w:val="26"/>
          <w:szCs w:val="26"/>
        </w:rPr>
        <w:t xml:space="preserve"> составили 72,40% против 74,49</w:t>
      </w:r>
      <w:r w:rsidRPr="00A138AC">
        <w:rPr>
          <w:b w:val="0"/>
          <w:sz w:val="26"/>
          <w:szCs w:val="26"/>
        </w:rPr>
        <w:t>% по плану.</w:t>
      </w:r>
    </w:p>
    <w:p w:rsidR="006E005A" w:rsidRPr="00A138AC" w:rsidRDefault="0038353A" w:rsidP="006E005A">
      <w:pPr>
        <w:tabs>
          <w:tab w:val="left" w:pos="1005"/>
        </w:tabs>
        <w:ind w:right="37" w:firstLine="540"/>
        <w:jc w:val="both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               </w:t>
      </w:r>
      <w:proofErr w:type="gramStart"/>
      <w:r w:rsidR="006E005A" w:rsidRPr="00A138AC">
        <w:rPr>
          <w:b/>
          <w:sz w:val="26"/>
          <w:szCs w:val="26"/>
        </w:rPr>
        <w:t>Состояние недоимки в краевой и местные бюджеты</w:t>
      </w:r>
      <w:proofErr w:type="gramEnd"/>
    </w:p>
    <w:p w:rsidR="006E005A" w:rsidRPr="00A138AC" w:rsidRDefault="00F74371" w:rsidP="006E005A">
      <w:pPr>
        <w:tabs>
          <w:tab w:val="left" w:pos="1005"/>
        </w:tabs>
        <w:ind w:right="37"/>
        <w:jc w:val="right"/>
        <w:rPr>
          <w:sz w:val="20"/>
        </w:rPr>
      </w:pPr>
      <w:r w:rsidRPr="00A138AC">
        <w:rPr>
          <w:sz w:val="20"/>
        </w:rPr>
        <w:t xml:space="preserve">  </w:t>
      </w:r>
      <w:r w:rsidR="006E005A" w:rsidRPr="00A138AC">
        <w:rPr>
          <w:sz w:val="20"/>
        </w:rPr>
        <w:t xml:space="preserve">   В рублях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276"/>
        <w:gridCol w:w="1417"/>
        <w:gridCol w:w="1276"/>
        <w:gridCol w:w="1418"/>
        <w:gridCol w:w="1559"/>
      </w:tblGrid>
      <w:tr w:rsidR="00257E76" w:rsidRPr="00A138AC" w:rsidTr="00257E76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Местный бюджет</w:t>
            </w:r>
          </w:p>
        </w:tc>
      </w:tr>
      <w:tr w:rsidR="00257E76" w:rsidRPr="00A138AC" w:rsidTr="00257E76">
        <w:trPr>
          <w:trHeight w:val="12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На после</w:t>
            </w:r>
            <w:r w:rsidRPr="00A138AC">
              <w:rPr>
                <w:bCs/>
                <w:sz w:val="20"/>
              </w:rPr>
              <w:t>д</w:t>
            </w:r>
            <w:r w:rsidRPr="00A138AC">
              <w:rPr>
                <w:bCs/>
                <w:sz w:val="20"/>
              </w:rPr>
              <w:t>нюю отче</w:t>
            </w:r>
            <w:r w:rsidRPr="00A138AC">
              <w:rPr>
                <w:bCs/>
                <w:sz w:val="20"/>
              </w:rPr>
              <w:t>т</w:t>
            </w:r>
            <w:r w:rsidRPr="00A138AC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 xml:space="preserve">Прирост, снижение            </w:t>
            </w:r>
            <w:proofErr w:type="gramStart"/>
            <w:r w:rsidRPr="00A138AC">
              <w:rPr>
                <w:bCs/>
                <w:sz w:val="20"/>
              </w:rPr>
              <w:t xml:space="preserve">( </w:t>
            </w:r>
            <w:proofErr w:type="gramEnd"/>
            <w:r w:rsidRPr="00A138AC">
              <w:rPr>
                <w:bCs/>
                <w:sz w:val="20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На после</w:t>
            </w:r>
            <w:r w:rsidRPr="00A138AC">
              <w:rPr>
                <w:bCs/>
                <w:sz w:val="20"/>
              </w:rPr>
              <w:t>д</w:t>
            </w:r>
            <w:r w:rsidRPr="00A138AC">
              <w:rPr>
                <w:bCs/>
                <w:sz w:val="20"/>
              </w:rPr>
              <w:t>нюю отче</w:t>
            </w:r>
            <w:r w:rsidRPr="00A138AC">
              <w:rPr>
                <w:bCs/>
                <w:sz w:val="20"/>
              </w:rPr>
              <w:t>т</w:t>
            </w:r>
            <w:r w:rsidRPr="00A138AC">
              <w:rPr>
                <w:bCs/>
                <w:sz w:val="20"/>
              </w:rPr>
              <w:t>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Прирост, сн</w:t>
            </w:r>
            <w:r w:rsidRPr="00A138AC">
              <w:rPr>
                <w:bCs/>
                <w:sz w:val="20"/>
              </w:rPr>
              <w:t>и</w:t>
            </w:r>
            <w:r w:rsidRPr="00A138AC">
              <w:rPr>
                <w:bCs/>
                <w:sz w:val="20"/>
              </w:rPr>
              <w:t>жение            (руб.)</w:t>
            </w:r>
          </w:p>
        </w:tc>
      </w:tr>
      <w:tr w:rsidR="00257E76" w:rsidRPr="00A138AC" w:rsidTr="00257E76">
        <w:trPr>
          <w:trHeight w:val="2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394002,14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2805715,00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2411712,86</w:t>
            </w:r>
          </w:p>
        </w:tc>
      </w:tr>
      <w:tr w:rsidR="00257E76" w:rsidRPr="00A138AC" w:rsidTr="00257E76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Налог на пр</w:t>
            </w:r>
            <w:r w:rsidRPr="00A138AC">
              <w:rPr>
                <w:sz w:val="20"/>
              </w:rPr>
              <w:t>и</w:t>
            </w:r>
            <w:r w:rsidRPr="00A138AC">
              <w:rPr>
                <w:sz w:val="20"/>
              </w:rPr>
              <w:t>быль организ</w:t>
            </w:r>
            <w:r w:rsidRPr="00A138AC">
              <w:rPr>
                <w:sz w:val="20"/>
              </w:rPr>
              <w:t>а</w:t>
            </w:r>
            <w:r w:rsidRPr="00A138AC">
              <w:rPr>
                <w:sz w:val="20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</w:tr>
      <w:tr w:rsidR="00257E76" w:rsidRPr="00A138AC" w:rsidTr="00257E76">
        <w:trPr>
          <w:trHeight w:val="5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Налог на имущ</w:t>
            </w:r>
            <w:r w:rsidRPr="00A138AC">
              <w:rPr>
                <w:color w:val="000000"/>
                <w:sz w:val="20"/>
              </w:rPr>
              <w:t>е</w:t>
            </w:r>
            <w:r w:rsidRPr="00A138AC">
              <w:rPr>
                <w:color w:val="000000"/>
                <w:sz w:val="20"/>
              </w:rPr>
              <w:t>ство предпри</w:t>
            </w:r>
            <w:r w:rsidRPr="00A138AC">
              <w:rPr>
                <w:color w:val="000000"/>
                <w:sz w:val="20"/>
              </w:rPr>
              <w:t>я</w:t>
            </w:r>
            <w:r w:rsidRPr="00A138AC">
              <w:rPr>
                <w:color w:val="000000"/>
                <w:sz w:val="20"/>
              </w:rPr>
              <w:t>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-2153,00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</w:tr>
      <w:tr w:rsidR="00257E76" w:rsidRPr="00A138AC" w:rsidTr="00257E7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1796481,33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978223,57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-818257,76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</w:tr>
      <w:tr w:rsidR="00257E76" w:rsidRPr="00A138AC" w:rsidTr="00257E76">
        <w:trPr>
          <w:trHeight w:val="8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Налог</w:t>
            </w:r>
            <w:proofErr w:type="gramStart"/>
            <w:r w:rsidRPr="00A138AC">
              <w:rPr>
                <w:sz w:val="20"/>
              </w:rPr>
              <w:t xml:space="preserve"> ,</w:t>
            </w:r>
            <w:proofErr w:type="gramEnd"/>
            <w:r w:rsidRPr="00A138AC">
              <w:rPr>
                <w:sz w:val="20"/>
              </w:rPr>
              <w:t xml:space="preserve"> взима</w:t>
            </w:r>
            <w:r w:rsidRPr="00A138AC">
              <w:rPr>
                <w:sz w:val="20"/>
              </w:rPr>
              <w:t>е</w:t>
            </w:r>
            <w:r w:rsidRPr="00A138AC">
              <w:rPr>
                <w:sz w:val="20"/>
              </w:rPr>
              <w:t>мый в связи с применением упрощенной с</w:t>
            </w:r>
            <w:r w:rsidRPr="00A138AC">
              <w:rPr>
                <w:sz w:val="20"/>
              </w:rPr>
              <w:t>и</w:t>
            </w:r>
            <w:r w:rsidRPr="00A138AC">
              <w:rPr>
                <w:sz w:val="20"/>
              </w:rPr>
              <w:t>стемы налогоо</w:t>
            </w:r>
            <w:r w:rsidRPr="00A138AC">
              <w:rPr>
                <w:sz w:val="20"/>
              </w:rPr>
              <w:t>б</w:t>
            </w:r>
            <w:r w:rsidRPr="00A138AC">
              <w:rPr>
                <w:sz w:val="20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83451,08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65420,43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bCs/>
                <w:sz w:val="20"/>
              </w:rPr>
            </w:pPr>
            <w:r w:rsidRPr="00A138AC">
              <w:rPr>
                <w:bCs/>
                <w:sz w:val="20"/>
              </w:rPr>
              <w:t>-18030,65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1647,35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1647,35</w:t>
            </w:r>
          </w:p>
        </w:tc>
      </w:tr>
      <w:tr w:rsidR="00257E76" w:rsidRPr="00A138AC" w:rsidTr="00257E76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Единый налог на вмененный д</w:t>
            </w:r>
            <w:r w:rsidRPr="00A138AC">
              <w:rPr>
                <w:sz w:val="20"/>
              </w:rPr>
              <w:t>о</w:t>
            </w:r>
            <w:r w:rsidRPr="00A138AC">
              <w:rPr>
                <w:sz w:val="20"/>
              </w:rPr>
              <w:t xml:space="preserve">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48308,97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-48308,97</w:t>
            </w:r>
          </w:p>
        </w:tc>
      </w:tr>
      <w:tr w:rsidR="00257E76" w:rsidRPr="00A138AC" w:rsidTr="00257E76">
        <w:trPr>
          <w:trHeight w:val="7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Единый сельск</w:t>
            </w:r>
            <w:r w:rsidRPr="00A138AC">
              <w:rPr>
                <w:color w:val="000000"/>
                <w:sz w:val="20"/>
              </w:rPr>
              <w:t>о</w:t>
            </w:r>
            <w:r w:rsidRPr="00A138AC">
              <w:rPr>
                <w:color w:val="000000"/>
                <w:sz w:val="20"/>
              </w:rPr>
              <w:t>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90,00</w:t>
            </w:r>
          </w:p>
        </w:tc>
      </w:tr>
      <w:tr w:rsidR="00257E76" w:rsidRPr="00A138AC" w:rsidTr="00257E76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E76" w:rsidRPr="00A138AC" w:rsidRDefault="00257E76" w:rsidP="00257E76">
            <w:pPr>
              <w:rPr>
                <w:color w:val="000000"/>
                <w:sz w:val="20"/>
              </w:rPr>
            </w:pPr>
            <w:r w:rsidRPr="00A138AC">
              <w:rPr>
                <w:color w:val="000000"/>
                <w:sz w:val="20"/>
              </w:rPr>
              <w:t>Налог на имущ</w:t>
            </w:r>
            <w:r w:rsidRPr="00A138AC">
              <w:rPr>
                <w:color w:val="000000"/>
                <w:sz w:val="20"/>
              </w:rPr>
              <w:t>е</w:t>
            </w:r>
            <w:r w:rsidRPr="00A138AC">
              <w:rPr>
                <w:color w:val="000000"/>
                <w:sz w:val="20"/>
              </w:rPr>
              <w:t>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763863,14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366998,01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-396865,13</w:t>
            </w:r>
          </w:p>
        </w:tc>
      </w:tr>
      <w:tr w:rsidR="00257E76" w:rsidRPr="00A138AC" w:rsidTr="00257E76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2831087,62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1118783,59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-1712304,03</w:t>
            </w:r>
          </w:p>
        </w:tc>
      </w:tr>
      <w:tr w:rsidR="00257E76" w:rsidRPr="00A138AC" w:rsidTr="00257E76">
        <w:trPr>
          <w:trHeight w:val="8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Доходы, получ</w:t>
            </w:r>
            <w:r w:rsidRPr="00A138AC">
              <w:rPr>
                <w:sz w:val="20"/>
              </w:rPr>
              <w:t>а</w:t>
            </w:r>
            <w:r w:rsidRPr="00A138AC">
              <w:rPr>
                <w:sz w:val="20"/>
              </w:rPr>
              <w:t>емые в виде арендной платы за земельные участки (до и после разгран</w:t>
            </w:r>
            <w:r w:rsidRPr="00A138AC">
              <w:rPr>
                <w:sz w:val="20"/>
              </w:rPr>
              <w:t>и</w:t>
            </w:r>
            <w:r w:rsidRPr="00A138AC">
              <w:rPr>
                <w:sz w:val="20"/>
              </w:rPr>
              <w:t>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4044877,90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4062869,25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17991,35</w:t>
            </w:r>
          </w:p>
        </w:tc>
      </w:tr>
      <w:tr w:rsidR="00257E76" w:rsidRPr="00A138AC" w:rsidTr="00257E76">
        <w:trPr>
          <w:trHeight w:val="12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Доходы от аре</w:t>
            </w:r>
            <w:r w:rsidRPr="00A138AC">
              <w:rPr>
                <w:sz w:val="20"/>
              </w:rPr>
              <w:t>н</w:t>
            </w:r>
            <w:r w:rsidRPr="00A138AC">
              <w:rPr>
                <w:sz w:val="20"/>
              </w:rPr>
              <w:t>ды имущества, находящего в оперативном управлении, имущества ка</w:t>
            </w:r>
            <w:r w:rsidRPr="00A138AC">
              <w:rPr>
                <w:sz w:val="20"/>
              </w:rPr>
              <w:t>з</w:t>
            </w:r>
            <w:r w:rsidRPr="00A138AC">
              <w:rPr>
                <w:sz w:val="20"/>
              </w:rPr>
              <w:t>ны, прочие д</w:t>
            </w:r>
            <w:r w:rsidRPr="00A138AC">
              <w:rPr>
                <w:sz w:val="20"/>
              </w:rPr>
              <w:t>о</w:t>
            </w:r>
            <w:r w:rsidRPr="00A138AC">
              <w:rPr>
                <w:sz w:val="20"/>
              </w:rPr>
              <w:t>ходы от испол</w:t>
            </w:r>
            <w:r w:rsidRPr="00A138AC">
              <w:rPr>
                <w:sz w:val="20"/>
              </w:rPr>
              <w:t>ь</w:t>
            </w:r>
            <w:r w:rsidRPr="00A138AC">
              <w:rPr>
                <w:sz w:val="20"/>
              </w:rPr>
              <w:t>зования***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</w:p>
        </w:tc>
      </w:tr>
      <w:tr w:rsidR="00257E76" w:rsidRPr="00A138AC" w:rsidTr="00257E76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7E76" w:rsidRPr="00A138AC" w:rsidRDefault="00257E76" w:rsidP="00257E76">
            <w:pPr>
              <w:rPr>
                <w:b/>
                <w:bCs/>
                <w:sz w:val="20"/>
              </w:rPr>
            </w:pPr>
            <w:r w:rsidRPr="00A138AC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1882347,41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1043906,00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-838441,41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8082349,77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8356313,20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273963,43</w:t>
            </w:r>
          </w:p>
        </w:tc>
      </w:tr>
    </w:tbl>
    <w:p w:rsidR="006E005A" w:rsidRPr="00A138AC" w:rsidRDefault="006E005A" w:rsidP="00511E02">
      <w:pPr>
        <w:pStyle w:val="ab"/>
        <w:ind w:firstLine="0"/>
        <w:jc w:val="both"/>
        <w:rPr>
          <w:b w:val="0"/>
          <w:sz w:val="24"/>
          <w:szCs w:val="24"/>
        </w:rPr>
      </w:pPr>
    </w:p>
    <w:p w:rsidR="00257E76" w:rsidRPr="00A138AC" w:rsidRDefault="00257E76" w:rsidP="00511E02">
      <w:pPr>
        <w:ind w:left="-900" w:firstLine="900"/>
        <w:rPr>
          <w:sz w:val="26"/>
          <w:szCs w:val="26"/>
        </w:rPr>
      </w:pPr>
      <w:r w:rsidRPr="00A138AC">
        <w:rPr>
          <w:sz w:val="26"/>
          <w:szCs w:val="26"/>
        </w:rPr>
        <w:t>Недоимка по налогам за отчетный период снизилась, в том числе:</w:t>
      </w:r>
    </w:p>
    <w:p w:rsidR="00257E76" w:rsidRPr="00A138AC" w:rsidRDefault="00257E76" w:rsidP="00257E76">
      <w:pPr>
        <w:ind w:left="-900" w:firstLine="900"/>
        <w:rPr>
          <w:sz w:val="26"/>
          <w:szCs w:val="26"/>
        </w:rPr>
      </w:pPr>
      <w:r w:rsidRPr="00A138AC">
        <w:rPr>
          <w:sz w:val="26"/>
          <w:szCs w:val="26"/>
        </w:rPr>
        <w:t>-по налогам, формирующим краевой бюджет на 838 441,41 руб.,</w:t>
      </w:r>
    </w:p>
    <w:p w:rsidR="00257E76" w:rsidRPr="00A138AC" w:rsidRDefault="00257E76" w:rsidP="00257E76">
      <w:pPr>
        <w:jc w:val="both"/>
        <w:rPr>
          <w:sz w:val="26"/>
          <w:szCs w:val="26"/>
        </w:rPr>
      </w:pPr>
      <w:r w:rsidRPr="00A138AC">
        <w:rPr>
          <w:sz w:val="26"/>
          <w:szCs w:val="26"/>
        </w:rPr>
        <w:t>-по налогам, формирующим местный бюджету увеличение в целом на 273 963,43 руб., в том числе:</w:t>
      </w:r>
    </w:p>
    <w:p w:rsidR="00257E76" w:rsidRPr="00A138AC" w:rsidRDefault="00257E76" w:rsidP="00257E76">
      <w:pPr>
        <w:jc w:val="both"/>
        <w:rPr>
          <w:sz w:val="26"/>
          <w:szCs w:val="26"/>
        </w:rPr>
      </w:pPr>
      <w:r w:rsidRPr="00A138AC">
        <w:rPr>
          <w:sz w:val="26"/>
          <w:szCs w:val="26"/>
        </w:rPr>
        <w:t>-увеличение по налогу на доходы физических лиц на 2 411 712,86 руб.</w:t>
      </w:r>
    </w:p>
    <w:p w:rsidR="00257E76" w:rsidRPr="00A138AC" w:rsidRDefault="00257E76" w:rsidP="00257E76">
      <w:pPr>
        <w:jc w:val="both"/>
        <w:rPr>
          <w:sz w:val="26"/>
          <w:szCs w:val="26"/>
        </w:rPr>
      </w:pPr>
      <w:r w:rsidRPr="00A138AC">
        <w:rPr>
          <w:sz w:val="26"/>
          <w:szCs w:val="26"/>
        </w:rPr>
        <w:t>-уменьшение по налогу на имущество, земельному налогу на 2 109 169,16 руб.</w:t>
      </w:r>
    </w:p>
    <w:p w:rsidR="00257E76" w:rsidRPr="00A138AC" w:rsidRDefault="00257E76" w:rsidP="00257E76">
      <w:pPr>
        <w:ind w:left="-900" w:firstLine="900"/>
        <w:rPr>
          <w:sz w:val="24"/>
          <w:szCs w:val="24"/>
        </w:rPr>
      </w:pPr>
    </w:p>
    <w:p w:rsidR="00257E76" w:rsidRPr="00A138AC" w:rsidRDefault="00257E76" w:rsidP="00257E76">
      <w:pPr>
        <w:ind w:left="-900" w:firstLine="900"/>
        <w:jc w:val="center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Исполнение расходов консолидированного бюджета за 9 месяцев 2021 года</w:t>
      </w:r>
    </w:p>
    <w:p w:rsidR="00257E76" w:rsidRPr="00A138AC" w:rsidRDefault="00257E76" w:rsidP="00257E76">
      <w:pPr>
        <w:ind w:left="-900" w:firstLine="900"/>
        <w:rPr>
          <w:sz w:val="24"/>
          <w:szCs w:val="24"/>
        </w:rPr>
      </w:pPr>
    </w:p>
    <w:p w:rsidR="00257E76" w:rsidRPr="00A138AC" w:rsidRDefault="00257E76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Расходная часть консолидированного бюджета Дальнереченского муниципал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ного района по состоянию на 01.10.2021</w:t>
      </w:r>
      <w:r w:rsidR="00263E10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г. составила 388 241,94 тыс. руб. при плане 553 836,96 тыс. руб., расхо</w:t>
      </w:r>
      <w:r w:rsidR="00637059" w:rsidRPr="00A138AC">
        <w:rPr>
          <w:sz w:val="26"/>
          <w:szCs w:val="26"/>
        </w:rPr>
        <w:t>ды исполнены на 70,10</w:t>
      </w:r>
      <w:r w:rsidRPr="00A138AC">
        <w:rPr>
          <w:sz w:val="26"/>
          <w:szCs w:val="26"/>
        </w:rPr>
        <w:t>%.</w:t>
      </w:r>
    </w:p>
    <w:p w:rsidR="00257E76" w:rsidRPr="00A138AC" w:rsidRDefault="00257E76" w:rsidP="00257E76">
      <w:pPr>
        <w:ind w:firstLine="567"/>
        <w:jc w:val="both"/>
        <w:rPr>
          <w:sz w:val="26"/>
          <w:szCs w:val="26"/>
        </w:rPr>
      </w:pPr>
    </w:p>
    <w:tbl>
      <w:tblPr>
        <w:tblW w:w="9497" w:type="dxa"/>
        <w:tblInd w:w="250" w:type="dxa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59"/>
      </w:tblGrid>
      <w:tr w:rsidR="00257E76" w:rsidRPr="00A138AC" w:rsidTr="00257E76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Уточненный план 2021г.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Кассовое и</w:t>
            </w:r>
            <w:r w:rsidRPr="00A138AC">
              <w:rPr>
                <w:sz w:val="20"/>
              </w:rPr>
              <w:t>с</w:t>
            </w:r>
            <w:r w:rsidRPr="00A138AC">
              <w:rPr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Исполнение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9 месяцев   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%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Расходы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553 836,96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388 241,94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70,10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 xml:space="preserve">в </w:t>
            </w:r>
            <w:proofErr w:type="spellStart"/>
            <w:r w:rsidRPr="00A138AC">
              <w:rPr>
                <w:sz w:val="20"/>
              </w:rPr>
              <w:t>т.ч</w:t>
            </w:r>
            <w:proofErr w:type="spellEnd"/>
            <w:r w:rsidRPr="00A138AC">
              <w:rPr>
                <w:sz w:val="20"/>
              </w:rPr>
              <w:t xml:space="preserve">. </w:t>
            </w:r>
          </w:p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Общегосударственные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79 926,68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53 177,56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66,53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Национальная оборона (ВУС)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1334,32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948,73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71,10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2 597,98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1 608,23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61,90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43 208,22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38 973,07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90,20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58 066,58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44 859,03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77,25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312 519,73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207 802,84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66,49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16 859,63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11 646,80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69,08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379,15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354,15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93,41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36 887,30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28 699,66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77,80</w:t>
            </w:r>
          </w:p>
        </w:tc>
      </w:tr>
      <w:tr w:rsidR="00257E76" w:rsidRPr="00A138AC" w:rsidTr="00257E76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proofErr w:type="gramStart"/>
            <w:r w:rsidRPr="00A138AC">
              <w:rPr>
                <w:sz w:val="20"/>
              </w:rPr>
              <w:t>Физическая</w:t>
            </w:r>
            <w:proofErr w:type="gramEnd"/>
            <w:r w:rsidRPr="00A138AC">
              <w:rPr>
                <w:sz w:val="20"/>
              </w:rPr>
              <w:t xml:space="preserve">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557,37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171,87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30,84</w:t>
            </w:r>
          </w:p>
        </w:tc>
      </w:tr>
      <w:tr w:rsidR="00257E76" w:rsidRPr="00A138AC" w:rsidTr="00257E76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Межбюджетные трансферты общего характера бю</w:t>
            </w:r>
            <w:r w:rsidRPr="00A138AC">
              <w:rPr>
                <w:sz w:val="20"/>
              </w:rPr>
              <w:t>д</w:t>
            </w:r>
            <w:r w:rsidRPr="00A138AC">
              <w:rPr>
                <w:sz w:val="20"/>
              </w:rPr>
              <w:t>жетам субъектов  Российской Федерации и муниц</w:t>
            </w:r>
            <w:r w:rsidRPr="00A138AC">
              <w:rPr>
                <w:sz w:val="20"/>
              </w:rPr>
              <w:t>и</w:t>
            </w:r>
            <w:r w:rsidRPr="00A138AC">
              <w:rPr>
                <w:sz w:val="20"/>
              </w:rPr>
              <w:t>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0</w:t>
            </w:r>
          </w:p>
        </w:tc>
      </w:tr>
      <w:tr w:rsidR="00257E76" w:rsidRPr="00A138AC" w:rsidTr="00257E76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rPr>
                <w:sz w:val="20"/>
              </w:rPr>
            </w:pPr>
            <w:r w:rsidRPr="00A138AC">
              <w:rPr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-27 321,30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6490,29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57E76" w:rsidRPr="00A138AC" w:rsidRDefault="00257E76" w:rsidP="00257E76">
            <w:pPr>
              <w:jc w:val="center"/>
              <w:rPr>
                <w:sz w:val="20"/>
              </w:rPr>
            </w:pPr>
            <w:r w:rsidRPr="00A138AC">
              <w:rPr>
                <w:sz w:val="20"/>
              </w:rPr>
              <w:t>-23,76</w:t>
            </w:r>
          </w:p>
        </w:tc>
      </w:tr>
    </w:tbl>
    <w:p w:rsidR="00257E76" w:rsidRPr="00A138AC" w:rsidRDefault="00257E76" w:rsidP="00257E76">
      <w:pPr>
        <w:ind w:firstLine="567"/>
        <w:jc w:val="both"/>
        <w:rPr>
          <w:sz w:val="26"/>
          <w:szCs w:val="26"/>
        </w:rPr>
      </w:pPr>
    </w:p>
    <w:p w:rsidR="001A6A1C" w:rsidRPr="00A138AC" w:rsidRDefault="001A6A1C" w:rsidP="00257E76">
      <w:pPr>
        <w:rPr>
          <w:sz w:val="24"/>
          <w:szCs w:val="24"/>
        </w:rPr>
      </w:pPr>
    </w:p>
    <w:p w:rsidR="00257E76" w:rsidRPr="00FD133F" w:rsidRDefault="00257E76" w:rsidP="00FD133F">
      <w:pPr>
        <w:pStyle w:val="13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sz w:val="26"/>
          <w:szCs w:val="26"/>
        </w:rPr>
        <w:lastRenderedPageBreak/>
        <w:t>При исполнении консолидированного бюджета в отчетном периоде, расходы с</w:t>
      </w:r>
      <w:r w:rsidRPr="00A138AC">
        <w:rPr>
          <w:rFonts w:ascii="Times New Roman" w:hAnsi="Times New Roman"/>
          <w:sz w:val="26"/>
          <w:szCs w:val="26"/>
        </w:rPr>
        <w:t>о</w:t>
      </w:r>
      <w:r w:rsidRPr="00A138AC">
        <w:rPr>
          <w:rFonts w:ascii="Times New Roman" w:hAnsi="Times New Roman"/>
          <w:sz w:val="26"/>
          <w:szCs w:val="26"/>
        </w:rPr>
        <w:t>циальной</w:t>
      </w:r>
      <w:r w:rsidR="00637059" w:rsidRPr="00A138AC">
        <w:rPr>
          <w:rFonts w:ascii="Times New Roman" w:hAnsi="Times New Roman"/>
          <w:sz w:val="26"/>
          <w:szCs w:val="26"/>
        </w:rPr>
        <w:t xml:space="preserve"> направленности составили 64,05</w:t>
      </w:r>
      <w:r w:rsidRPr="00A138AC">
        <w:rPr>
          <w:rFonts w:ascii="Times New Roman" w:hAnsi="Times New Roman"/>
          <w:sz w:val="26"/>
          <w:szCs w:val="26"/>
        </w:rPr>
        <w:t>%, в том числе расходы на образование с</w:t>
      </w:r>
      <w:r w:rsidRPr="00A138AC">
        <w:rPr>
          <w:rFonts w:ascii="Times New Roman" w:hAnsi="Times New Roman"/>
          <w:sz w:val="26"/>
          <w:szCs w:val="26"/>
        </w:rPr>
        <w:t>о</w:t>
      </w:r>
      <w:r w:rsidR="00637059" w:rsidRPr="00A138AC">
        <w:rPr>
          <w:rFonts w:ascii="Times New Roman" w:hAnsi="Times New Roman"/>
          <w:sz w:val="26"/>
          <w:szCs w:val="26"/>
        </w:rPr>
        <w:t>ставили 53,52</w:t>
      </w:r>
      <w:r w:rsidRPr="00A138AC">
        <w:rPr>
          <w:rFonts w:ascii="Times New Roman" w:hAnsi="Times New Roman"/>
          <w:sz w:val="26"/>
          <w:szCs w:val="26"/>
        </w:rPr>
        <w:t>%. На национальную экономику</w:t>
      </w:r>
      <w:r w:rsidR="00637059" w:rsidRPr="00A138AC">
        <w:rPr>
          <w:rFonts w:ascii="Times New Roman" w:hAnsi="Times New Roman"/>
          <w:sz w:val="26"/>
          <w:szCs w:val="26"/>
        </w:rPr>
        <w:t xml:space="preserve"> и ЖКХ было направлено 21,59</w:t>
      </w:r>
      <w:r w:rsidRPr="00A138AC">
        <w:rPr>
          <w:rFonts w:ascii="Times New Roman" w:hAnsi="Times New Roman"/>
          <w:sz w:val="26"/>
          <w:szCs w:val="26"/>
        </w:rPr>
        <w:t>% конс</w:t>
      </w:r>
      <w:r w:rsidRPr="00A138AC">
        <w:rPr>
          <w:rFonts w:ascii="Times New Roman" w:hAnsi="Times New Roman"/>
          <w:sz w:val="26"/>
          <w:szCs w:val="26"/>
        </w:rPr>
        <w:t>о</w:t>
      </w:r>
      <w:r w:rsidRPr="00A138AC">
        <w:rPr>
          <w:rFonts w:ascii="Times New Roman" w:hAnsi="Times New Roman"/>
          <w:sz w:val="26"/>
          <w:szCs w:val="26"/>
        </w:rPr>
        <w:t>лидированного бюджета.</w:t>
      </w:r>
    </w:p>
    <w:p w:rsidR="00B35D91" w:rsidRPr="00A138AC" w:rsidRDefault="00B35D91" w:rsidP="00B35D91">
      <w:pPr>
        <w:tabs>
          <w:tab w:val="num" w:pos="4032"/>
        </w:tabs>
        <w:outlineLvl w:val="1"/>
        <w:rPr>
          <w:sz w:val="24"/>
          <w:szCs w:val="24"/>
        </w:rPr>
      </w:pPr>
    </w:p>
    <w:p w:rsidR="006E005A" w:rsidRPr="00A138AC" w:rsidRDefault="0038353A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</w:t>
      </w:r>
      <w:r w:rsidR="009B1977" w:rsidRPr="00A138AC">
        <w:rPr>
          <w:b/>
          <w:sz w:val="26"/>
          <w:szCs w:val="26"/>
        </w:rPr>
        <w:t>3.2. Ув</w:t>
      </w:r>
      <w:r w:rsidR="002545A3" w:rsidRPr="00A138AC">
        <w:rPr>
          <w:b/>
          <w:sz w:val="26"/>
          <w:szCs w:val="26"/>
        </w:rPr>
        <w:t>еличение доходной  базы бюджета</w:t>
      </w:r>
    </w:p>
    <w:p w:rsidR="004E181E" w:rsidRPr="00A138AC" w:rsidRDefault="004E181E" w:rsidP="00B35D91">
      <w:pPr>
        <w:tabs>
          <w:tab w:val="num" w:pos="4032"/>
        </w:tabs>
        <w:outlineLvl w:val="1"/>
        <w:rPr>
          <w:b/>
          <w:sz w:val="26"/>
          <w:szCs w:val="26"/>
        </w:rPr>
      </w:pPr>
    </w:p>
    <w:bookmarkEnd w:id="8"/>
    <w:p w:rsidR="00263E10" w:rsidRPr="00A138AC" w:rsidRDefault="00263E10" w:rsidP="00511E02">
      <w:pPr>
        <w:ind w:firstLine="709"/>
        <w:contextualSpacing/>
        <w:jc w:val="both"/>
      </w:pPr>
      <w:r w:rsidRPr="00A138AC">
        <w:rPr>
          <w:sz w:val="26"/>
          <w:szCs w:val="26"/>
        </w:rPr>
        <w:t>В целях сбалансированности бюджета, исполнения расходных обязательств в 2020 году в полном объёме, администрацией Дальнереченского муниципального рай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на </w:t>
      </w:r>
      <w:proofErr w:type="gramStart"/>
      <w:r w:rsidRPr="00A138AC">
        <w:rPr>
          <w:sz w:val="26"/>
          <w:szCs w:val="26"/>
        </w:rPr>
        <w:t>разработан и утвержден</w:t>
      </w:r>
      <w:proofErr w:type="gramEnd"/>
      <w:r w:rsidRPr="00A138AC">
        <w:rPr>
          <w:sz w:val="26"/>
          <w:szCs w:val="26"/>
        </w:rPr>
        <w:t xml:space="preserve">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2020 по 2024 год (постановление АДМР от 25.06.2020 г. № 385-па).</w:t>
      </w:r>
    </w:p>
    <w:p w:rsidR="00263E10" w:rsidRPr="00A138AC" w:rsidRDefault="00263E10" w:rsidP="00511E02">
      <w:pPr>
        <w:ind w:firstLine="709"/>
        <w:contextualSpacing/>
        <w:jc w:val="both"/>
      </w:pPr>
      <w:proofErr w:type="gramStart"/>
      <w:r w:rsidRPr="00A138AC">
        <w:rPr>
          <w:sz w:val="26"/>
          <w:szCs w:val="26"/>
        </w:rPr>
        <w:t>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</w:t>
      </w:r>
      <w:r w:rsidRPr="00A138AC">
        <w:rPr>
          <w:sz w:val="26"/>
          <w:szCs w:val="26"/>
        </w:rPr>
        <w:t>з</w:t>
      </w:r>
      <w:r w:rsidRPr="00A138AC">
        <w:rPr>
          <w:sz w:val="26"/>
          <w:szCs w:val="26"/>
        </w:rPr>
        <w:t>делений администрации, обеспечено взаимодействие с налоговой инспекцией, искл</w:t>
      </w:r>
      <w:r w:rsidRPr="00A138AC">
        <w:rPr>
          <w:sz w:val="26"/>
          <w:szCs w:val="26"/>
        </w:rPr>
        <w:t>ю</w:t>
      </w:r>
      <w:r w:rsidRPr="00A138AC">
        <w:rPr>
          <w:sz w:val="26"/>
          <w:szCs w:val="26"/>
        </w:rPr>
        <w:t>чена возможность предоставления экономически необоснованных льгот, контролир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ется уровень недоимки налогов и сборов в местные и региональный бюджеты, актив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зирована работа межведомственной комиссии по налоговой и социальной политике.</w:t>
      </w:r>
      <w:proofErr w:type="gramEnd"/>
    </w:p>
    <w:p w:rsidR="00263E10" w:rsidRPr="00A138AC" w:rsidRDefault="00263E10" w:rsidP="00511E02">
      <w:pPr>
        <w:ind w:firstLine="709"/>
        <w:contextualSpacing/>
        <w:jc w:val="both"/>
      </w:pPr>
      <w:r w:rsidRPr="00A138AC">
        <w:rPr>
          <w:sz w:val="26"/>
          <w:szCs w:val="26"/>
        </w:rPr>
        <w:t xml:space="preserve">За 9 месяцев 2021 год было проведено 3 заседания комиссии и 4 выезда рабочей группы МВК, на котором заслушаны 46 налогоплательщиков, из них: 3 - юридических лица, 14 -  индивидуальных предпринимателей, 29 - физических лиц. </w:t>
      </w:r>
      <w:r w:rsidRPr="00A138AC">
        <w:rPr>
          <w:color w:val="000000"/>
          <w:sz w:val="26"/>
          <w:szCs w:val="26"/>
        </w:rPr>
        <w:t xml:space="preserve">Направлено 40 писем-требований по погашению задолженности, в том числе 34 - юридическим лицам, 5 - индивидуальным предпринимателям, 1 - физическому лицу. </w:t>
      </w:r>
      <w:proofErr w:type="gramStart"/>
      <w:r w:rsidRPr="00A138AC">
        <w:rPr>
          <w:color w:val="000000"/>
          <w:sz w:val="26"/>
          <w:szCs w:val="26"/>
        </w:rPr>
        <w:t>По постановке на нал</w:t>
      </w:r>
      <w:r w:rsidRPr="00A138AC">
        <w:rPr>
          <w:color w:val="000000"/>
          <w:sz w:val="26"/>
          <w:szCs w:val="26"/>
        </w:rPr>
        <w:t>о</w:t>
      </w:r>
      <w:r w:rsidRPr="00A138AC">
        <w:rPr>
          <w:color w:val="000000"/>
          <w:sz w:val="26"/>
          <w:szCs w:val="26"/>
        </w:rPr>
        <w:t>говой учет - 3, в том числе юридическим лицам - 3.</w:t>
      </w:r>
      <w:proofErr w:type="gramEnd"/>
    </w:p>
    <w:p w:rsidR="00263E10" w:rsidRPr="00A138AC" w:rsidRDefault="00263E10" w:rsidP="00511E02">
      <w:pPr>
        <w:ind w:firstLine="709"/>
        <w:contextualSpacing/>
        <w:jc w:val="both"/>
      </w:pPr>
      <w:r w:rsidRPr="00A138AC">
        <w:rPr>
          <w:color w:val="000000"/>
          <w:sz w:val="26"/>
          <w:szCs w:val="26"/>
        </w:rPr>
        <w:t>В результате проделанной работы погашена задолженность в сумме 1 655,9 тыс. руб., в том числе:  налог на прибыль - 3,5 тыс. руб., НДФЛ - 563,0 тыс. руб.; страх</w:t>
      </w:r>
      <w:proofErr w:type="gramStart"/>
      <w:r w:rsidRPr="00A138AC">
        <w:rPr>
          <w:color w:val="000000"/>
          <w:sz w:val="26"/>
          <w:szCs w:val="26"/>
        </w:rPr>
        <w:t>.</w:t>
      </w:r>
      <w:proofErr w:type="gramEnd"/>
      <w:r w:rsidRPr="00A138AC">
        <w:rPr>
          <w:color w:val="000000"/>
          <w:sz w:val="26"/>
          <w:szCs w:val="26"/>
        </w:rPr>
        <w:t xml:space="preserve"> </w:t>
      </w:r>
      <w:proofErr w:type="gramStart"/>
      <w:r w:rsidRPr="00A138AC">
        <w:rPr>
          <w:color w:val="000000"/>
          <w:sz w:val="26"/>
          <w:szCs w:val="26"/>
        </w:rPr>
        <w:t>в</w:t>
      </w:r>
      <w:proofErr w:type="gramEnd"/>
      <w:r w:rsidRPr="00A138AC">
        <w:rPr>
          <w:color w:val="000000"/>
          <w:sz w:val="26"/>
          <w:szCs w:val="26"/>
        </w:rPr>
        <w:t xml:space="preserve">зносы на ОМС - 119,6 тыс. руб., страх. взносы на ОСС - 607,1 тыс. руб., взносы в ПФ - 664,1 тыс. руб.;  земельный налог в бюджеты поселений - 189,0 тыс. руб.; налог на имущество физ. лиц - 15,3 тыс. </w:t>
      </w:r>
      <w:proofErr w:type="gramStart"/>
      <w:r w:rsidRPr="00A138AC">
        <w:rPr>
          <w:color w:val="000000"/>
          <w:sz w:val="26"/>
          <w:szCs w:val="26"/>
        </w:rPr>
        <w:t>руб.; налог на имущество организаций - 16,3 тыс. руб.; единый социальный налог - 0,5 тыс. руб.; ЕНВД - 5,5 тыс. руб., транспортный налог - 16,3 тыс. руб., штраф за не предоставление налоговой декларации - 2,1 тыс. руб.</w:t>
      </w:r>
      <w:proofErr w:type="gramEnd"/>
    </w:p>
    <w:p w:rsidR="00263E10" w:rsidRPr="00A138AC" w:rsidRDefault="00263E10" w:rsidP="00511E02">
      <w:pPr>
        <w:ind w:firstLine="709"/>
        <w:contextualSpacing/>
        <w:jc w:val="both"/>
      </w:pPr>
      <w:r w:rsidRPr="00A138AC">
        <w:rPr>
          <w:sz w:val="26"/>
          <w:szCs w:val="26"/>
        </w:rPr>
        <w:t>По данным статистической отчетности, за отчетный период текущего года з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долженности по заработной плате перед наемными работниками предприятий и орг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низаций не зарегистрировано. В данном направлении проводятся семинары с работод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телями, ведется разъяснительная работа с населением, в администрации ДМР и ме</w:t>
      </w:r>
      <w:r w:rsidRPr="00A138AC">
        <w:rPr>
          <w:sz w:val="26"/>
          <w:szCs w:val="26"/>
        </w:rPr>
        <w:t>ж</w:t>
      </w:r>
      <w:r w:rsidRPr="00A138AC">
        <w:rPr>
          <w:sz w:val="26"/>
          <w:szCs w:val="26"/>
        </w:rPr>
        <w:t>районной инспекции ФНС России № 9 работает телефон доверия и электронный сайт, по которым фиксируются все обращения и жалобы граждан на низкий уровень и «т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 xml:space="preserve">невую» заработную плату. В сельских поселениях оборудованы информационные стенды. </w:t>
      </w:r>
    </w:p>
    <w:p w:rsidR="001C6843" w:rsidRPr="00A138AC" w:rsidRDefault="00263E10" w:rsidP="00511E02">
      <w:pPr>
        <w:ind w:firstLine="709"/>
        <w:contextualSpacing/>
        <w:jc w:val="both"/>
      </w:pPr>
      <w:r w:rsidRPr="00A138AC">
        <w:rPr>
          <w:sz w:val="26"/>
          <w:szCs w:val="26"/>
        </w:rPr>
        <w:t>Своевременность и полнота налоговых расчетов с бюджетом находится на п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стоянном контроле Межведомственной комиссии, проводится ежеквартальный анализ недоимки по всем уровням бюджета РФ, обзваниваются предприятия и индивидуал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ные предприниматели, имеющие наибольшую задолженность перед бюджетом. На всех заседаниях МВК рассматриваются вопросы погашения задолженности в Пенсио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ный фонд. По полученным результатам проводятся совещания с руководителями структурных подразделений администрации и территориальных контролирующих о</w:t>
      </w:r>
      <w:r w:rsidRPr="00A138AC">
        <w:rPr>
          <w:sz w:val="26"/>
          <w:szCs w:val="26"/>
        </w:rPr>
        <w:t>р</w:t>
      </w:r>
      <w:r w:rsidRPr="00A138AC">
        <w:rPr>
          <w:sz w:val="26"/>
          <w:szCs w:val="26"/>
        </w:rPr>
        <w:t>ганов по дальнейшему взаимодействию в области налоговой и социальной политики. Информация о деятельности МВК размещается на сайте администрации.</w:t>
      </w:r>
    </w:p>
    <w:p w:rsidR="00DA187D" w:rsidRPr="00A138AC" w:rsidRDefault="00DA187D" w:rsidP="00511E02">
      <w:pPr>
        <w:ind w:firstLine="709"/>
        <w:contextualSpacing/>
        <w:jc w:val="both"/>
        <w:rPr>
          <w:sz w:val="26"/>
          <w:szCs w:val="26"/>
        </w:rPr>
      </w:pPr>
    </w:p>
    <w:p w:rsidR="00FD133F" w:rsidRDefault="00FD133F" w:rsidP="00FD133F">
      <w:pPr>
        <w:rPr>
          <w:b/>
          <w:sz w:val="26"/>
          <w:szCs w:val="26"/>
        </w:rPr>
      </w:pPr>
    </w:p>
    <w:p w:rsidR="00FD133F" w:rsidRDefault="00FB7810" w:rsidP="00FD133F">
      <w:pPr>
        <w:pStyle w:val="af8"/>
        <w:numPr>
          <w:ilvl w:val="0"/>
          <w:numId w:val="48"/>
        </w:numPr>
        <w:ind w:left="426" w:hanging="142"/>
        <w:jc w:val="center"/>
        <w:rPr>
          <w:b/>
          <w:sz w:val="26"/>
          <w:szCs w:val="26"/>
        </w:rPr>
      </w:pPr>
      <w:r w:rsidRPr="00FD133F">
        <w:rPr>
          <w:b/>
          <w:sz w:val="26"/>
          <w:szCs w:val="26"/>
        </w:rPr>
        <w:lastRenderedPageBreak/>
        <w:t xml:space="preserve">Малое и среднее предпринимательство, оценка </w:t>
      </w:r>
    </w:p>
    <w:p w:rsidR="00B4563F" w:rsidRPr="00FD133F" w:rsidRDefault="00FD133F" w:rsidP="00FD133F">
      <w:pPr>
        <w:pStyle w:val="af8"/>
        <w:ind w:left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="002545A3" w:rsidRPr="00FD133F">
        <w:rPr>
          <w:b/>
          <w:sz w:val="26"/>
          <w:szCs w:val="26"/>
        </w:rPr>
        <w:t>предприни</w:t>
      </w:r>
      <w:r w:rsidR="00B35D91" w:rsidRPr="00FD133F">
        <w:rPr>
          <w:b/>
          <w:sz w:val="26"/>
          <w:szCs w:val="26"/>
        </w:rPr>
        <w:t>мательской активности</w:t>
      </w:r>
    </w:p>
    <w:p w:rsidR="00402646" w:rsidRPr="00A138AC" w:rsidRDefault="00FD133F" w:rsidP="0038353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38353A" w:rsidRPr="00A138AC">
        <w:rPr>
          <w:b/>
          <w:sz w:val="26"/>
          <w:szCs w:val="26"/>
        </w:rPr>
        <w:t xml:space="preserve">4.1. </w:t>
      </w:r>
      <w:r w:rsidR="00B35D91" w:rsidRPr="00A138AC">
        <w:rPr>
          <w:b/>
          <w:sz w:val="26"/>
          <w:szCs w:val="26"/>
        </w:rPr>
        <w:t>Структура МП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состоянию на 01.10.2021 на территории Дальнереченского муниципального района зарегистрировано 171 субъектов малого предпринимательства, из них 34 юр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дических лица и 137 индивидуальных предпринимателя, уменьшение аналогичного п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казателя прошл</w:t>
      </w:r>
      <w:r w:rsidR="003B6521">
        <w:rPr>
          <w:sz w:val="26"/>
          <w:szCs w:val="26"/>
        </w:rPr>
        <w:t>ого периода</w:t>
      </w:r>
      <w:r w:rsidR="00637059" w:rsidRPr="00A138AC">
        <w:rPr>
          <w:sz w:val="26"/>
          <w:szCs w:val="26"/>
        </w:rPr>
        <w:t xml:space="preserve"> на  33 ед. или на 16,1</w:t>
      </w:r>
      <w:r w:rsidRPr="00A138AC">
        <w:rPr>
          <w:sz w:val="26"/>
          <w:szCs w:val="26"/>
        </w:rPr>
        <w:t xml:space="preserve">%.  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Общая численность индивидуальных предпринимателей уменьшилась аналоги</w:t>
      </w:r>
      <w:r w:rsidRPr="00A138AC">
        <w:rPr>
          <w:sz w:val="26"/>
          <w:szCs w:val="26"/>
        </w:rPr>
        <w:t>ч</w:t>
      </w:r>
      <w:r w:rsidR="003B6521">
        <w:rPr>
          <w:sz w:val="26"/>
          <w:szCs w:val="26"/>
        </w:rPr>
        <w:t>ного показателя прошлого периода</w:t>
      </w:r>
      <w:r w:rsidRPr="00A138AC">
        <w:rPr>
          <w:sz w:val="26"/>
          <w:szCs w:val="26"/>
        </w:rPr>
        <w:t xml:space="preserve"> на 26 ед.,  численность юридических лиц уменьш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лась на 7 ед.   Средняя численность работников и</w:t>
      </w:r>
      <w:r w:rsidR="00637059" w:rsidRPr="00A138AC">
        <w:rPr>
          <w:sz w:val="26"/>
          <w:szCs w:val="26"/>
        </w:rPr>
        <w:t>ндивидуальных предпринимателей</w:t>
      </w:r>
      <w:r w:rsidRPr="00A138AC">
        <w:rPr>
          <w:sz w:val="26"/>
          <w:szCs w:val="26"/>
        </w:rPr>
        <w:t xml:space="preserve"> составила 140 человек. Средняя численность работников малых предприятий списо</w:t>
      </w:r>
      <w:r w:rsidRPr="00A138AC">
        <w:rPr>
          <w:sz w:val="26"/>
          <w:szCs w:val="26"/>
        </w:rPr>
        <w:t>ч</w:t>
      </w:r>
      <w:r w:rsidRPr="00A138AC">
        <w:rPr>
          <w:sz w:val="26"/>
          <w:szCs w:val="26"/>
        </w:rPr>
        <w:t>ного состава по оценочным данным 460 человек.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Из общего оборота малых пре</w:t>
      </w:r>
      <w:r w:rsidR="00637059" w:rsidRPr="00A138AC">
        <w:rPr>
          <w:sz w:val="26"/>
          <w:szCs w:val="26"/>
        </w:rPr>
        <w:t>дприятий наибольшую долю (до 70</w:t>
      </w:r>
      <w:r w:rsidRPr="00A138AC">
        <w:rPr>
          <w:sz w:val="26"/>
          <w:szCs w:val="26"/>
        </w:rPr>
        <w:t>%) занимает оборот предприятий оптовой и розничной торговли, сельского хозяйства.</w:t>
      </w:r>
    </w:p>
    <w:p w:rsidR="004D3BCE" w:rsidRPr="00A138AC" w:rsidRDefault="004D3BCE" w:rsidP="00511E02">
      <w:pPr>
        <w:ind w:firstLine="709"/>
        <w:contextualSpacing/>
        <w:jc w:val="both"/>
        <w:rPr>
          <w:spacing w:val="-2"/>
          <w:sz w:val="26"/>
          <w:szCs w:val="26"/>
        </w:rPr>
      </w:pPr>
      <w:proofErr w:type="gramStart"/>
      <w:r w:rsidRPr="00A138AC">
        <w:rPr>
          <w:spacing w:val="-2"/>
          <w:sz w:val="26"/>
          <w:szCs w:val="26"/>
        </w:rPr>
        <w:t xml:space="preserve">Среднемесячная заработная плата выросла на 11,0% и составила в среднем 20,1 тыс. руб. </w:t>
      </w:r>
      <w:r w:rsidR="00637059" w:rsidRPr="00A138AC">
        <w:rPr>
          <w:spacing w:val="-2"/>
          <w:sz w:val="26"/>
          <w:szCs w:val="26"/>
        </w:rPr>
        <w:t xml:space="preserve">Объем  платных услуг  составил - </w:t>
      </w:r>
      <w:r w:rsidRPr="00A138AC">
        <w:rPr>
          <w:spacing w:val="-2"/>
          <w:sz w:val="26"/>
          <w:szCs w:val="26"/>
        </w:rPr>
        <w:t xml:space="preserve"> 9,8 млн. руб., увеличение объема аналоги</w:t>
      </w:r>
      <w:r w:rsidRPr="00A138AC">
        <w:rPr>
          <w:spacing w:val="-2"/>
          <w:sz w:val="26"/>
          <w:szCs w:val="26"/>
        </w:rPr>
        <w:t>ч</w:t>
      </w:r>
      <w:r w:rsidRPr="00A138AC">
        <w:rPr>
          <w:spacing w:val="-2"/>
          <w:sz w:val="26"/>
          <w:szCs w:val="26"/>
        </w:rPr>
        <w:t xml:space="preserve">ного показателя прошлого периода в 2,6 р.  Оборот общественного питания – составил 2,3 млн. руб., снижение оборота аналогичного показателя прошлого периода на 12,9%. </w:t>
      </w:r>
      <w:r w:rsidRPr="00A138AC">
        <w:rPr>
          <w:sz w:val="26"/>
          <w:szCs w:val="26"/>
        </w:rPr>
        <w:t>Доля занятых в малом предпринимательстве с учетом индивидуальных предприним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телей, в общей численности занятых в экономике составляет</w:t>
      </w:r>
      <w:proofErr w:type="gramEnd"/>
      <w:r w:rsidRPr="00A138AC">
        <w:rPr>
          <w:sz w:val="26"/>
          <w:szCs w:val="26"/>
        </w:rPr>
        <w:t xml:space="preserve"> 38,4 %.</w:t>
      </w:r>
    </w:p>
    <w:p w:rsidR="00F17D21" w:rsidRPr="00A138AC" w:rsidRDefault="00F17D21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A138AC">
        <w:rPr>
          <w:sz w:val="26"/>
          <w:szCs w:val="26"/>
        </w:rPr>
        <w:t>з</w:t>
      </w:r>
      <w:r w:rsidRPr="00A138AC">
        <w:rPr>
          <w:sz w:val="26"/>
          <w:szCs w:val="26"/>
        </w:rPr>
        <w:t xml:space="preserve">неса представлено в сельском хозяйстве, сфере розничной торговли и бытовых услуг. 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предварительной оценке, оборот малого предпринимательства за 9 месяцев 2021 года  составит  391,0 млн. руб., что на 4,1 млн. руб. больше показателя 2020 года или на 1,6%.</w:t>
      </w:r>
    </w:p>
    <w:p w:rsidR="0038353A" w:rsidRPr="00A138AC" w:rsidRDefault="0038353A" w:rsidP="00511E02">
      <w:pPr>
        <w:ind w:firstLine="709"/>
        <w:contextualSpacing/>
        <w:jc w:val="both"/>
        <w:rPr>
          <w:sz w:val="26"/>
          <w:szCs w:val="26"/>
        </w:rPr>
      </w:pPr>
    </w:p>
    <w:p w:rsidR="00B4563F" w:rsidRPr="00A138AC" w:rsidRDefault="0038353A" w:rsidP="000A22E5">
      <w:pPr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4.2. </w:t>
      </w:r>
      <w:r w:rsidR="00331C72" w:rsidRPr="00A138AC">
        <w:rPr>
          <w:b/>
          <w:sz w:val="26"/>
          <w:szCs w:val="26"/>
        </w:rPr>
        <w:t>Меры муниципальной поддержки развития МП</w:t>
      </w:r>
    </w:p>
    <w:p w:rsidR="000A22E5" w:rsidRPr="00A138AC" w:rsidRDefault="000A22E5" w:rsidP="000A22E5">
      <w:pPr>
        <w:rPr>
          <w:b/>
          <w:sz w:val="26"/>
          <w:szCs w:val="26"/>
        </w:rPr>
      </w:pPr>
    </w:p>
    <w:p w:rsidR="004D3BCE" w:rsidRPr="00A138AC" w:rsidRDefault="00901B35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 </w:t>
      </w:r>
      <w:r w:rsidR="004D3BCE" w:rsidRPr="00A138AC">
        <w:rPr>
          <w:sz w:val="26"/>
          <w:szCs w:val="26"/>
        </w:rPr>
        <w:t>Поддержка малого предпринимательства, формирование благоприятного клим</w:t>
      </w:r>
      <w:r w:rsidR="004D3BCE" w:rsidRPr="00A138AC">
        <w:rPr>
          <w:sz w:val="26"/>
          <w:szCs w:val="26"/>
        </w:rPr>
        <w:t>а</w:t>
      </w:r>
      <w:r w:rsidR="004D3BCE" w:rsidRPr="00A138AC">
        <w:rPr>
          <w:sz w:val="26"/>
          <w:szCs w:val="26"/>
        </w:rPr>
        <w:t>та для его дальнейшего развития, является одним из приоритетных направлений де</w:t>
      </w:r>
      <w:r w:rsidR="004D3BCE" w:rsidRPr="00A138AC">
        <w:rPr>
          <w:sz w:val="26"/>
          <w:szCs w:val="26"/>
        </w:rPr>
        <w:t>я</w:t>
      </w:r>
      <w:r w:rsidR="004D3BCE" w:rsidRPr="00A138AC">
        <w:rPr>
          <w:sz w:val="26"/>
          <w:szCs w:val="26"/>
        </w:rPr>
        <w:t>тельности администрации муниципального района. Органами местного самоуправл</w:t>
      </w:r>
      <w:r w:rsidR="004D3BCE" w:rsidRPr="00A138AC">
        <w:rPr>
          <w:sz w:val="26"/>
          <w:szCs w:val="26"/>
        </w:rPr>
        <w:t>е</w:t>
      </w:r>
      <w:r w:rsidR="004D3BCE" w:rsidRPr="00A138AC">
        <w:rPr>
          <w:sz w:val="26"/>
          <w:szCs w:val="26"/>
        </w:rPr>
        <w:t>ния создана нормативно правовая база, регулирующая отношения бизнеса и власти.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</w:t>
      </w:r>
      <w:proofErr w:type="gramStart"/>
      <w:r w:rsidRPr="00A138AC">
        <w:rPr>
          <w:sz w:val="26"/>
          <w:szCs w:val="26"/>
        </w:rPr>
        <w:t>в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>Дальнереченском</w:t>
      </w:r>
      <w:proofErr w:type="gramEnd"/>
      <w:r w:rsidRPr="00A138AC">
        <w:rPr>
          <w:sz w:val="26"/>
          <w:szCs w:val="26"/>
        </w:rPr>
        <w:t xml:space="preserve"> мун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ципальном</w:t>
      </w:r>
      <w:bookmarkStart w:id="9" w:name="bookmark2"/>
      <w:r w:rsidRPr="00A138AC">
        <w:rPr>
          <w:sz w:val="26"/>
          <w:szCs w:val="26"/>
        </w:rPr>
        <w:t xml:space="preserve"> районе на 2020 - 2024 годы»</w:t>
      </w:r>
      <w:bookmarkEnd w:id="9"/>
      <w:r w:rsidRPr="00A138AC">
        <w:rPr>
          <w:sz w:val="26"/>
          <w:szCs w:val="26"/>
        </w:rPr>
        <w:t>. В рамках реализации этой программы в 2021 году в бюджете муниципального района предусмотрено на проведение професси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нальных праздников, популяризация предпринимательской деятельности и формир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вание положительного имиджа предпринимателя, а также на проведение семинаров, </w:t>
      </w:r>
      <w:proofErr w:type="gramStart"/>
      <w:r w:rsidRPr="00A138AC">
        <w:rPr>
          <w:sz w:val="26"/>
          <w:szCs w:val="26"/>
        </w:rPr>
        <w:t>бизнес-встреч</w:t>
      </w:r>
      <w:proofErr w:type="gramEnd"/>
      <w:r w:rsidRPr="00A138AC">
        <w:rPr>
          <w:sz w:val="26"/>
          <w:szCs w:val="26"/>
        </w:rPr>
        <w:t xml:space="preserve"> в размере - 30,00 тыс. руб. 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2021 год.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Сельскохозяйственным товаропроизводителям, в рамках реализации Програм</w:t>
      </w:r>
      <w:r w:rsidR="003B6521">
        <w:rPr>
          <w:sz w:val="26"/>
          <w:szCs w:val="26"/>
        </w:rPr>
        <w:t>м Приморского края,  оказывалась</w:t>
      </w:r>
      <w:r w:rsidRPr="00A138AC">
        <w:rPr>
          <w:sz w:val="26"/>
          <w:szCs w:val="26"/>
        </w:rPr>
        <w:t xml:space="preserve"> финансовая поддержка в виде субсидий из сре</w:t>
      </w:r>
      <w:proofErr w:type="gramStart"/>
      <w:r w:rsidRPr="00A138AC">
        <w:rPr>
          <w:sz w:val="26"/>
          <w:szCs w:val="26"/>
        </w:rPr>
        <w:t>дств кр</w:t>
      </w:r>
      <w:proofErr w:type="gramEnd"/>
      <w:r w:rsidRPr="00A138AC">
        <w:rPr>
          <w:sz w:val="26"/>
          <w:szCs w:val="26"/>
        </w:rPr>
        <w:t>аевого и федерального бюджетов. Финансовая помощь выплачена 6 субъектам мал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го би</w:t>
      </w:r>
      <w:r w:rsidRPr="00A138AC">
        <w:rPr>
          <w:sz w:val="26"/>
          <w:szCs w:val="26"/>
        </w:rPr>
        <w:t>з</w:t>
      </w:r>
      <w:r w:rsidRPr="00A138AC">
        <w:rPr>
          <w:sz w:val="26"/>
          <w:szCs w:val="26"/>
        </w:rPr>
        <w:t>неса в области сельского хозяйства на сумму  26,266  млн. руб. в том числе: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>1. на приобретение племенного поголовья сельскохозяйственных жи</w:t>
      </w:r>
      <w:r w:rsidR="00637059" w:rsidRPr="00A138AC">
        <w:rPr>
          <w:sz w:val="26"/>
          <w:szCs w:val="26"/>
        </w:rPr>
        <w:t>вотных (за исключением свиней) -</w:t>
      </w:r>
      <w:r w:rsidRPr="00A138AC">
        <w:rPr>
          <w:sz w:val="26"/>
          <w:szCs w:val="26"/>
        </w:rPr>
        <w:t xml:space="preserve"> 5,670 млн. руб.;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2. на приобретение, строительство и реконструкцию объектов для производства, хранения и переработки </w:t>
      </w:r>
      <w:r w:rsidR="00637059" w:rsidRPr="00A138AC">
        <w:rPr>
          <w:sz w:val="26"/>
          <w:szCs w:val="26"/>
        </w:rPr>
        <w:t>сельскохозяйственной продукции -</w:t>
      </w:r>
      <w:r w:rsidRPr="00A138AC">
        <w:rPr>
          <w:sz w:val="26"/>
          <w:szCs w:val="26"/>
        </w:rPr>
        <w:t xml:space="preserve"> 5,307 млн. руб.;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3. на комплектацию объектов производства, хранения и переработки сельскох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зяйственной продукции оборудованием, сельскохозяйственной техникой и специал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зиро</w:t>
      </w:r>
      <w:r w:rsidR="00637059" w:rsidRPr="00A138AC">
        <w:rPr>
          <w:sz w:val="26"/>
          <w:szCs w:val="26"/>
        </w:rPr>
        <w:t>ванным транспортом и их монтаж -</w:t>
      </w:r>
      <w:r w:rsidRPr="00A138AC">
        <w:rPr>
          <w:sz w:val="26"/>
          <w:szCs w:val="26"/>
        </w:rPr>
        <w:t xml:space="preserve"> 8,262 млн. руб.;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4. на возмещение части затрат  связанных с приобретением сельскохозяйстве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ной техники, оборудования, в т</w:t>
      </w:r>
      <w:r w:rsidR="00637059" w:rsidRPr="00A138AC">
        <w:rPr>
          <w:sz w:val="26"/>
          <w:szCs w:val="26"/>
        </w:rPr>
        <w:t>ом числе и на условиях лизинга -</w:t>
      </w:r>
      <w:r w:rsidRPr="00A138AC">
        <w:rPr>
          <w:sz w:val="26"/>
          <w:szCs w:val="26"/>
        </w:rPr>
        <w:t xml:space="preserve"> 3,865 млн. руб.;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5. на возмещение части затрат сельскохозяйственным товаропроизводителям на уплату страховой премии, начислен</w:t>
      </w:r>
      <w:r w:rsidR="00637059" w:rsidRPr="00A138AC">
        <w:rPr>
          <w:sz w:val="26"/>
          <w:szCs w:val="26"/>
        </w:rPr>
        <w:t>ной по страхованию в 2021 году -</w:t>
      </w:r>
      <w:r w:rsidRPr="00A138AC">
        <w:rPr>
          <w:sz w:val="26"/>
          <w:szCs w:val="26"/>
        </w:rPr>
        <w:t xml:space="preserve"> 0,634 млн. руб.;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6. на возмещение части затрат</w:t>
      </w:r>
      <w:r w:rsidR="00637059" w:rsidRPr="00A138AC">
        <w:rPr>
          <w:sz w:val="26"/>
          <w:szCs w:val="26"/>
        </w:rPr>
        <w:t xml:space="preserve"> на приобретение элитных семян -</w:t>
      </w:r>
      <w:r w:rsidRPr="00A138AC">
        <w:rPr>
          <w:sz w:val="26"/>
          <w:szCs w:val="26"/>
        </w:rPr>
        <w:t xml:space="preserve"> 0,426 млн. руб.;</w:t>
      </w:r>
    </w:p>
    <w:p w:rsidR="004D3BCE" w:rsidRPr="00A138AC" w:rsidRDefault="004D3BCE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7. на возмещение части затрат, связанных со стимулированием увеличения пр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изводства масличных </w:t>
      </w:r>
      <w:r w:rsidR="00637059" w:rsidRPr="00A138AC">
        <w:rPr>
          <w:sz w:val="26"/>
          <w:szCs w:val="26"/>
        </w:rPr>
        <w:t>культур -</w:t>
      </w:r>
      <w:r w:rsidRPr="00A138AC">
        <w:rPr>
          <w:sz w:val="26"/>
          <w:szCs w:val="26"/>
        </w:rPr>
        <w:t xml:space="preserve"> 2,102 млн. руб. </w:t>
      </w:r>
    </w:p>
    <w:p w:rsidR="00CC44D4" w:rsidRPr="00A138AC" w:rsidRDefault="00637059" w:rsidP="00511E02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color w:val="000000"/>
          <w:sz w:val="26"/>
          <w:szCs w:val="26"/>
        </w:rPr>
        <w:t xml:space="preserve"> </w:t>
      </w:r>
      <w:r w:rsidR="00F17D21" w:rsidRPr="00A138AC">
        <w:rPr>
          <w:color w:val="000000"/>
          <w:sz w:val="26"/>
          <w:szCs w:val="26"/>
        </w:rPr>
        <w:t>Размещение муниципального заказа поддерживает развитие малого предприн</w:t>
      </w:r>
      <w:r w:rsidR="00F17D21" w:rsidRPr="00A138AC">
        <w:rPr>
          <w:color w:val="000000"/>
          <w:sz w:val="26"/>
          <w:szCs w:val="26"/>
        </w:rPr>
        <w:t>и</w:t>
      </w:r>
      <w:r w:rsidR="00F17D21" w:rsidRPr="00A138AC">
        <w:rPr>
          <w:color w:val="000000"/>
          <w:sz w:val="26"/>
          <w:szCs w:val="26"/>
        </w:rPr>
        <w:t>мательства, например, организация горячего питания в школах и пришкольных лаг</w:t>
      </w:r>
      <w:r w:rsidR="00F17D21" w:rsidRPr="00A138AC">
        <w:rPr>
          <w:color w:val="000000"/>
          <w:sz w:val="26"/>
          <w:szCs w:val="26"/>
        </w:rPr>
        <w:t>е</w:t>
      </w:r>
      <w:r w:rsidR="00F17D21" w:rsidRPr="00A138AC">
        <w:rPr>
          <w:color w:val="000000"/>
          <w:sz w:val="26"/>
          <w:szCs w:val="26"/>
        </w:rPr>
        <w:t>рях. Поставка продуктов питания для нужд учреждений образования осуществляется предпринимателями и предприятиями малого бизнеса</w:t>
      </w:r>
      <w:r w:rsidR="00F17D21" w:rsidRPr="00A138AC">
        <w:rPr>
          <w:sz w:val="26"/>
          <w:szCs w:val="26"/>
        </w:rPr>
        <w:t xml:space="preserve">. 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 xml:space="preserve">За январь - сентябрь 2021  года муниципальными заказчиками проведено 523 торгов и других способов закупок на поставки товаров, выполнение работ, оказание услуг для нужд Дальнереченского муниципального района, из них 67 аукционов в электронной форме;  456 закупки у единственного поставщика согласно п. 1, 8, 4, 5,9,  26, 29  ч.1 ст. 93 Федерального закона от 05.04.2013 г. № 44-ФЗ. </w:t>
      </w:r>
      <w:proofErr w:type="gramEnd"/>
    </w:p>
    <w:p w:rsidR="00637059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По итогам размещения заказов на поставки товаров, выполнение работ, оказание услуг за 9 месяцев 2021 года заключено  муниципальных контрактов и иных гражда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ско-правовых договоров на сумму 140 613,7 тыс. руб., из них по проведенным аукци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нам в электронной форме – на сумму 89 836,8 тыс. руб.;  у единственного поставщика (согласно п. 1, 4, 5, 8,9, 26, 29 ч.1 ст. 93 Федерального за</w:t>
      </w:r>
      <w:r w:rsidR="00637059" w:rsidRPr="00A138AC">
        <w:rPr>
          <w:sz w:val="26"/>
          <w:szCs w:val="26"/>
        </w:rPr>
        <w:t>кона</w:t>
      </w:r>
      <w:proofErr w:type="gramEnd"/>
      <w:r w:rsidR="00637059" w:rsidRPr="00A138AC">
        <w:rPr>
          <w:sz w:val="26"/>
          <w:szCs w:val="26"/>
        </w:rPr>
        <w:t xml:space="preserve"> </w:t>
      </w:r>
      <w:proofErr w:type="gramStart"/>
      <w:r w:rsidR="00637059" w:rsidRPr="00A138AC">
        <w:rPr>
          <w:sz w:val="26"/>
          <w:szCs w:val="26"/>
        </w:rPr>
        <w:t>от 05.04.2013 г. № 44-ФЗ) -</w:t>
      </w:r>
      <w:r w:rsidRPr="00A138AC">
        <w:rPr>
          <w:sz w:val="26"/>
          <w:szCs w:val="26"/>
        </w:rPr>
        <w:t xml:space="preserve"> на сумму  50 776,9 тыс. руб., в </w:t>
      </w:r>
      <w:proofErr w:type="spellStart"/>
      <w:r w:rsidRPr="00A138AC">
        <w:rPr>
          <w:sz w:val="26"/>
          <w:szCs w:val="26"/>
        </w:rPr>
        <w:t>т.ч</w:t>
      </w:r>
      <w:proofErr w:type="spellEnd"/>
      <w:r w:rsidR="00637059" w:rsidRPr="00A138AC">
        <w:rPr>
          <w:sz w:val="26"/>
          <w:szCs w:val="26"/>
        </w:rPr>
        <w:t>. коммунальные услуги на сумму -</w:t>
      </w:r>
      <w:r w:rsidRPr="00A138AC">
        <w:rPr>
          <w:sz w:val="26"/>
          <w:szCs w:val="26"/>
        </w:rPr>
        <w:t xml:space="preserve"> 39 478,4 тыс. р</w:t>
      </w:r>
      <w:r w:rsidR="00637059" w:rsidRPr="00A138AC">
        <w:rPr>
          <w:sz w:val="26"/>
          <w:szCs w:val="26"/>
        </w:rPr>
        <w:t>уб.; продукты питания на сумму -</w:t>
      </w:r>
      <w:r w:rsidRPr="00A138AC">
        <w:rPr>
          <w:sz w:val="26"/>
          <w:szCs w:val="26"/>
        </w:rPr>
        <w:t xml:space="preserve"> 3 596,4 т</w:t>
      </w:r>
      <w:r w:rsidR="00637059" w:rsidRPr="00A138AC">
        <w:rPr>
          <w:sz w:val="26"/>
          <w:szCs w:val="26"/>
        </w:rPr>
        <w:t>ыс. руб.; подрядные работы -</w:t>
      </w:r>
      <w:r w:rsidRPr="00A138AC">
        <w:rPr>
          <w:sz w:val="26"/>
          <w:szCs w:val="26"/>
        </w:rPr>
        <w:t xml:space="preserve"> 62 51</w:t>
      </w:r>
      <w:r w:rsidR="00637059" w:rsidRPr="00A138AC">
        <w:rPr>
          <w:sz w:val="26"/>
          <w:szCs w:val="26"/>
        </w:rPr>
        <w:t>4,3 тыс. руб., прочие на сумму -</w:t>
      </w:r>
      <w:r w:rsidRPr="00A138AC">
        <w:rPr>
          <w:sz w:val="26"/>
          <w:szCs w:val="26"/>
        </w:rPr>
        <w:t xml:space="preserve"> 35 024,6</w:t>
      </w:r>
      <w:r w:rsidR="00637059" w:rsidRPr="00A138AC">
        <w:rPr>
          <w:sz w:val="26"/>
          <w:szCs w:val="26"/>
        </w:rPr>
        <w:t xml:space="preserve"> тыс. руб.  Экономия составила -</w:t>
      </w:r>
      <w:r w:rsidRPr="00A138AC">
        <w:rPr>
          <w:sz w:val="26"/>
          <w:szCs w:val="26"/>
        </w:rPr>
        <w:t xml:space="preserve"> 5 454,4 тыс. руб.</w:t>
      </w:r>
      <w:proofErr w:type="gramEnd"/>
    </w:p>
    <w:p w:rsidR="00637059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январь-сентябрь  2021 года закуплено товаров, работ и услуг у субъектов м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лого предпринимательства и социально ориентированных некоммерческих организ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ций на сумму  73 666,2 тыс. руб.</w:t>
      </w:r>
    </w:p>
    <w:p w:rsidR="004D3BCE" w:rsidRPr="00A138AC" w:rsidRDefault="004D3BCE" w:rsidP="00511E02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Нарушений в части размещения муниципальных заказов не выявлено.</w:t>
      </w:r>
    </w:p>
    <w:p w:rsidR="00F74371" w:rsidRPr="00A138AC" w:rsidRDefault="00F17D21" w:rsidP="00511E02">
      <w:pPr>
        <w:pStyle w:val="ab"/>
        <w:ind w:firstLine="709"/>
        <w:contextualSpacing/>
        <w:jc w:val="both"/>
        <w:rPr>
          <w:b w:val="0"/>
          <w:sz w:val="26"/>
          <w:szCs w:val="26"/>
        </w:rPr>
      </w:pPr>
      <w:r w:rsidRPr="00A138AC">
        <w:rPr>
          <w:b w:val="0"/>
          <w:sz w:val="26"/>
          <w:szCs w:val="26"/>
        </w:rPr>
        <w:t>Финансово-кредитную поддержку субъектам малого и среднего бизнеса оказ</w:t>
      </w:r>
      <w:r w:rsidRPr="00A138AC">
        <w:rPr>
          <w:b w:val="0"/>
          <w:sz w:val="26"/>
          <w:szCs w:val="26"/>
        </w:rPr>
        <w:t>ы</w:t>
      </w:r>
      <w:r w:rsidRPr="00A138AC">
        <w:rPr>
          <w:b w:val="0"/>
          <w:sz w:val="26"/>
          <w:szCs w:val="26"/>
        </w:rPr>
        <w:t>вают четыре действующих учреждения  банковской сферы, расположенных на терр</w:t>
      </w:r>
      <w:r w:rsidRPr="00A138AC">
        <w:rPr>
          <w:b w:val="0"/>
          <w:sz w:val="26"/>
          <w:szCs w:val="26"/>
        </w:rPr>
        <w:t>и</w:t>
      </w:r>
      <w:r w:rsidRPr="00A138AC">
        <w:rPr>
          <w:b w:val="0"/>
          <w:sz w:val="26"/>
          <w:szCs w:val="26"/>
        </w:rPr>
        <w:t>тории городского округа и два на территории Дальнереченского муниципального ра</w:t>
      </w:r>
      <w:r w:rsidRPr="00A138AC">
        <w:rPr>
          <w:b w:val="0"/>
          <w:sz w:val="26"/>
          <w:szCs w:val="26"/>
        </w:rPr>
        <w:t>й</w:t>
      </w:r>
      <w:r w:rsidRPr="00A138AC">
        <w:rPr>
          <w:b w:val="0"/>
          <w:sz w:val="26"/>
          <w:szCs w:val="26"/>
        </w:rPr>
        <w:t>она.</w:t>
      </w:r>
    </w:p>
    <w:p w:rsidR="00F74371" w:rsidRPr="00A138AC" w:rsidRDefault="00F17D21" w:rsidP="00511E0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A138AC">
        <w:rPr>
          <w:sz w:val="26"/>
          <w:szCs w:val="26"/>
        </w:rPr>
        <w:t>б</w:t>
      </w:r>
      <w:r w:rsidRPr="00A138AC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F74371" w:rsidRPr="00A138AC" w:rsidRDefault="00F17D21" w:rsidP="00511E02">
      <w:pPr>
        <w:tabs>
          <w:tab w:val="left" w:pos="108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A138AC">
        <w:rPr>
          <w:sz w:val="26"/>
          <w:szCs w:val="26"/>
        </w:rPr>
        <w:t>С целью оказания информационной и консультативной поддержки для субъе</w:t>
      </w:r>
      <w:r w:rsidRPr="00A138AC">
        <w:rPr>
          <w:sz w:val="26"/>
          <w:szCs w:val="26"/>
        </w:rPr>
        <w:t>к</w:t>
      </w:r>
      <w:r w:rsidRPr="00A138AC">
        <w:rPr>
          <w:sz w:val="26"/>
          <w:szCs w:val="26"/>
        </w:rPr>
        <w:t xml:space="preserve">тов </w:t>
      </w:r>
      <w:r w:rsidR="00901B35" w:rsidRPr="00A138AC">
        <w:rPr>
          <w:rFonts w:asciiTheme="minorHAnsi" w:hAnsiTheme="minorHAnsi" w:cstheme="minorHAnsi"/>
          <w:sz w:val="26"/>
          <w:szCs w:val="26"/>
        </w:rPr>
        <w:t>малого бизнеса было пр</w:t>
      </w:r>
      <w:r w:rsidR="004D3BCE" w:rsidRPr="00A138AC">
        <w:rPr>
          <w:rFonts w:asciiTheme="minorHAnsi" w:hAnsiTheme="minorHAnsi" w:cstheme="minorHAnsi"/>
          <w:sz w:val="26"/>
          <w:szCs w:val="26"/>
        </w:rPr>
        <w:t>оведено 3 совещания</w:t>
      </w:r>
      <w:r w:rsidRPr="00A138AC">
        <w:rPr>
          <w:rFonts w:asciiTheme="minorHAnsi" w:hAnsiTheme="minorHAnsi" w:cstheme="minorHAnsi"/>
          <w:sz w:val="26"/>
          <w:szCs w:val="26"/>
        </w:rPr>
        <w:t xml:space="preserve"> с участием представителей госуда</w:t>
      </w:r>
      <w:r w:rsidRPr="00A138AC">
        <w:rPr>
          <w:rFonts w:asciiTheme="minorHAnsi" w:hAnsiTheme="minorHAnsi" w:cstheme="minorHAnsi"/>
          <w:sz w:val="26"/>
          <w:szCs w:val="26"/>
        </w:rPr>
        <w:t>р</w:t>
      </w:r>
      <w:r w:rsidRPr="00A138AC">
        <w:rPr>
          <w:rFonts w:asciiTheme="minorHAnsi" w:hAnsiTheme="minorHAnsi" w:cstheme="minorHAnsi"/>
          <w:sz w:val="26"/>
          <w:szCs w:val="26"/>
        </w:rPr>
        <w:t>ственной власти, органов контроля и надзора, представит</w:t>
      </w:r>
      <w:r w:rsidR="00901B35" w:rsidRPr="00A138AC">
        <w:rPr>
          <w:rFonts w:asciiTheme="minorHAnsi" w:hAnsiTheme="minorHAnsi" w:cstheme="minorHAnsi"/>
          <w:sz w:val="26"/>
          <w:szCs w:val="26"/>
        </w:rPr>
        <w:t>елей банков.</w:t>
      </w:r>
    </w:p>
    <w:p w:rsidR="00D44075" w:rsidRPr="00A138AC" w:rsidRDefault="007B43DA" w:rsidP="00511E02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rFonts w:asciiTheme="minorHAnsi" w:hAnsiTheme="minorHAnsi" w:cstheme="minorHAnsi"/>
          <w:sz w:val="26"/>
          <w:szCs w:val="26"/>
        </w:rPr>
        <w:t>Проблемы становления и развития предпринимательства в районе широко осв</w:t>
      </w:r>
      <w:r w:rsidRPr="00A138AC">
        <w:rPr>
          <w:rFonts w:asciiTheme="minorHAnsi" w:hAnsiTheme="minorHAnsi" w:cstheme="minorHAnsi"/>
          <w:sz w:val="26"/>
          <w:szCs w:val="26"/>
        </w:rPr>
        <w:t>е</w:t>
      </w:r>
      <w:r w:rsidRPr="00A138AC">
        <w:rPr>
          <w:rFonts w:asciiTheme="minorHAnsi" w:hAnsiTheme="minorHAnsi" w:cstheme="minorHAnsi"/>
          <w:sz w:val="26"/>
          <w:szCs w:val="26"/>
        </w:rPr>
        <w:t>щаются в средствах массовой информации. Создан раздел «Малое предпринимател</w:t>
      </w:r>
      <w:r w:rsidRPr="00A138AC">
        <w:rPr>
          <w:rFonts w:asciiTheme="minorHAnsi" w:hAnsiTheme="minorHAnsi" w:cstheme="minorHAnsi"/>
          <w:sz w:val="26"/>
          <w:szCs w:val="26"/>
        </w:rPr>
        <w:t>ь</w:t>
      </w:r>
      <w:r w:rsidRPr="00A138AC">
        <w:rPr>
          <w:rFonts w:asciiTheme="minorHAnsi" w:hAnsiTheme="minorHAnsi" w:cstheme="minorHAnsi"/>
          <w:sz w:val="26"/>
          <w:szCs w:val="26"/>
        </w:rPr>
        <w:t>ство»» на Интернет-сайте Дальнереченского муниципального района. Предпринимат</w:t>
      </w:r>
      <w:r w:rsidRPr="00A138AC">
        <w:rPr>
          <w:rFonts w:asciiTheme="minorHAnsi" w:hAnsiTheme="minorHAnsi" w:cstheme="minorHAnsi"/>
          <w:sz w:val="26"/>
          <w:szCs w:val="26"/>
        </w:rPr>
        <w:t>е</w:t>
      </w:r>
      <w:r w:rsidRPr="00A138AC">
        <w:rPr>
          <w:rFonts w:asciiTheme="minorHAnsi" w:hAnsiTheme="minorHAnsi" w:cstheme="minorHAnsi"/>
          <w:sz w:val="26"/>
          <w:szCs w:val="26"/>
        </w:rPr>
        <w:t xml:space="preserve">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</w:t>
      </w:r>
      <w:r w:rsidRPr="00A138AC">
        <w:rPr>
          <w:rFonts w:asciiTheme="minorHAnsi" w:hAnsiTheme="minorHAnsi" w:cstheme="minorHAnsi"/>
          <w:sz w:val="26"/>
          <w:szCs w:val="26"/>
        </w:rPr>
        <w:lastRenderedPageBreak/>
        <w:t>ведения бизнеса, получения помощи в оформлении необходимой документации. Всего сотрудниками отдела была оказана  консультационная поддержка</w:t>
      </w:r>
      <w:r w:rsidR="004D3BCE" w:rsidRPr="00A138AC">
        <w:rPr>
          <w:rFonts w:asciiTheme="minorHAnsi" w:hAnsiTheme="minorHAnsi" w:cstheme="minorHAnsi"/>
          <w:sz w:val="26"/>
          <w:szCs w:val="26"/>
        </w:rPr>
        <w:t xml:space="preserve"> 80</w:t>
      </w:r>
      <w:r w:rsidRPr="00A138AC">
        <w:rPr>
          <w:rFonts w:asciiTheme="minorHAnsi" w:hAnsiTheme="minorHAnsi" w:cstheme="minorHAnsi"/>
          <w:sz w:val="26"/>
          <w:szCs w:val="26"/>
        </w:rPr>
        <w:t xml:space="preserve"> человекам.</w:t>
      </w:r>
    </w:p>
    <w:p w:rsidR="007B43DA" w:rsidRPr="00A138AC" w:rsidRDefault="007B43DA" w:rsidP="00F74371">
      <w:pPr>
        <w:pStyle w:val="13"/>
        <w:spacing w:line="240" w:lineRule="auto"/>
        <w:ind w:firstLine="567"/>
        <w:contextualSpacing/>
        <w:rPr>
          <w:rFonts w:asciiTheme="minorHAnsi" w:hAnsiTheme="minorHAnsi" w:cstheme="minorHAnsi"/>
          <w:sz w:val="26"/>
          <w:szCs w:val="26"/>
        </w:rPr>
      </w:pPr>
    </w:p>
    <w:p w:rsidR="000B2E09" w:rsidRPr="00A138AC" w:rsidRDefault="00D44075" w:rsidP="00FD133F">
      <w:pPr>
        <w:pStyle w:val="23"/>
        <w:numPr>
          <w:ilvl w:val="0"/>
          <w:numId w:val="48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38AC">
        <w:rPr>
          <w:rFonts w:ascii="Times New Roman" w:hAnsi="Times New Roman"/>
          <w:b/>
          <w:sz w:val="26"/>
          <w:szCs w:val="26"/>
        </w:rPr>
        <w:t>Национальные региональные проекты</w:t>
      </w:r>
    </w:p>
    <w:p w:rsidR="004D3BCE" w:rsidRPr="00A138AC" w:rsidRDefault="004D3BCE" w:rsidP="00511E02">
      <w:pPr>
        <w:pStyle w:val="af7"/>
        <w:ind w:firstLine="709"/>
        <w:contextualSpacing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sz w:val="26"/>
          <w:szCs w:val="26"/>
        </w:rPr>
        <w:t xml:space="preserve">Дальнереченский </w:t>
      </w:r>
      <w:proofErr w:type="gramStart"/>
      <w:r w:rsidRPr="00A138AC">
        <w:rPr>
          <w:rFonts w:ascii="Times New Roman" w:hAnsi="Times New Roman"/>
          <w:sz w:val="26"/>
          <w:szCs w:val="26"/>
        </w:rPr>
        <w:t>муниципальный</w:t>
      </w:r>
      <w:proofErr w:type="gramEnd"/>
      <w:r w:rsidRPr="00A138AC">
        <w:rPr>
          <w:rFonts w:ascii="Times New Roman" w:hAnsi="Times New Roman"/>
          <w:sz w:val="26"/>
          <w:szCs w:val="26"/>
        </w:rPr>
        <w:t xml:space="preserve"> район в 2021 году  участвует в одном реги</w:t>
      </w:r>
      <w:r w:rsidRPr="00A138AC">
        <w:rPr>
          <w:rFonts w:ascii="Times New Roman" w:hAnsi="Times New Roman"/>
          <w:sz w:val="26"/>
          <w:szCs w:val="26"/>
        </w:rPr>
        <w:t>о</w:t>
      </w:r>
      <w:r w:rsidRPr="00A138AC">
        <w:rPr>
          <w:rFonts w:ascii="Times New Roman" w:hAnsi="Times New Roman"/>
          <w:sz w:val="26"/>
          <w:szCs w:val="26"/>
        </w:rPr>
        <w:t>нальном проекте «Жилье и городская среда».</w:t>
      </w:r>
    </w:p>
    <w:p w:rsidR="007B43DA" w:rsidRPr="00A138AC" w:rsidRDefault="004D3BCE" w:rsidP="00511E02">
      <w:pPr>
        <w:pStyle w:val="af7"/>
        <w:ind w:firstLine="709"/>
        <w:contextualSpacing/>
        <w:rPr>
          <w:rFonts w:ascii="Times New Roman" w:hAnsi="Times New Roman"/>
          <w:sz w:val="24"/>
          <w:szCs w:val="24"/>
        </w:rPr>
      </w:pPr>
      <w:r w:rsidRPr="00A138AC">
        <w:rPr>
          <w:rFonts w:ascii="Times New Roman" w:hAnsi="Times New Roman"/>
          <w:sz w:val="26"/>
          <w:szCs w:val="26"/>
        </w:rPr>
        <w:t xml:space="preserve">Согласно регионального проекта «Жилье и городская среда» по программе </w:t>
      </w:r>
      <w:proofErr w:type="spellStart"/>
      <w:r w:rsidRPr="00A138AC">
        <w:rPr>
          <w:rFonts w:ascii="Times New Roman" w:hAnsi="Times New Roman"/>
          <w:sz w:val="26"/>
          <w:szCs w:val="26"/>
        </w:rPr>
        <w:t>Гу-бернатора</w:t>
      </w:r>
      <w:proofErr w:type="spellEnd"/>
      <w:r w:rsidRPr="00A138AC">
        <w:rPr>
          <w:rFonts w:ascii="Times New Roman" w:hAnsi="Times New Roman"/>
          <w:sz w:val="26"/>
          <w:szCs w:val="26"/>
        </w:rPr>
        <w:t xml:space="preserve"> Приморского края «Формирован</w:t>
      </w:r>
      <w:r w:rsidR="00DC6257" w:rsidRPr="00A138AC">
        <w:rPr>
          <w:rFonts w:ascii="Times New Roman" w:hAnsi="Times New Roman"/>
          <w:sz w:val="26"/>
          <w:szCs w:val="26"/>
        </w:rPr>
        <w:t>ие комфортной городской среды» в 2021 году р</w:t>
      </w:r>
      <w:r w:rsidRPr="00A138AC">
        <w:rPr>
          <w:rFonts w:ascii="Times New Roman" w:hAnsi="Times New Roman"/>
          <w:sz w:val="26"/>
          <w:szCs w:val="26"/>
        </w:rPr>
        <w:t xml:space="preserve">аботы по благоустройству общественных территорий </w:t>
      </w:r>
      <w:r w:rsidR="00DC6257" w:rsidRPr="00A138AC">
        <w:rPr>
          <w:rFonts w:ascii="Times New Roman" w:hAnsi="Times New Roman"/>
          <w:sz w:val="26"/>
          <w:szCs w:val="26"/>
        </w:rPr>
        <w:t xml:space="preserve">проводились </w:t>
      </w:r>
      <w:r w:rsidRPr="00A138AC">
        <w:rPr>
          <w:rFonts w:ascii="Times New Roman" w:hAnsi="Times New Roman"/>
          <w:sz w:val="26"/>
          <w:szCs w:val="26"/>
        </w:rPr>
        <w:t>в</w:t>
      </w:r>
      <w:r w:rsidR="00DC6257" w:rsidRPr="00A138AC">
        <w:rPr>
          <w:rFonts w:ascii="Times New Roman" w:hAnsi="Times New Roman"/>
          <w:sz w:val="26"/>
          <w:szCs w:val="26"/>
        </w:rPr>
        <w:t>:</w:t>
      </w:r>
      <w:r w:rsidRPr="00A138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138AC">
        <w:rPr>
          <w:rFonts w:ascii="Times New Roman" w:hAnsi="Times New Roman"/>
          <w:sz w:val="26"/>
          <w:szCs w:val="26"/>
        </w:rPr>
        <w:t>с</w:t>
      </w:r>
      <w:proofErr w:type="gramStart"/>
      <w:r w:rsidRPr="00A138AC">
        <w:rPr>
          <w:rFonts w:ascii="Times New Roman" w:hAnsi="Times New Roman"/>
          <w:sz w:val="26"/>
          <w:szCs w:val="26"/>
        </w:rPr>
        <w:t>.Р</w:t>
      </w:r>
      <w:proofErr w:type="gramEnd"/>
      <w:r w:rsidRPr="00A138AC">
        <w:rPr>
          <w:rFonts w:ascii="Times New Roman" w:hAnsi="Times New Roman"/>
          <w:sz w:val="26"/>
          <w:szCs w:val="26"/>
        </w:rPr>
        <w:t>акитное</w:t>
      </w:r>
      <w:proofErr w:type="spellEnd"/>
      <w:r w:rsidRPr="00A138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38AC">
        <w:rPr>
          <w:rFonts w:ascii="Times New Roman" w:hAnsi="Times New Roman"/>
          <w:sz w:val="26"/>
          <w:szCs w:val="26"/>
        </w:rPr>
        <w:t>с.Веденка</w:t>
      </w:r>
      <w:proofErr w:type="spellEnd"/>
      <w:r w:rsidRPr="00A138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38AC">
        <w:rPr>
          <w:rFonts w:ascii="Times New Roman" w:hAnsi="Times New Roman"/>
          <w:sz w:val="26"/>
          <w:szCs w:val="26"/>
        </w:rPr>
        <w:t>с.Междуречье</w:t>
      </w:r>
      <w:proofErr w:type="spellEnd"/>
      <w:r w:rsidRPr="00A138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38AC">
        <w:rPr>
          <w:rFonts w:ascii="Times New Roman" w:hAnsi="Times New Roman"/>
          <w:sz w:val="26"/>
          <w:szCs w:val="26"/>
        </w:rPr>
        <w:t>с.Сальское</w:t>
      </w:r>
      <w:proofErr w:type="spellEnd"/>
      <w:r w:rsidRPr="00A138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138AC">
        <w:rPr>
          <w:rFonts w:ascii="Times New Roman" w:hAnsi="Times New Roman"/>
          <w:sz w:val="26"/>
          <w:szCs w:val="26"/>
        </w:rPr>
        <w:t>с.Речное</w:t>
      </w:r>
      <w:proofErr w:type="spellEnd"/>
      <w:r w:rsidR="00DC6257" w:rsidRPr="00A138AC">
        <w:rPr>
          <w:rFonts w:ascii="Times New Roman" w:hAnsi="Times New Roman"/>
          <w:sz w:val="26"/>
          <w:szCs w:val="26"/>
        </w:rPr>
        <w:t>. Работы завершены в</w:t>
      </w:r>
      <w:r w:rsidRPr="00A138AC">
        <w:rPr>
          <w:rFonts w:ascii="Times New Roman" w:hAnsi="Times New Roman"/>
          <w:sz w:val="26"/>
          <w:szCs w:val="26"/>
        </w:rPr>
        <w:t xml:space="preserve"> пол</w:t>
      </w:r>
      <w:r w:rsidR="00DC6257" w:rsidRPr="00A138AC">
        <w:rPr>
          <w:rFonts w:ascii="Times New Roman" w:hAnsi="Times New Roman"/>
          <w:sz w:val="26"/>
          <w:szCs w:val="26"/>
        </w:rPr>
        <w:t>ном объеме.</w:t>
      </w:r>
    </w:p>
    <w:p w:rsidR="00DC6257" w:rsidRPr="00A138AC" w:rsidRDefault="007B43DA" w:rsidP="00511E02">
      <w:pPr>
        <w:pStyle w:val="af7"/>
        <w:ind w:firstLine="709"/>
        <w:contextualSpacing/>
        <w:rPr>
          <w:rFonts w:ascii="Times New Roman" w:hAnsi="Times New Roman"/>
          <w:sz w:val="24"/>
          <w:szCs w:val="24"/>
        </w:rPr>
      </w:pPr>
      <w:r w:rsidRPr="00A138AC">
        <w:rPr>
          <w:rFonts w:ascii="Times New Roman" w:hAnsi="Times New Roman"/>
          <w:sz w:val="24"/>
          <w:szCs w:val="24"/>
        </w:rPr>
        <w:t xml:space="preserve">           </w:t>
      </w:r>
    </w:p>
    <w:p w:rsidR="00AB36CE" w:rsidRPr="00A138AC" w:rsidRDefault="00DC6257" w:rsidP="007B43DA">
      <w:pPr>
        <w:pStyle w:val="af7"/>
        <w:contextualSpacing/>
        <w:rPr>
          <w:rFonts w:ascii="Times New Roman" w:hAnsi="Times New Roman"/>
          <w:b/>
          <w:sz w:val="26"/>
          <w:szCs w:val="26"/>
        </w:rPr>
      </w:pPr>
      <w:r w:rsidRPr="00A138AC">
        <w:rPr>
          <w:rFonts w:ascii="Times New Roman" w:hAnsi="Times New Roman"/>
          <w:sz w:val="24"/>
          <w:szCs w:val="24"/>
        </w:rPr>
        <w:t xml:space="preserve">            </w:t>
      </w:r>
      <w:r w:rsidR="00AB36CE" w:rsidRPr="00A138AC">
        <w:rPr>
          <w:rFonts w:ascii="Times New Roman" w:hAnsi="Times New Roman"/>
          <w:b/>
          <w:sz w:val="26"/>
          <w:szCs w:val="26"/>
        </w:rPr>
        <w:t xml:space="preserve">  6</w:t>
      </w:r>
      <w:r w:rsidR="00074199" w:rsidRPr="00A138AC">
        <w:rPr>
          <w:rFonts w:ascii="Times New Roman" w:hAnsi="Times New Roman"/>
          <w:b/>
          <w:sz w:val="26"/>
          <w:szCs w:val="26"/>
        </w:rPr>
        <w:t xml:space="preserve">.Оценка состояния продвижения товаров (услуг) на рынке, новые  </w:t>
      </w:r>
    </w:p>
    <w:p w:rsidR="00074199" w:rsidRPr="00A138AC" w:rsidRDefault="00074199" w:rsidP="00AB36CE">
      <w:pPr>
        <w:pStyle w:val="af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138AC">
        <w:rPr>
          <w:rFonts w:ascii="Times New Roman" w:hAnsi="Times New Roman"/>
          <w:b/>
          <w:sz w:val="26"/>
          <w:szCs w:val="26"/>
        </w:rPr>
        <w:t xml:space="preserve">     продукты</w:t>
      </w:r>
    </w:p>
    <w:p w:rsidR="00074199" w:rsidRDefault="00AB36CE" w:rsidP="00FD133F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A138AC">
        <w:rPr>
          <w:rFonts w:ascii="Times New Roman" w:hAnsi="Times New Roman"/>
          <w:b/>
          <w:sz w:val="26"/>
          <w:szCs w:val="26"/>
        </w:rPr>
        <w:t xml:space="preserve">       </w:t>
      </w:r>
      <w:r w:rsidR="00666DA7" w:rsidRPr="00A138AC">
        <w:rPr>
          <w:rFonts w:ascii="Times New Roman" w:hAnsi="Times New Roman"/>
          <w:b/>
          <w:sz w:val="26"/>
          <w:szCs w:val="26"/>
        </w:rPr>
        <w:t xml:space="preserve">  </w:t>
      </w:r>
      <w:r w:rsidRPr="00A138AC">
        <w:rPr>
          <w:rFonts w:ascii="Times New Roman" w:hAnsi="Times New Roman"/>
          <w:b/>
          <w:sz w:val="26"/>
          <w:szCs w:val="26"/>
        </w:rPr>
        <w:t>6</w:t>
      </w:r>
      <w:r w:rsidR="00074199" w:rsidRPr="00A138AC">
        <w:rPr>
          <w:rFonts w:ascii="Times New Roman" w:hAnsi="Times New Roman"/>
          <w:b/>
          <w:sz w:val="26"/>
          <w:szCs w:val="26"/>
        </w:rPr>
        <w:t>.1.Оборот розничной торговли:</w:t>
      </w:r>
    </w:p>
    <w:p w:rsidR="00FD133F" w:rsidRPr="00A138AC" w:rsidRDefault="00FD133F" w:rsidP="00FD133F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</w:p>
    <w:p w:rsidR="0031728F" w:rsidRPr="00A138AC" w:rsidRDefault="0031728F" w:rsidP="00511E02">
      <w:pPr>
        <w:pStyle w:val="ConsNonformat"/>
        <w:widowControl/>
        <w:ind w:firstLine="709"/>
        <w:contextualSpacing/>
        <w:jc w:val="both"/>
      </w:pPr>
      <w:r w:rsidRPr="00A138AC">
        <w:rPr>
          <w:rFonts w:ascii="Times New Roman" w:hAnsi="Times New Roman"/>
          <w:sz w:val="26"/>
          <w:szCs w:val="26"/>
        </w:rPr>
        <w:t>На территории района по состоянию на 01.10.2021 года насчитывается 95 объе</w:t>
      </w:r>
      <w:r w:rsidRPr="00A138AC">
        <w:rPr>
          <w:rFonts w:ascii="Times New Roman" w:hAnsi="Times New Roman"/>
          <w:sz w:val="26"/>
          <w:szCs w:val="26"/>
        </w:rPr>
        <w:t>к</w:t>
      </w:r>
      <w:r w:rsidRPr="00A138AC">
        <w:rPr>
          <w:rFonts w:ascii="Times New Roman" w:hAnsi="Times New Roman"/>
          <w:sz w:val="26"/>
          <w:szCs w:val="26"/>
        </w:rPr>
        <w:t>тов потребительского рынка, в том числе розничной – 74; общественного питания – 19, из них школьные столовые – 12; бытового обслуживания – 2, коммунального – 2, авт</w:t>
      </w:r>
      <w:r w:rsidRPr="00A138AC">
        <w:rPr>
          <w:rFonts w:ascii="Times New Roman" w:hAnsi="Times New Roman"/>
          <w:sz w:val="26"/>
          <w:szCs w:val="26"/>
        </w:rPr>
        <w:t>о</w:t>
      </w:r>
      <w:r w:rsidRPr="00A138AC">
        <w:rPr>
          <w:rFonts w:ascii="Times New Roman" w:hAnsi="Times New Roman"/>
          <w:sz w:val="26"/>
          <w:szCs w:val="26"/>
        </w:rPr>
        <w:t>ремонтных мастерских – 2.  Обеспеченность торговыми площадями (розница) на 1000 жителей составляет 275 кв.</w:t>
      </w:r>
      <w:r w:rsidR="00B53DCD" w:rsidRPr="00A138AC">
        <w:rPr>
          <w:rFonts w:ascii="Times New Roman" w:hAnsi="Times New Roman"/>
          <w:sz w:val="26"/>
          <w:szCs w:val="26"/>
        </w:rPr>
        <w:t xml:space="preserve"> </w:t>
      </w:r>
      <w:r w:rsidRPr="00A138AC">
        <w:rPr>
          <w:rFonts w:ascii="Times New Roman" w:hAnsi="Times New Roman"/>
          <w:sz w:val="26"/>
          <w:szCs w:val="26"/>
        </w:rPr>
        <w:t>м. (119,9% к нормативу). Уровень обеспеченности услуг</w:t>
      </w:r>
      <w:r w:rsidRPr="00A138AC">
        <w:rPr>
          <w:rFonts w:ascii="Times New Roman" w:hAnsi="Times New Roman"/>
          <w:sz w:val="26"/>
          <w:szCs w:val="26"/>
        </w:rPr>
        <w:t>а</w:t>
      </w:r>
      <w:r w:rsidRPr="00A138AC">
        <w:rPr>
          <w:rFonts w:ascii="Times New Roman" w:hAnsi="Times New Roman"/>
          <w:sz w:val="26"/>
          <w:szCs w:val="26"/>
        </w:rPr>
        <w:t>ми общественного питания (общедоступная сеть) на 1000 жителей муниципального района составляет 28 посадочных мест (100% к нормативу).</w:t>
      </w:r>
    </w:p>
    <w:p w:rsidR="0031728F" w:rsidRPr="00A138AC" w:rsidRDefault="0031728F" w:rsidP="00511E02">
      <w:pPr>
        <w:pStyle w:val="ConsNonformat"/>
        <w:widowControl/>
        <w:ind w:firstLine="709"/>
        <w:contextualSpacing/>
        <w:jc w:val="both"/>
      </w:pPr>
      <w:r w:rsidRPr="00A138AC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</w:t>
      </w:r>
      <w:r w:rsidRPr="00A138AC">
        <w:rPr>
          <w:rFonts w:ascii="Times New Roman" w:hAnsi="Times New Roman"/>
          <w:sz w:val="26"/>
          <w:szCs w:val="26"/>
        </w:rPr>
        <w:t>у</w:t>
      </w:r>
      <w:r w:rsidRPr="00A138AC">
        <w:rPr>
          <w:rFonts w:ascii="Times New Roman" w:hAnsi="Times New Roman"/>
          <w:sz w:val="26"/>
          <w:szCs w:val="26"/>
        </w:rPr>
        <w:t xml:space="preserve">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</w:t>
      </w:r>
      <w:proofErr w:type="gramStart"/>
      <w:r w:rsidRPr="00A138AC">
        <w:rPr>
          <w:rFonts w:ascii="Times New Roman" w:hAnsi="Times New Roman"/>
          <w:sz w:val="26"/>
          <w:szCs w:val="26"/>
        </w:rPr>
        <w:t>разработаны и утверждены</w:t>
      </w:r>
      <w:proofErr w:type="gramEnd"/>
      <w:r w:rsidRPr="00A138AC">
        <w:rPr>
          <w:rFonts w:ascii="Times New Roman" w:hAnsi="Times New Roman"/>
          <w:sz w:val="26"/>
          <w:szCs w:val="26"/>
        </w:rPr>
        <w:t xml:space="preserve"> Схемы границ прилегающих территорий к некоторым орг</w:t>
      </w:r>
      <w:r w:rsidRPr="00A138AC">
        <w:rPr>
          <w:rFonts w:ascii="Times New Roman" w:hAnsi="Times New Roman"/>
          <w:sz w:val="26"/>
          <w:szCs w:val="26"/>
        </w:rPr>
        <w:t>а</w:t>
      </w:r>
      <w:r w:rsidRPr="00A138AC">
        <w:rPr>
          <w:rFonts w:ascii="Times New Roman" w:hAnsi="Times New Roman"/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осуществляют деятельность по реализации алкогольной продукции в 18 объе</w:t>
      </w:r>
      <w:r w:rsidRPr="00A138AC">
        <w:rPr>
          <w:rFonts w:ascii="Times New Roman" w:hAnsi="Times New Roman"/>
          <w:sz w:val="26"/>
          <w:szCs w:val="26"/>
        </w:rPr>
        <w:t>к</w:t>
      </w:r>
      <w:r w:rsidRPr="00A138AC">
        <w:rPr>
          <w:rFonts w:ascii="Times New Roman" w:hAnsi="Times New Roman"/>
          <w:sz w:val="26"/>
          <w:szCs w:val="26"/>
        </w:rPr>
        <w:t xml:space="preserve">тах торговли. </w:t>
      </w:r>
    </w:p>
    <w:p w:rsidR="0031728F" w:rsidRPr="00A138AC" w:rsidRDefault="0031728F" w:rsidP="00511E02">
      <w:pPr>
        <w:pStyle w:val="ConsNonformat"/>
        <w:widowControl/>
        <w:ind w:firstLine="709"/>
        <w:contextualSpacing/>
        <w:jc w:val="both"/>
      </w:pPr>
      <w:r w:rsidRPr="00A138AC">
        <w:rPr>
          <w:rFonts w:ascii="Times New Roman" w:hAnsi="Times New Roman"/>
          <w:sz w:val="26"/>
          <w:szCs w:val="26"/>
        </w:rPr>
        <w:t xml:space="preserve"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</w:t>
      </w:r>
      <w:proofErr w:type="gramStart"/>
      <w:r w:rsidRPr="00A138AC">
        <w:rPr>
          <w:rFonts w:ascii="Times New Roman" w:hAnsi="Times New Roman"/>
          <w:sz w:val="26"/>
          <w:szCs w:val="26"/>
        </w:rPr>
        <w:t>частная</w:t>
      </w:r>
      <w:proofErr w:type="gramEnd"/>
      <w:r w:rsidRPr="00A138AC">
        <w:rPr>
          <w:rFonts w:ascii="Times New Roman" w:hAnsi="Times New Roman"/>
          <w:sz w:val="26"/>
          <w:szCs w:val="26"/>
        </w:rPr>
        <w:t xml:space="preserve"> (94,1%). Значительных изменений в структуре распределения предприятий по формам собственности за  9 месяцев 2021 года не произошло.</w:t>
      </w:r>
    </w:p>
    <w:p w:rsidR="0031728F" w:rsidRPr="00A138AC" w:rsidRDefault="0031728F" w:rsidP="00511E02">
      <w:pPr>
        <w:pStyle w:val="ConsNonformat"/>
        <w:widowControl/>
        <w:ind w:firstLine="709"/>
        <w:contextualSpacing/>
        <w:jc w:val="both"/>
      </w:pPr>
      <w:r w:rsidRPr="00A138AC">
        <w:rPr>
          <w:rFonts w:ascii="Times New Roman" w:hAnsi="Times New Roman"/>
          <w:sz w:val="26"/>
          <w:szCs w:val="26"/>
        </w:rPr>
        <w:t>Торговые площади розничной торговли составляют 2236,2 м</w:t>
      </w:r>
      <w:proofErr w:type="gramStart"/>
      <w:r w:rsidRPr="00A138AC">
        <w:rPr>
          <w:rFonts w:ascii="Times New Roman" w:hAnsi="Times New Roman"/>
          <w:sz w:val="26"/>
          <w:szCs w:val="26"/>
        </w:rPr>
        <w:t>2</w:t>
      </w:r>
      <w:proofErr w:type="gramEnd"/>
      <w:r w:rsidRPr="00A138AC">
        <w:rPr>
          <w:rFonts w:ascii="Times New Roman" w:hAnsi="Times New Roman"/>
          <w:sz w:val="26"/>
          <w:szCs w:val="26"/>
        </w:rPr>
        <w:t>, количество раб</w:t>
      </w:r>
      <w:r w:rsidRPr="00A138AC">
        <w:rPr>
          <w:rFonts w:ascii="Times New Roman" w:hAnsi="Times New Roman"/>
          <w:sz w:val="26"/>
          <w:szCs w:val="26"/>
        </w:rPr>
        <w:t>о</w:t>
      </w:r>
      <w:r w:rsidRPr="00A138AC">
        <w:rPr>
          <w:rFonts w:ascii="Times New Roman" w:hAnsi="Times New Roman"/>
          <w:sz w:val="26"/>
          <w:szCs w:val="26"/>
        </w:rPr>
        <w:t>чих мест</w:t>
      </w:r>
      <w:r w:rsidR="00637059" w:rsidRPr="00A138AC">
        <w:rPr>
          <w:rFonts w:ascii="Times New Roman" w:hAnsi="Times New Roman"/>
          <w:sz w:val="26"/>
          <w:szCs w:val="26"/>
        </w:rPr>
        <w:t xml:space="preserve"> – 211; численность работающих -</w:t>
      </w:r>
      <w:r w:rsidRPr="00A138AC">
        <w:rPr>
          <w:rFonts w:ascii="Times New Roman" w:hAnsi="Times New Roman"/>
          <w:sz w:val="26"/>
          <w:szCs w:val="26"/>
        </w:rPr>
        <w:t xml:space="preserve"> 210 человек. Средняя заработная плата в розничной сети составила 13,2 тыс. руб.    </w:t>
      </w:r>
    </w:p>
    <w:p w:rsidR="0031728F" w:rsidRPr="00A138AC" w:rsidRDefault="0031728F" w:rsidP="00511E02">
      <w:pPr>
        <w:pStyle w:val="ConsNonformat"/>
        <w:widowControl/>
        <w:ind w:firstLine="709"/>
        <w:contextualSpacing/>
        <w:jc w:val="both"/>
      </w:pPr>
      <w:r w:rsidRPr="00A138AC">
        <w:rPr>
          <w:rFonts w:ascii="Times New Roman" w:hAnsi="Times New Roman"/>
          <w:sz w:val="26"/>
          <w:szCs w:val="26"/>
        </w:rPr>
        <w:t>Из предприятий общественного питания осуществляли деятельность 7 закусо</w:t>
      </w:r>
      <w:r w:rsidRPr="00A138AC">
        <w:rPr>
          <w:rFonts w:ascii="Times New Roman" w:hAnsi="Times New Roman"/>
          <w:sz w:val="26"/>
          <w:szCs w:val="26"/>
        </w:rPr>
        <w:t>ч</w:t>
      </w:r>
      <w:r w:rsidRPr="00A138AC">
        <w:rPr>
          <w:rFonts w:ascii="Times New Roman" w:hAnsi="Times New Roman"/>
          <w:sz w:val="26"/>
          <w:szCs w:val="26"/>
        </w:rPr>
        <w:t>ных и 12 школьных столовых. Общая площадь предприятий общественного питания составила 1114,2 м</w:t>
      </w:r>
      <w:proofErr w:type="gramStart"/>
      <w:r w:rsidRPr="00A138AC">
        <w:rPr>
          <w:rFonts w:ascii="Times New Roman" w:hAnsi="Times New Roman"/>
          <w:sz w:val="26"/>
          <w:szCs w:val="26"/>
        </w:rPr>
        <w:t>2</w:t>
      </w:r>
      <w:proofErr w:type="gramEnd"/>
      <w:r w:rsidRPr="00A138AC">
        <w:rPr>
          <w:rFonts w:ascii="Times New Roman" w:hAnsi="Times New Roman"/>
          <w:sz w:val="26"/>
          <w:szCs w:val="26"/>
        </w:rPr>
        <w:t xml:space="preserve">, число посадочных мест 890. </w:t>
      </w:r>
    </w:p>
    <w:p w:rsidR="00074199" w:rsidRPr="00A138AC" w:rsidRDefault="0031728F" w:rsidP="00511E02">
      <w:pPr>
        <w:pStyle w:val="ConsNonformat"/>
        <w:widowControl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sz w:val="26"/>
          <w:szCs w:val="26"/>
        </w:rPr>
        <w:t xml:space="preserve">Оборот общественного питания </w:t>
      </w:r>
      <w:r w:rsidR="00637059" w:rsidRPr="00A138AC">
        <w:rPr>
          <w:rFonts w:ascii="Times New Roman" w:hAnsi="Times New Roman"/>
          <w:sz w:val="26"/>
          <w:szCs w:val="26"/>
        </w:rPr>
        <w:t>за 9 месяцев 2021 год составил</w:t>
      </w:r>
      <w:r w:rsidRPr="00A138AC">
        <w:rPr>
          <w:rFonts w:ascii="Times New Roman" w:hAnsi="Times New Roman"/>
          <w:sz w:val="26"/>
          <w:szCs w:val="26"/>
        </w:rPr>
        <w:t xml:space="preserve"> </w:t>
      </w:r>
      <w:r w:rsidRPr="00A138AC">
        <w:rPr>
          <w:rFonts w:ascii="Times New Roman" w:eastAsia="Calibri" w:hAnsi="Times New Roman"/>
          <w:color w:val="000000"/>
          <w:sz w:val="26"/>
          <w:szCs w:val="26"/>
        </w:rPr>
        <w:t>2,3</w:t>
      </w:r>
      <w:r w:rsidRPr="00A138AC">
        <w:rPr>
          <w:rFonts w:ascii="Times New Roman" w:hAnsi="Times New Roman"/>
          <w:sz w:val="26"/>
          <w:szCs w:val="26"/>
        </w:rPr>
        <w:t xml:space="preserve">  млн. руб., </w:t>
      </w:r>
      <w:r w:rsidRPr="00A138AC">
        <w:rPr>
          <w:rFonts w:ascii="Times New Roman" w:hAnsi="Times New Roman"/>
          <w:sz w:val="28"/>
          <w:szCs w:val="26"/>
        </w:rPr>
        <w:t xml:space="preserve">снижение  в сопоставимых ценах  к соответствующему периоду прошлого года   на </w:t>
      </w:r>
      <w:r w:rsidRPr="00A138AC">
        <w:rPr>
          <w:rFonts w:ascii="Times New Roman" w:hAnsi="Times New Roman"/>
          <w:color w:val="000000"/>
          <w:sz w:val="26"/>
          <w:szCs w:val="26"/>
          <w:lang w:eastAsia="zh-CN"/>
        </w:rPr>
        <w:t>12,9</w:t>
      </w:r>
      <w:r w:rsidRPr="00A138AC">
        <w:rPr>
          <w:rFonts w:ascii="Times New Roman" w:hAnsi="Times New Roman"/>
          <w:sz w:val="26"/>
          <w:szCs w:val="26"/>
        </w:rPr>
        <w:t>%.</w:t>
      </w:r>
    </w:p>
    <w:p w:rsidR="00C541F1" w:rsidRPr="00A138AC" w:rsidRDefault="00C541F1" w:rsidP="00511E02">
      <w:pPr>
        <w:pStyle w:val="ConsNonformat"/>
        <w:widowControl/>
        <w:ind w:firstLine="709"/>
        <w:contextualSpacing/>
        <w:jc w:val="both"/>
      </w:pPr>
    </w:p>
    <w:p w:rsidR="00074199" w:rsidRPr="00A138AC" w:rsidRDefault="00AB36CE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A138AC">
        <w:rPr>
          <w:rFonts w:ascii="Times New Roman" w:hAnsi="Times New Roman"/>
          <w:b/>
          <w:sz w:val="26"/>
          <w:szCs w:val="26"/>
        </w:rPr>
        <w:t>6</w:t>
      </w:r>
      <w:r w:rsidR="00074199" w:rsidRPr="00A138AC">
        <w:rPr>
          <w:rFonts w:ascii="Times New Roman" w:hAnsi="Times New Roman"/>
          <w:b/>
          <w:sz w:val="26"/>
          <w:szCs w:val="26"/>
        </w:rPr>
        <w:t>.2.Платные услуги населению</w:t>
      </w:r>
    </w:p>
    <w:p w:rsidR="00074199" w:rsidRPr="00A138AC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1728F" w:rsidRPr="00A138AC" w:rsidRDefault="0031728F" w:rsidP="00C541F1">
      <w:pPr>
        <w:pStyle w:val="ConsNonformat"/>
        <w:widowControl/>
        <w:ind w:firstLine="709"/>
        <w:contextualSpacing/>
        <w:jc w:val="both"/>
      </w:pPr>
      <w:r w:rsidRPr="00A138AC">
        <w:rPr>
          <w:rFonts w:ascii="Times New Roman" w:hAnsi="Times New Roman"/>
          <w:sz w:val="26"/>
          <w:szCs w:val="26"/>
        </w:rPr>
        <w:t xml:space="preserve">Объем платных </w:t>
      </w:r>
      <w:proofErr w:type="gramStart"/>
      <w:r w:rsidRPr="00A138AC">
        <w:rPr>
          <w:rFonts w:ascii="Times New Roman" w:hAnsi="Times New Roman"/>
          <w:sz w:val="26"/>
          <w:szCs w:val="26"/>
        </w:rPr>
        <w:t>услуг</w:t>
      </w:r>
      <w:proofErr w:type="gramEnd"/>
      <w:r w:rsidRPr="00A138AC">
        <w:rPr>
          <w:rFonts w:ascii="Times New Roman" w:hAnsi="Times New Roman"/>
          <w:sz w:val="26"/>
          <w:szCs w:val="26"/>
        </w:rPr>
        <w:t xml:space="preserve"> оказываемых населению за январь-</w:t>
      </w:r>
      <w:r w:rsidRPr="00A138AC">
        <w:rPr>
          <w:rFonts w:ascii="Times New Roman" w:eastAsia="Calibri" w:hAnsi="Times New Roman"/>
          <w:sz w:val="26"/>
          <w:szCs w:val="26"/>
        </w:rPr>
        <w:t>сентябрь</w:t>
      </w:r>
      <w:r w:rsidRPr="00A138AC">
        <w:rPr>
          <w:rFonts w:ascii="Times New Roman" w:hAnsi="Times New Roman"/>
          <w:sz w:val="26"/>
          <w:szCs w:val="26"/>
        </w:rPr>
        <w:t xml:space="preserve"> 2021 года  с</w:t>
      </w:r>
      <w:r w:rsidRPr="00A138AC">
        <w:rPr>
          <w:rFonts w:ascii="Times New Roman" w:hAnsi="Times New Roman"/>
          <w:sz w:val="26"/>
          <w:szCs w:val="26"/>
        </w:rPr>
        <w:t>о</w:t>
      </w:r>
      <w:r w:rsidRPr="00A138AC">
        <w:rPr>
          <w:rFonts w:ascii="Times New Roman" w:hAnsi="Times New Roman"/>
          <w:sz w:val="26"/>
          <w:szCs w:val="26"/>
        </w:rPr>
        <w:t xml:space="preserve">ставил  </w:t>
      </w:r>
      <w:r w:rsidRPr="00A138AC">
        <w:rPr>
          <w:rFonts w:ascii="Times New Roman" w:eastAsia="Calibri" w:hAnsi="Times New Roman"/>
          <w:color w:val="000000"/>
          <w:sz w:val="26"/>
          <w:szCs w:val="26"/>
        </w:rPr>
        <w:t>9,8</w:t>
      </w:r>
      <w:r w:rsidRPr="00A138AC">
        <w:rPr>
          <w:rFonts w:ascii="Times New Roman" w:hAnsi="Times New Roman"/>
          <w:sz w:val="26"/>
          <w:szCs w:val="26"/>
        </w:rPr>
        <w:t xml:space="preserve"> млн. руб., рост против соответствующего п</w:t>
      </w:r>
      <w:r w:rsidR="00C51D7D" w:rsidRPr="00A138AC">
        <w:rPr>
          <w:rFonts w:ascii="Times New Roman" w:hAnsi="Times New Roman"/>
          <w:sz w:val="26"/>
          <w:szCs w:val="26"/>
        </w:rPr>
        <w:t xml:space="preserve">ериода прошлого года в 2,6 раза. </w:t>
      </w:r>
      <w:r w:rsidR="00C51D7D" w:rsidRPr="00A138AC">
        <w:rPr>
          <w:rFonts w:ascii="Times New Roman" w:hAnsi="Times New Roman"/>
          <w:sz w:val="26"/>
          <w:szCs w:val="26"/>
        </w:rPr>
        <w:lastRenderedPageBreak/>
        <w:t>Рост</w:t>
      </w:r>
      <w:r w:rsidRPr="00A138AC">
        <w:rPr>
          <w:rFonts w:ascii="Times New Roman" w:hAnsi="Times New Roman"/>
          <w:sz w:val="26"/>
          <w:szCs w:val="26"/>
        </w:rPr>
        <w:t xml:space="preserve"> цен</w:t>
      </w:r>
      <w:r w:rsidR="00C51D7D" w:rsidRPr="00A138AC">
        <w:rPr>
          <w:rFonts w:ascii="Times New Roman" w:hAnsi="Times New Roman"/>
          <w:sz w:val="26"/>
          <w:szCs w:val="26"/>
        </w:rPr>
        <w:t xml:space="preserve"> за счет коммунальных услуг</w:t>
      </w:r>
      <w:r w:rsidRPr="00A138AC">
        <w:rPr>
          <w:rFonts w:ascii="Times New Roman" w:hAnsi="Times New Roman"/>
          <w:sz w:val="26"/>
          <w:szCs w:val="26"/>
        </w:rPr>
        <w:t xml:space="preserve"> и увеличения субвенций на обеспечение   обуч</w:t>
      </w:r>
      <w:r w:rsidRPr="00A138AC">
        <w:rPr>
          <w:rFonts w:ascii="Times New Roman" w:hAnsi="Times New Roman"/>
          <w:sz w:val="26"/>
          <w:szCs w:val="26"/>
        </w:rPr>
        <w:t>а</w:t>
      </w:r>
      <w:r w:rsidRPr="00A138AC">
        <w:rPr>
          <w:rFonts w:ascii="Times New Roman" w:hAnsi="Times New Roman"/>
          <w:sz w:val="26"/>
          <w:szCs w:val="26"/>
        </w:rPr>
        <w:t>ющихся бесплатным питанием в муниципальных общеобразовательных учреждениях.</w:t>
      </w:r>
    </w:p>
    <w:p w:rsidR="00074199" w:rsidRPr="00A138AC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B36CE" w:rsidRPr="00A138AC" w:rsidRDefault="00AB36CE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138AC">
        <w:rPr>
          <w:rFonts w:ascii="Times New Roman" w:hAnsi="Times New Roman"/>
          <w:b/>
          <w:sz w:val="26"/>
          <w:szCs w:val="26"/>
        </w:rPr>
        <w:t>6</w:t>
      </w:r>
      <w:r w:rsidR="00074199" w:rsidRPr="00A138AC">
        <w:rPr>
          <w:rFonts w:ascii="Times New Roman" w:hAnsi="Times New Roman"/>
          <w:b/>
          <w:sz w:val="26"/>
          <w:szCs w:val="26"/>
        </w:rPr>
        <w:t>.3.</w:t>
      </w:r>
      <w:r w:rsidRPr="00A138AC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074199" w:rsidRPr="00A138AC" w:rsidRDefault="00074199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138AC">
        <w:rPr>
          <w:sz w:val="28"/>
          <w:szCs w:val="28"/>
        </w:rPr>
        <w:t xml:space="preserve">    </w:t>
      </w:r>
    </w:p>
    <w:p w:rsidR="0031728F" w:rsidRPr="00A138AC" w:rsidRDefault="0031728F" w:rsidP="00C541F1">
      <w:pPr>
        <w:pStyle w:val="310"/>
        <w:spacing w:after="0"/>
        <w:ind w:firstLine="709"/>
        <w:contextualSpacing/>
        <w:jc w:val="both"/>
        <w:rPr>
          <w:sz w:val="26"/>
          <w:szCs w:val="26"/>
        </w:rPr>
      </w:pPr>
      <w:bookmarkStart w:id="10" w:name="_Toc229887728"/>
      <w:r w:rsidRPr="00A138AC">
        <w:rPr>
          <w:sz w:val="26"/>
          <w:szCs w:val="26"/>
        </w:rPr>
        <w:t xml:space="preserve">По состоянию на 01.10.2021 г. на территории муниципального образования работало 2 мини - пекарни, выработано продукции предприятиями хлебопекарной отрасли </w:t>
      </w:r>
      <w:r w:rsidRPr="00A138AC">
        <w:rPr>
          <w:color w:val="000000"/>
          <w:sz w:val="26"/>
          <w:szCs w:val="26"/>
        </w:rPr>
        <w:t>153</w:t>
      </w:r>
      <w:r w:rsidRPr="00A138AC">
        <w:rPr>
          <w:sz w:val="26"/>
          <w:szCs w:val="26"/>
        </w:rPr>
        <w:t>,0  тонн,  больше на 1,3%,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C541F1" w:rsidRPr="00A138AC" w:rsidRDefault="00C541F1" w:rsidP="00C541F1">
      <w:pPr>
        <w:pStyle w:val="310"/>
        <w:spacing w:after="0"/>
        <w:ind w:firstLine="709"/>
        <w:contextualSpacing/>
        <w:jc w:val="both"/>
      </w:pPr>
    </w:p>
    <w:p w:rsidR="00AB36CE" w:rsidRPr="00A138AC" w:rsidRDefault="00AB36CE" w:rsidP="00FD133F">
      <w:pPr>
        <w:pStyle w:val="32"/>
        <w:ind w:firstLine="567"/>
        <w:jc w:val="both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7.Э</w:t>
      </w:r>
      <w:r w:rsidR="006A4A78" w:rsidRPr="00A138AC">
        <w:rPr>
          <w:b/>
          <w:sz w:val="26"/>
          <w:szCs w:val="26"/>
        </w:rPr>
        <w:t>ффективность управления</w:t>
      </w:r>
      <w:bookmarkEnd w:id="10"/>
      <w:r w:rsidRPr="00A138AC">
        <w:rPr>
          <w:b/>
          <w:sz w:val="26"/>
          <w:szCs w:val="26"/>
        </w:rPr>
        <w:t xml:space="preserve"> муниципальной собственностью</w:t>
      </w:r>
    </w:p>
    <w:p w:rsidR="0053641E" w:rsidRPr="00A138AC" w:rsidRDefault="00AB36CE" w:rsidP="0053641E">
      <w:pPr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  </w:t>
      </w:r>
      <w:r w:rsidR="0053641E" w:rsidRPr="00A138AC">
        <w:rPr>
          <w:b/>
          <w:sz w:val="26"/>
          <w:szCs w:val="26"/>
        </w:rPr>
        <w:t xml:space="preserve">           7.1 Управление муниципальной собственностью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Согласно доходов</w:t>
      </w:r>
      <w:proofErr w:type="gramEnd"/>
      <w:r w:rsidRPr="00A138AC">
        <w:rPr>
          <w:sz w:val="26"/>
          <w:szCs w:val="26"/>
        </w:rPr>
        <w:t xml:space="preserve"> бюджета Дальнереченского муниципального района за  9 м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сяцев 2021 года  план доходов от сделок с муниципальным имуществом и земельными участками (неналоговые доходы) доведен в сумме  1 852,2 тыс. руб. Фактически пост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 xml:space="preserve">пило доходов от сделок с муниципальным имуществом и земельными участками за  9 месяцев 2021 года 7 079,4 тыс. руб. 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1800"/>
        <w:gridCol w:w="1605"/>
      </w:tblGrid>
      <w:tr w:rsidR="0053641E" w:rsidRPr="00A138AC" w:rsidTr="0053641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План 9 мес. 2021 г.</w:t>
            </w:r>
          </w:p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Факт 9 мес.  2021г.</w:t>
            </w:r>
          </w:p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% к пр</w:t>
            </w:r>
            <w:r w:rsidRPr="00A138AC">
              <w:rPr>
                <w:sz w:val="26"/>
                <w:szCs w:val="26"/>
              </w:rPr>
              <w:t>о</w:t>
            </w:r>
            <w:r w:rsidRPr="00A138AC">
              <w:rPr>
                <w:sz w:val="26"/>
                <w:szCs w:val="26"/>
              </w:rPr>
              <w:t>шлому</w:t>
            </w:r>
          </w:p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году</w:t>
            </w:r>
          </w:p>
        </w:tc>
      </w:tr>
      <w:tr w:rsidR="0053641E" w:rsidRPr="00A138AC" w:rsidTr="0053641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both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1 330,2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1 220,9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91,8</w:t>
            </w:r>
          </w:p>
        </w:tc>
      </w:tr>
      <w:tr w:rsidR="0053641E" w:rsidRPr="00A138AC" w:rsidTr="0053641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both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7 272,5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5 451,5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74,5</w:t>
            </w:r>
          </w:p>
        </w:tc>
      </w:tr>
      <w:tr w:rsidR="0053641E" w:rsidRPr="00A138AC" w:rsidTr="0053641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both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158,0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-</w:t>
            </w:r>
          </w:p>
        </w:tc>
      </w:tr>
      <w:tr w:rsidR="0053641E" w:rsidRPr="00A138AC" w:rsidTr="0053641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both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  80,8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  407,0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C51D7D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в </w:t>
            </w:r>
            <w:r w:rsidR="0053641E" w:rsidRPr="00A138AC">
              <w:rPr>
                <w:sz w:val="26"/>
                <w:szCs w:val="26"/>
              </w:rPr>
              <w:t>5р</w:t>
            </w:r>
          </w:p>
        </w:tc>
      </w:tr>
      <w:tr w:rsidR="0053641E" w:rsidRPr="00A138AC" w:rsidTr="0053641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both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8 841,5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 xml:space="preserve"> 7 079,4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1E" w:rsidRPr="00A138AC" w:rsidRDefault="0053641E">
            <w:pPr>
              <w:jc w:val="center"/>
              <w:rPr>
                <w:sz w:val="26"/>
                <w:szCs w:val="26"/>
              </w:rPr>
            </w:pPr>
            <w:r w:rsidRPr="00A138AC">
              <w:rPr>
                <w:sz w:val="26"/>
                <w:szCs w:val="26"/>
              </w:rPr>
              <w:t>80,0</w:t>
            </w:r>
          </w:p>
        </w:tc>
      </w:tr>
    </w:tbl>
    <w:p w:rsidR="0053641E" w:rsidRPr="00A138AC" w:rsidRDefault="0053641E" w:rsidP="0053641E">
      <w:pPr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           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состоянию на 01.10.2021 года заключено 6 договоров аренды нежилых пом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щений. Общая площадь сдаваемых в аренду помещений составляет 2302,1 кв. м., в том числе объекты коммунальной инфрас</w:t>
      </w:r>
      <w:r w:rsidR="00C51D7D" w:rsidRPr="00A138AC">
        <w:rPr>
          <w:sz w:val="26"/>
          <w:szCs w:val="26"/>
        </w:rPr>
        <w:t xml:space="preserve">труктуры (котельные) 2217,3 </w:t>
      </w:r>
      <w:proofErr w:type="spellStart"/>
      <w:r w:rsidR="00C51D7D" w:rsidRPr="00A138AC">
        <w:rPr>
          <w:sz w:val="26"/>
          <w:szCs w:val="26"/>
        </w:rPr>
        <w:t>кв.</w:t>
      </w:r>
      <w:r w:rsidRPr="00A138AC">
        <w:rPr>
          <w:sz w:val="26"/>
          <w:szCs w:val="26"/>
        </w:rPr>
        <w:t>м</w:t>
      </w:r>
      <w:proofErr w:type="spellEnd"/>
      <w:r w:rsidRPr="00A138AC">
        <w:rPr>
          <w:sz w:val="26"/>
          <w:szCs w:val="26"/>
        </w:rPr>
        <w:t xml:space="preserve">.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Снижение поступлений</w:t>
      </w:r>
      <w:r w:rsidR="00C51D7D" w:rsidRPr="00A138AC">
        <w:rPr>
          <w:sz w:val="26"/>
          <w:szCs w:val="26"/>
        </w:rPr>
        <w:t xml:space="preserve"> от аренды имущества произошло </w:t>
      </w:r>
      <w:r w:rsidRPr="00A138AC">
        <w:rPr>
          <w:sz w:val="26"/>
          <w:szCs w:val="26"/>
        </w:rPr>
        <w:t xml:space="preserve">в связи с расторжением договоров аренды с ООО «Абсолют-Сервис» с 01.05.2020 г. и ИП </w:t>
      </w:r>
      <w:proofErr w:type="spellStart"/>
      <w:r w:rsidRPr="00A138AC">
        <w:rPr>
          <w:sz w:val="26"/>
          <w:szCs w:val="26"/>
        </w:rPr>
        <w:t>Янчук</w:t>
      </w:r>
      <w:proofErr w:type="spellEnd"/>
      <w:r w:rsidRPr="00A138AC">
        <w:rPr>
          <w:sz w:val="26"/>
          <w:szCs w:val="26"/>
        </w:rPr>
        <w:t xml:space="preserve"> Э.А. с 01.07.2020 г., </w:t>
      </w:r>
      <w:proofErr w:type="spellStart"/>
      <w:r w:rsidRPr="00A138AC">
        <w:rPr>
          <w:sz w:val="26"/>
          <w:szCs w:val="26"/>
        </w:rPr>
        <w:t>Дзелинский</w:t>
      </w:r>
      <w:proofErr w:type="spellEnd"/>
      <w:r w:rsidRPr="00A138AC">
        <w:rPr>
          <w:sz w:val="26"/>
          <w:szCs w:val="26"/>
        </w:rPr>
        <w:t xml:space="preserve"> К.П. с 01.05.2021 г.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Задолженность по аренде имущества по состоянию на 01.10.2021</w:t>
      </w:r>
      <w:r w:rsidR="00C51D7D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г. составляет 192 795,37 руб.:</w:t>
      </w:r>
    </w:p>
    <w:p w:rsidR="0053641E" w:rsidRPr="00A138AC" w:rsidRDefault="0053641E" w:rsidP="00C541F1">
      <w:pPr>
        <w:ind w:firstLine="709"/>
        <w:contextualSpacing/>
        <w:rPr>
          <w:sz w:val="26"/>
          <w:szCs w:val="26"/>
        </w:rPr>
      </w:pPr>
      <w:r w:rsidRPr="00A138AC">
        <w:rPr>
          <w:sz w:val="26"/>
          <w:szCs w:val="26"/>
        </w:rPr>
        <w:t>-  КГУП «Примтеплоэнерго» 183 979,37 руб.  срок оплаты 10.10.2021 г;</w:t>
      </w:r>
    </w:p>
    <w:p w:rsidR="0053641E" w:rsidRPr="00A138AC" w:rsidRDefault="0053641E" w:rsidP="00C541F1">
      <w:pPr>
        <w:ind w:firstLine="709"/>
        <w:contextualSpacing/>
        <w:rPr>
          <w:sz w:val="26"/>
          <w:szCs w:val="26"/>
        </w:rPr>
      </w:pPr>
      <w:r w:rsidRPr="00A138AC">
        <w:rPr>
          <w:sz w:val="26"/>
          <w:szCs w:val="26"/>
        </w:rPr>
        <w:t xml:space="preserve">- ИП </w:t>
      </w:r>
      <w:proofErr w:type="spellStart"/>
      <w:r w:rsidRPr="00A138AC">
        <w:rPr>
          <w:sz w:val="26"/>
          <w:szCs w:val="26"/>
        </w:rPr>
        <w:t>Венделева</w:t>
      </w:r>
      <w:proofErr w:type="spellEnd"/>
      <w:r w:rsidRPr="00A138AC">
        <w:rPr>
          <w:sz w:val="26"/>
          <w:szCs w:val="26"/>
        </w:rPr>
        <w:t xml:space="preserve"> – 8 816,00 руб. (оплатила 02.10.2021 г.);</w:t>
      </w:r>
    </w:p>
    <w:p w:rsidR="0053641E" w:rsidRPr="00A138AC" w:rsidRDefault="0053641E" w:rsidP="00C541F1">
      <w:pPr>
        <w:ind w:firstLine="709"/>
        <w:contextualSpacing/>
        <w:jc w:val="both"/>
        <w:rPr>
          <w:b/>
          <w:sz w:val="26"/>
          <w:szCs w:val="26"/>
        </w:rPr>
      </w:pPr>
      <w:r w:rsidRPr="00A138AC">
        <w:rPr>
          <w:sz w:val="26"/>
          <w:szCs w:val="26"/>
        </w:rPr>
        <w:t xml:space="preserve">- Оплачено за аренду помещений на 01.10.2020 г. </w:t>
      </w:r>
      <w:r w:rsidR="00C51D7D" w:rsidRPr="00A138AC">
        <w:rPr>
          <w:sz w:val="26"/>
          <w:szCs w:val="26"/>
        </w:rPr>
        <w:t xml:space="preserve">- </w:t>
      </w:r>
      <w:r w:rsidRPr="00A138AC">
        <w:rPr>
          <w:sz w:val="26"/>
          <w:szCs w:val="26"/>
        </w:rPr>
        <w:t>1 220,9, тыс.  руб</w:t>
      </w:r>
      <w:r w:rsidRPr="00A138AC">
        <w:rPr>
          <w:b/>
          <w:sz w:val="26"/>
          <w:szCs w:val="26"/>
        </w:rPr>
        <w:t xml:space="preserve">. </w:t>
      </w:r>
      <w:r w:rsidRPr="00A138AC">
        <w:rPr>
          <w:sz w:val="26"/>
          <w:szCs w:val="26"/>
        </w:rPr>
        <w:t xml:space="preserve">в том числе  соц. </w:t>
      </w:r>
      <w:proofErr w:type="spellStart"/>
      <w:r w:rsidRPr="00A138AC">
        <w:rPr>
          <w:sz w:val="26"/>
          <w:szCs w:val="26"/>
        </w:rPr>
        <w:t>найм</w:t>
      </w:r>
      <w:proofErr w:type="spellEnd"/>
      <w:r w:rsidRPr="00A138AC">
        <w:rPr>
          <w:sz w:val="26"/>
          <w:szCs w:val="26"/>
        </w:rPr>
        <w:t xml:space="preserve"> жилья 295,9 тыс. руб.</w:t>
      </w:r>
      <w:r w:rsidRPr="00A138AC">
        <w:rPr>
          <w:b/>
          <w:sz w:val="26"/>
          <w:szCs w:val="26"/>
        </w:rPr>
        <w:t xml:space="preserve">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Снижение поступлений за </w:t>
      </w:r>
      <w:proofErr w:type="spellStart"/>
      <w:r w:rsidRPr="00A138AC">
        <w:rPr>
          <w:sz w:val="26"/>
          <w:szCs w:val="26"/>
        </w:rPr>
        <w:t>соц</w:t>
      </w:r>
      <w:proofErr w:type="gramStart"/>
      <w:r w:rsidRPr="00A138AC">
        <w:rPr>
          <w:sz w:val="26"/>
          <w:szCs w:val="26"/>
        </w:rPr>
        <w:t>.н</w:t>
      </w:r>
      <w:proofErr w:type="gramEnd"/>
      <w:r w:rsidRPr="00A138AC">
        <w:rPr>
          <w:sz w:val="26"/>
          <w:szCs w:val="26"/>
        </w:rPr>
        <w:t>айм</w:t>
      </w:r>
      <w:proofErr w:type="spellEnd"/>
      <w:r w:rsidRPr="00A138AC">
        <w:rPr>
          <w:sz w:val="26"/>
          <w:szCs w:val="26"/>
        </w:rPr>
        <w:t xml:space="preserve"> произошло в связи с изменением в конце 2020 года  «Агента» по сбору платы с граждан за пользование жилыми помещениями муниципального жилого фонда.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Согласно сведений</w:t>
      </w:r>
      <w:proofErr w:type="gramEnd"/>
      <w:r w:rsidRPr="00A138AC">
        <w:rPr>
          <w:sz w:val="26"/>
          <w:szCs w:val="26"/>
        </w:rPr>
        <w:t>, представленных  ООО «Округ» открыто 1 156 лицевых сч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 xml:space="preserve">тов. Начислено за 9 месяцев  за соц. </w:t>
      </w:r>
      <w:proofErr w:type="spellStart"/>
      <w:r w:rsidRPr="00A138AC">
        <w:rPr>
          <w:sz w:val="26"/>
          <w:szCs w:val="26"/>
        </w:rPr>
        <w:t>найм</w:t>
      </w:r>
      <w:proofErr w:type="spellEnd"/>
      <w:r w:rsidRPr="00A138AC">
        <w:rPr>
          <w:sz w:val="26"/>
          <w:szCs w:val="26"/>
        </w:rPr>
        <w:t xml:space="preserve"> 695,4  тыс. руб. Оплачено по лицевым счетам 386,4 тыс. руб. Перечислено 60% - 231,8 тыс. руб.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Количество договоров аренды земли по состоянию на 01.10.2021 года составило 338, в том числе: юридические лица - 120, ИП - 24, физ. лица - 194.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9 месяцев 2021 года  заключено 16  договоров аренды земельных участков, в том числе в 3 квартале 2021 года 6 договоров.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>Сумма начисленной арендной платы за землю по состоянию на  01.10.2021 г. с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ставляет 1 216 310,42 руб.  Поступило в бюджет 1 394 744,18 руб.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Сумма задолженности по состоянию на 01.10.2021 г. по арендной плате за землю составляет 1 514 579,09 руб., в том числе по  крупным задолжникам по суммам свыше 10 000,00 руб.</w:t>
      </w:r>
      <w:r w:rsidRPr="00A138AC">
        <w:rPr>
          <w:color w:val="000000"/>
          <w:sz w:val="26"/>
          <w:szCs w:val="26"/>
        </w:rPr>
        <w:t xml:space="preserve"> - 1 316 993,56 руб.</w:t>
      </w:r>
    </w:p>
    <w:p w:rsidR="00C541F1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  <w:lang w:eastAsia="en-US"/>
        </w:rPr>
        <w:t>По состоянию на начало года просроченная задолженность по аренде земли с</w:t>
      </w:r>
      <w:r w:rsidRPr="00A138AC">
        <w:rPr>
          <w:sz w:val="26"/>
          <w:szCs w:val="26"/>
          <w:lang w:eastAsia="en-US"/>
        </w:rPr>
        <w:t>о</w:t>
      </w:r>
      <w:r w:rsidRPr="00A138AC">
        <w:rPr>
          <w:sz w:val="26"/>
          <w:szCs w:val="26"/>
          <w:lang w:eastAsia="en-US"/>
        </w:rPr>
        <w:t>ставляла 1</w:t>
      </w:r>
      <w:r w:rsidR="00C51D7D" w:rsidRPr="00A138AC">
        <w:rPr>
          <w:sz w:val="26"/>
          <w:szCs w:val="26"/>
          <w:lang w:eastAsia="en-US"/>
        </w:rPr>
        <w:t xml:space="preserve"> </w:t>
      </w:r>
      <w:r w:rsidRPr="00A138AC">
        <w:rPr>
          <w:sz w:val="26"/>
          <w:szCs w:val="26"/>
          <w:lang w:eastAsia="en-US"/>
        </w:rPr>
        <w:t>432</w:t>
      </w:r>
      <w:r w:rsidR="00C51D7D" w:rsidRPr="00A138AC">
        <w:rPr>
          <w:sz w:val="26"/>
          <w:szCs w:val="26"/>
          <w:lang w:eastAsia="en-US"/>
        </w:rPr>
        <w:t xml:space="preserve"> 642,26  руб., рост за 9  месяцев</w:t>
      </w:r>
      <w:r w:rsidRPr="00A138AC">
        <w:rPr>
          <w:sz w:val="26"/>
          <w:szCs w:val="26"/>
          <w:lang w:eastAsia="en-US"/>
        </w:rPr>
        <w:t xml:space="preserve"> 2021 года  составил 81</w:t>
      </w:r>
      <w:r w:rsidR="00C51D7D" w:rsidRPr="00A138AC">
        <w:rPr>
          <w:sz w:val="26"/>
          <w:szCs w:val="26"/>
          <w:lang w:eastAsia="en-US"/>
        </w:rPr>
        <w:t xml:space="preserve"> </w:t>
      </w:r>
      <w:r w:rsidRPr="00A138AC">
        <w:rPr>
          <w:sz w:val="26"/>
          <w:szCs w:val="26"/>
          <w:lang w:eastAsia="en-US"/>
        </w:rPr>
        <w:t xml:space="preserve">936,83 руб.  </w:t>
      </w:r>
    </w:p>
    <w:p w:rsidR="0053641E" w:rsidRPr="00A138AC" w:rsidRDefault="00C51D7D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Переплата  на 01.10.2021 г.</w:t>
      </w:r>
      <w:r w:rsidR="0053641E" w:rsidRPr="00A138AC">
        <w:rPr>
          <w:sz w:val="26"/>
          <w:szCs w:val="26"/>
        </w:rPr>
        <w:t xml:space="preserve"> составила 987</w:t>
      </w:r>
      <w:r w:rsidRPr="00A138AC">
        <w:rPr>
          <w:sz w:val="26"/>
          <w:szCs w:val="26"/>
        </w:rPr>
        <w:t xml:space="preserve"> </w:t>
      </w:r>
      <w:r w:rsidR="0053641E" w:rsidRPr="00A138AC">
        <w:rPr>
          <w:sz w:val="26"/>
          <w:szCs w:val="26"/>
        </w:rPr>
        <w:t xml:space="preserve">897,78 руб., </w:t>
      </w:r>
      <w:r w:rsidR="0053641E" w:rsidRPr="00A138AC">
        <w:rPr>
          <w:sz w:val="26"/>
          <w:szCs w:val="26"/>
          <w:lang w:eastAsia="en-US"/>
        </w:rPr>
        <w:t>которая образовалась вследствие оплаты арендной платы по аукционам на право заключения договора аре</w:t>
      </w:r>
      <w:r w:rsidR="0053641E" w:rsidRPr="00A138AC">
        <w:rPr>
          <w:sz w:val="26"/>
          <w:szCs w:val="26"/>
          <w:lang w:eastAsia="en-US"/>
        </w:rPr>
        <w:t>н</w:t>
      </w:r>
      <w:r w:rsidR="0053641E" w:rsidRPr="00A138AC">
        <w:rPr>
          <w:sz w:val="26"/>
          <w:szCs w:val="26"/>
          <w:lang w:eastAsia="en-US"/>
        </w:rPr>
        <w:t>ды земельного</w:t>
      </w:r>
      <w:r w:rsidRPr="00A138AC">
        <w:rPr>
          <w:sz w:val="26"/>
          <w:szCs w:val="26"/>
          <w:lang w:eastAsia="en-US"/>
        </w:rPr>
        <w:t xml:space="preserve"> участка на сумму (780 000,00 руб.</w:t>
      </w:r>
      <w:r w:rsidR="0053641E" w:rsidRPr="00A138AC">
        <w:rPr>
          <w:sz w:val="26"/>
          <w:szCs w:val="26"/>
          <w:lang w:eastAsia="en-US"/>
        </w:rPr>
        <w:t>) и  оплаты аренды за год.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  <w:u w:val="single"/>
          <w:lang w:eastAsia="en-US"/>
        </w:rPr>
      </w:pPr>
      <w:proofErr w:type="spellStart"/>
      <w:r w:rsidRPr="00A138AC">
        <w:rPr>
          <w:sz w:val="26"/>
          <w:szCs w:val="26"/>
          <w:u w:val="single"/>
          <w:lang w:eastAsia="en-US"/>
        </w:rPr>
        <w:t>Претензионно</w:t>
      </w:r>
      <w:proofErr w:type="spellEnd"/>
      <w:r w:rsidRPr="00A138AC">
        <w:rPr>
          <w:sz w:val="26"/>
          <w:szCs w:val="26"/>
          <w:u w:val="single"/>
          <w:lang w:eastAsia="en-US"/>
        </w:rPr>
        <w:t>-исковая работа</w:t>
      </w:r>
    </w:p>
    <w:p w:rsidR="0053641E" w:rsidRPr="00A138AC" w:rsidRDefault="00CE14D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9 месяцев  2021 года</w:t>
      </w:r>
      <w:r w:rsidR="0053641E" w:rsidRPr="00A138AC">
        <w:rPr>
          <w:sz w:val="26"/>
          <w:szCs w:val="26"/>
        </w:rPr>
        <w:t xml:space="preserve"> выставлено 31 претензия на 167</w:t>
      </w:r>
      <w:r w:rsidRPr="00A138AC">
        <w:rPr>
          <w:sz w:val="26"/>
          <w:szCs w:val="26"/>
        </w:rPr>
        <w:t xml:space="preserve"> </w:t>
      </w:r>
      <w:r w:rsidR="0053641E" w:rsidRPr="00A138AC">
        <w:rPr>
          <w:sz w:val="26"/>
          <w:szCs w:val="26"/>
        </w:rPr>
        <w:t>635,87 руб., произвели оплату на 32</w:t>
      </w:r>
      <w:r w:rsidRPr="00A138AC">
        <w:rPr>
          <w:sz w:val="26"/>
          <w:szCs w:val="26"/>
        </w:rPr>
        <w:t xml:space="preserve"> </w:t>
      </w:r>
      <w:r w:rsidR="0053641E" w:rsidRPr="00A138AC">
        <w:rPr>
          <w:sz w:val="26"/>
          <w:szCs w:val="26"/>
        </w:rPr>
        <w:t xml:space="preserve">494,35 руб. Продолжается работа по направлению исполнительных листов в ФССП.     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Программу приватизации  на 2021 год включен: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- автомобиль </w:t>
      </w:r>
      <w:r w:rsidRPr="00A138AC">
        <w:rPr>
          <w:sz w:val="26"/>
          <w:szCs w:val="26"/>
          <w:lang w:val="en-US"/>
        </w:rPr>
        <w:t>TOYOTA</w:t>
      </w:r>
      <w:r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  <w:lang w:val="en-US"/>
        </w:rPr>
        <w:t>HIACE</w:t>
      </w:r>
      <w:r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  <w:lang w:val="en-US"/>
        </w:rPr>
        <w:t>REGIUS</w:t>
      </w:r>
      <w:r w:rsidRPr="00A138AC">
        <w:rPr>
          <w:sz w:val="26"/>
          <w:szCs w:val="26"/>
        </w:rPr>
        <w:t xml:space="preserve"> 1997 года выпуска, номер кузова </w:t>
      </w:r>
      <w:r w:rsidRPr="00A138AC">
        <w:rPr>
          <w:sz w:val="26"/>
          <w:szCs w:val="26"/>
          <w:lang w:val="en-US"/>
        </w:rPr>
        <w:t>RCH</w:t>
      </w:r>
      <w:r w:rsidRPr="00A138AC">
        <w:rPr>
          <w:sz w:val="26"/>
          <w:szCs w:val="26"/>
        </w:rPr>
        <w:t>47-0002863. Номер двигателя 3</w:t>
      </w:r>
      <w:r w:rsidRPr="00A138AC">
        <w:rPr>
          <w:sz w:val="26"/>
          <w:szCs w:val="26"/>
          <w:lang w:val="en-US"/>
        </w:rPr>
        <w:t>RZ</w:t>
      </w:r>
      <w:r w:rsidRPr="00A138AC">
        <w:rPr>
          <w:sz w:val="26"/>
          <w:szCs w:val="26"/>
        </w:rPr>
        <w:t>1385418, номер тех паспорта 25 ТЕ 768484</w:t>
      </w:r>
      <w:r w:rsidR="00CE14DE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по цене независимого эксперта-оценщика 138</w:t>
      </w:r>
      <w:r w:rsidR="00CE14DE" w:rsidRPr="00A138AC">
        <w:rPr>
          <w:sz w:val="26"/>
          <w:szCs w:val="26"/>
        </w:rPr>
        <w:t> </w:t>
      </w:r>
      <w:r w:rsidRPr="00A138AC">
        <w:rPr>
          <w:sz w:val="26"/>
          <w:szCs w:val="26"/>
        </w:rPr>
        <w:t>100</w:t>
      </w:r>
      <w:r w:rsidR="00CE14DE" w:rsidRPr="00A138AC">
        <w:rPr>
          <w:sz w:val="26"/>
          <w:szCs w:val="26"/>
        </w:rPr>
        <w:t>,00</w:t>
      </w:r>
      <w:r w:rsidRPr="00A138AC">
        <w:rPr>
          <w:sz w:val="26"/>
          <w:szCs w:val="26"/>
        </w:rPr>
        <w:t xml:space="preserve"> руб. Из-за отсутствия спроса на а</w:t>
      </w:r>
      <w:r w:rsidRPr="00A138AC">
        <w:rPr>
          <w:sz w:val="26"/>
          <w:szCs w:val="26"/>
        </w:rPr>
        <w:t>в</w:t>
      </w:r>
      <w:r w:rsidRPr="00A138AC">
        <w:rPr>
          <w:sz w:val="26"/>
          <w:szCs w:val="26"/>
        </w:rPr>
        <w:t>томобиль, аукцион будет проведен в 4 квартале</w:t>
      </w:r>
      <w:r w:rsidR="00CE14DE" w:rsidRPr="00A138AC">
        <w:rPr>
          <w:sz w:val="26"/>
          <w:szCs w:val="26"/>
        </w:rPr>
        <w:t xml:space="preserve"> 2021 года</w:t>
      </w:r>
      <w:r w:rsidRPr="00A138AC">
        <w:rPr>
          <w:sz w:val="26"/>
          <w:szCs w:val="26"/>
        </w:rPr>
        <w:t xml:space="preserve">. 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9 месяцев  2021 г</w:t>
      </w:r>
      <w:r w:rsidR="00C51D7D" w:rsidRPr="00A138AC">
        <w:rPr>
          <w:sz w:val="26"/>
          <w:szCs w:val="26"/>
        </w:rPr>
        <w:t>ода продано 16 земельных участков</w:t>
      </w:r>
      <w:r w:rsidRPr="00A138AC">
        <w:rPr>
          <w:sz w:val="26"/>
          <w:szCs w:val="26"/>
        </w:rPr>
        <w:t xml:space="preserve">, в  том  числе </w:t>
      </w:r>
      <w:r w:rsidR="00CE14DE" w:rsidRPr="00A138AC">
        <w:rPr>
          <w:sz w:val="26"/>
          <w:szCs w:val="26"/>
        </w:rPr>
        <w:t xml:space="preserve">в </w:t>
      </w:r>
      <w:r w:rsidRPr="00A138AC">
        <w:rPr>
          <w:sz w:val="26"/>
          <w:szCs w:val="26"/>
        </w:rPr>
        <w:t>3 кварт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л</w:t>
      </w:r>
      <w:r w:rsidR="00CE14DE" w:rsidRPr="00A138AC">
        <w:rPr>
          <w:sz w:val="26"/>
          <w:szCs w:val="26"/>
        </w:rPr>
        <w:t>е 2021 года</w:t>
      </w:r>
      <w:r w:rsidRPr="00A138AC">
        <w:rPr>
          <w:sz w:val="26"/>
          <w:szCs w:val="26"/>
        </w:rPr>
        <w:t xml:space="preserve"> - 7 земельных участков. Сумма доходов  от реализации земельных учас</w:t>
      </w:r>
      <w:r w:rsidRPr="00A138AC">
        <w:rPr>
          <w:sz w:val="26"/>
          <w:szCs w:val="26"/>
        </w:rPr>
        <w:t>т</w:t>
      </w:r>
      <w:r w:rsidRPr="00A138AC">
        <w:rPr>
          <w:sz w:val="26"/>
          <w:szCs w:val="26"/>
        </w:rPr>
        <w:t>ков составила 407,0 тыс. руб.</w:t>
      </w:r>
    </w:p>
    <w:p w:rsidR="0053641E" w:rsidRPr="00A138AC" w:rsidRDefault="0053641E" w:rsidP="00C541F1">
      <w:pPr>
        <w:ind w:hanging="142"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     </w:t>
      </w:r>
      <w:r w:rsidR="00CE14DE" w:rsidRPr="00A138AC">
        <w:rPr>
          <w:sz w:val="26"/>
          <w:szCs w:val="26"/>
        </w:rPr>
        <w:t xml:space="preserve">   </w:t>
      </w:r>
      <w:r w:rsidRPr="00A138AC">
        <w:rPr>
          <w:sz w:val="26"/>
          <w:szCs w:val="26"/>
        </w:rPr>
        <w:t xml:space="preserve">  </w:t>
      </w:r>
      <w:r w:rsidR="00C541F1" w:rsidRPr="00A138AC">
        <w:rPr>
          <w:sz w:val="26"/>
          <w:szCs w:val="26"/>
        </w:rPr>
        <w:t xml:space="preserve"> </w:t>
      </w:r>
      <w:r w:rsidR="00CE14DE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 xml:space="preserve">За 9 месяцев передано в собственность граждан 15 жилых помещений, общей </w:t>
      </w:r>
      <w:proofErr w:type="spellStart"/>
      <w:proofErr w:type="gramStart"/>
      <w:r w:rsidRPr="00A138AC">
        <w:rPr>
          <w:sz w:val="26"/>
          <w:szCs w:val="26"/>
        </w:rPr>
        <w:t>пло</w:t>
      </w:r>
      <w:proofErr w:type="spellEnd"/>
      <w:r w:rsidR="00CE14DE" w:rsidRPr="00A138AC">
        <w:rPr>
          <w:sz w:val="26"/>
          <w:szCs w:val="26"/>
        </w:rPr>
        <w:t xml:space="preserve"> </w:t>
      </w:r>
      <w:proofErr w:type="spellStart"/>
      <w:r w:rsidRPr="00A138AC">
        <w:rPr>
          <w:sz w:val="26"/>
          <w:szCs w:val="26"/>
        </w:rPr>
        <w:t>щадью</w:t>
      </w:r>
      <w:proofErr w:type="spellEnd"/>
      <w:proofErr w:type="gramEnd"/>
      <w:r w:rsidRPr="00A138AC">
        <w:rPr>
          <w:sz w:val="26"/>
          <w:szCs w:val="26"/>
        </w:rPr>
        <w:t xml:space="preserve"> 665,5 </w:t>
      </w:r>
      <w:proofErr w:type="spellStart"/>
      <w:r w:rsidRPr="00A138AC">
        <w:rPr>
          <w:sz w:val="26"/>
          <w:szCs w:val="26"/>
        </w:rPr>
        <w:t>кв.м</w:t>
      </w:r>
      <w:proofErr w:type="spellEnd"/>
      <w:r w:rsidRPr="00A138AC">
        <w:rPr>
          <w:sz w:val="26"/>
          <w:szCs w:val="26"/>
        </w:rPr>
        <w:t>.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  <w:u w:val="single"/>
        </w:rPr>
        <w:t>Регистрация права и постановка на кадастровый учет объектов недвижимости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 9 месяцев 2021 года поставлено на кадастровый учет 54 объекта</w:t>
      </w:r>
      <w:r w:rsidR="00CE14DE" w:rsidRPr="00A138AC">
        <w:rPr>
          <w:sz w:val="26"/>
          <w:szCs w:val="26"/>
        </w:rPr>
        <w:t xml:space="preserve">. </w:t>
      </w:r>
      <w:r w:rsidRPr="00A138AC">
        <w:rPr>
          <w:sz w:val="26"/>
          <w:szCs w:val="26"/>
        </w:rPr>
        <w:t>Зарегистр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ровано право муниципальной собственности – 50 объектов</w:t>
      </w:r>
      <w:r w:rsidR="00C51D7D" w:rsidRPr="00A138AC">
        <w:rPr>
          <w:sz w:val="26"/>
          <w:szCs w:val="26"/>
        </w:rPr>
        <w:t>,</w:t>
      </w:r>
      <w:r w:rsidRPr="00A138AC">
        <w:rPr>
          <w:sz w:val="26"/>
          <w:szCs w:val="26"/>
        </w:rPr>
        <w:t xml:space="preserve"> в том числе бесхозяйные объекты – 13 (4 объекта электроснабжения, 9 памятников).</w:t>
      </w:r>
    </w:p>
    <w:p w:rsidR="00C541F1" w:rsidRPr="00A138AC" w:rsidRDefault="0053641E" w:rsidP="00C541F1">
      <w:pPr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  <w:u w:val="single"/>
        </w:rPr>
        <w:t>По реализации 119-ФЗ: Дальневосточный гектар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</w:rPr>
        <w:t>Всего по состоянию на 01.10.2021</w:t>
      </w:r>
      <w:r w:rsidR="00CE14DE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г. заключено 263 договоров безвозмездного пользования с 344 гражданами.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C541F1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Общая площадь земельных участков, предоставленных гражданам на праве п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стоянного бессрочного пользо</w:t>
      </w:r>
      <w:r w:rsidR="00CE14DE" w:rsidRPr="00A138AC">
        <w:rPr>
          <w:sz w:val="26"/>
          <w:szCs w:val="26"/>
        </w:rPr>
        <w:t xml:space="preserve">вания по состоянию на 01.10.2021 </w:t>
      </w:r>
      <w:r w:rsidRPr="00A138AC">
        <w:rPr>
          <w:sz w:val="26"/>
          <w:szCs w:val="26"/>
        </w:rPr>
        <w:t xml:space="preserve">г. составляет 310,8 га. </w:t>
      </w:r>
    </w:p>
    <w:p w:rsidR="00C541F1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  <w:u w:val="single"/>
        </w:rPr>
        <w:t>Поддержка субъектов малого и среднего предпринимательства</w:t>
      </w:r>
    </w:p>
    <w:p w:rsidR="00C541F1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</w:rPr>
        <w:t>За 9 месяцев 2021 года Перечень муниципального имущества 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ства дополнен 4 объектами, все объекты переданы в аренду и безвозмездное пользов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ние субъектам МСП.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  <w:u w:val="single"/>
        </w:rPr>
        <w:t>Реализация Федерального закона от 30.12.2020 г. № 518-ФЗ «О внесении изм</w:t>
      </w:r>
      <w:r w:rsidRPr="00A138AC">
        <w:rPr>
          <w:sz w:val="26"/>
          <w:szCs w:val="26"/>
          <w:u w:val="single"/>
        </w:rPr>
        <w:t>е</w:t>
      </w:r>
      <w:r w:rsidRPr="00A138AC">
        <w:rPr>
          <w:sz w:val="26"/>
          <w:szCs w:val="26"/>
          <w:u w:val="single"/>
        </w:rPr>
        <w:t>нений в отдельные законодательные акты Российской Федерации»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Проводится анализ представленных из </w:t>
      </w:r>
      <w:proofErr w:type="spellStart"/>
      <w:r w:rsidRPr="00A138AC">
        <w:rPr>
          <w:sz w:val="26"/>
          <w:szCs w:val="26"/>
        </w:rPr>
        <w:t>Росреестра</w:t>
      </w:r>
      <w:proofErr w:type="spellEnd"/>
      <w:r w:rsidRPr="00A138AC">
        <w:rPr>
          <w:sz w:val="26"/>
          <w:szCs w:val="26"/>
        </w:rPr>
        <w:t xml:space="preserve"> и ФНС перечней  ранее учтенных объектов недвижимости  и земельных участков.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Количество ранее учтенных объектов недвижимости, содержащихся в перечне </w:t>
      </w:r>
      <w:proofErr w:type="spellStart"/>
      <w:r w:rsidRPr="00A138AC">
        <w:rPr>
          <w:sz w:val="26"/>
          <w:szCs w:val="26"/>
        </w:rPr>
        <w:t>Рос</w:t>
      </w:r>
      <w:r w:rsidR="00CE14DE" w:rsidRPr="00A138AC">
        <w:rPr>
          <w:sz w:val="26"/>
          <w:szCs w:val="26"/>
        </w:rPr>
        <w:t>реестра</w:t>
      </w:r>
      <w:proofErr w:type="spellEnd"/>
      <w:r w:rsidR="00CE14DE" w:rsidRPr="00A138AC">
        <w:rPr>
          <w:sz w:val="26"/>
          <w:szCs w:val="26"/>
        </w:rPr>
        <w:t xml:space="preserve"> -</w:t>
      </w:r>
      <w:r w:rsidRPr="00A138AC">
        <w:rPr>
          <w:sz w:val="26"/>
          <w:szCs w:val="26"/>
        </w:rPr>
        <w:t xml:space="preserve"> 4</w:t>
      </w:r>
      <w:r w:rsidR="00CE14DE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935;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Количество ранее учтенных объектов недвижимос</w:t>
      </w:r>
      <w:r w:rsidR="00CE14DE" w:rsidRPr="00A138AC">
        <w:rPr>
          <w:sz w:val="26"/>
          <w:szCs w:val="26"/>
        </w:rPr>
        <w:t>ти, содержащихся в перечне ФНС -</w:t>
      </w:r>
      <w:r w:rsidRPr="00A138AC">
        <w:rPr>
          <w:sz w:val="26"/>
          <w:szCs w:val="26"/>
        </w:rPr>
        <w:t xml:space="preserve"> 549;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перечням ФНС в УЗИ и МВД направлено 493 запроса, 2 запроса на 29 гра</w:t>
      </w:r>
      <w:r w:rsidRPr="00A138AC">
        <w:rPr>
          <w:sz w:val="26"/>
          <w:szCs w:val="26"/>
        </w:rPr>
        <w:t>ж</w:t>
      </w:r>
      <w:r w:rsidRPr="00A138AC">
        <w:rPr>
          <w:sz w:val="26"/>
          <w:szCs w:val="26"/>
        </w:rPr>
        <w:t>дан направлено в МВД.</w:t>
      </w:r>
    </w:p>
    <w:p w:rsidR="002137A4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 xml:space="preserve">По перечням </w:t>
      </w:r>
      <w:proofErr w:type="spellStart"/>
      <w:r w:rsidRPr="00A138AC">
        <w:rPr>
          <w:sz w:val="26"/>
          <w:szCs w:val="26"/>
        </w:rPr>
        <w:t>Росреестра</w:t>
      </w:r>
      <w:proofErr w:type="spellEnd"/>
      <w:r w:rsidRPr="00A138AC">
        <w:rPr>
          <w:sz w:val="26"/>
          <w:szCs w:val="26"/>
        </w:rPr>
        <w:t xml:space="preserve"> проводится работа по выявлению объектов муниц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пальной собственности.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  <w:u w:val="single"/>
        </w:rPr>
      </w:pPr>
      <w:r w:rsidRPr="00A138AC">
        <w:rPr>
          <w:sz w:val="26"/>
          <w:szCs w:val="26"/>
          <w:u w:val="single"/>
        </w:rPr>
        <w:t>Исполнение муниципальной программы 3 квартал 2021 г.</w:t>
      </w:r>
    </w:p>
    <w:p w:rsidR="0053641E" w:rsidRPr="00A138AC" w:rsidRDefault="0053641E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Программа утверждена постановлением администрации ДМР</w:t>
      </w:r>
      <w:r w:rsidR="00C51D7D" w:rsidRPr="00A138AC">
        <w:rPr>
          <w:sz w:val="26"/>
          <w:szCs w:val="26"/>
        </w:rPr>
        <w:t xml:space="preserve"> от 14.11.2017 г. </w:t>
      </w:r>
      <w:r w:rsidR="00CE14DE" w:rsidRPr="00A138AC">
        <w:rPr>
          <w:sz w:val="26"/>
          <w:szCs w:val="26"/>
        </w:rPr>
        <w:t xml:space="preserve">№ 562-па </w:t>
      </w:r>
      <w:r w:rsidRPr="00A138AC">
        <w:rPr>
          <w:sz w:val="26"/>
          <w:szCs w:val="26"/>
        </w:rPr>
        <w:t xml:space="preserve">  «Управление муниципальным имуществом и земельными ресурсами  на 2020-2024 годы»</w:t>
      </w:r>
      <w:r w:rsidR="00C51D7D" w:rsidRPr="00A138AC">
        <w:rPr>
          <w:sz w:val="26"/>
          <w:szCs w:val="26"/>
        </w:rPr>
        <w:t>.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В 3 квартале </w:t>
      </w:r>
      <w:r w:rsidR="00CE14DE" w:rsidRPr="00A138AC">
        <w:rPr>
          <w:sz w:val="26"/>
          <w:szCs w:val="26"/>
        </w:rPr>
        <w:t xml:space="preserve">2021 года </w:t>
      </w:r>
      <w:r w:rsidRPr="00A138AC">
        <w:rPr>
          <w:sz w:val="26"/>
          <w:szCs w:val="26"/>
        </w:rPr>
        <w:t>проведены следующие мероприятия: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основному мероприятию «Имущественные отношения по направлениям: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b/>
          <w:sz w:val="26"/>
          <w:szCs w:val="26"/>
        </w:rPr>
        <w:t xml:space="preserve">- </w:t>
      </w:r>
      <w:r w:rsidRPr="00A138AC">
        <w:rPr>
          <w:sz w:val="26"/>
          <w:szCs w:val="26"/>
        </w:rPr>
        <w:t>паспортизация муниципального имущества –193,6 тыс. руб., в том числе</w:t>
      </w:r>
      <w:r w:rsidR="00C51D7D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допл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 xml:space="preserve">та за паспортизацию двух домов для приватизации </w:t>
      </w:r>
      <w:r w:rsidR="00CE14DE" w:rsidRPr="00A138AC">
        <w:rPr>
          <w:sz w:val="26"/>
          <w:szCs w:val="26"/>
        </w:rPr>
        <w:t>–</w:t>
      </w:r>
      <w:r w:rsidRPr="00A138AC">
        <w:rPr>
          <w:sz w:val="26"/>
          <w:szCs w:val="26"/>
        </w:rPr>
        <w:t xml:space="preserve"> 22</w:t>
      </w:r>
      <w:r w:rsidR="00CE14DE" w:rsidRPr="00A138AC">
        <w:rPr>
          <w:sz w:val="26"/>
          <w:szCs w:val="26"/>
        </w:rPr>
        <w:t> </w:t>
      </w:r>
      <w:r w:rsidRPr="00A138AC">
        <w:rPr>
          <w:sz w:val="26"/>
          <w:szCs w:val="26"/>
        </w:rPr>
        <w:t>400</w:t>
      </w:r>
      <w:r w:rsidR="00CE14DE" w:rsidRPr="00A138AC">
        <w:rPr>
          <w:sz w:val="26"/>
          <w:szCs w:val="26"/>
        </w:rPr>
        <w:t>,00</w:t>
      </w:r>
      <w:r w:rsidR="00C51D7D" w:rsidRPr="00A138AC">
        <w:rPr>
          <w:sz w:val="26"/>
          <w:szCs w:val="26"/>
        </w:rPr>
        <w:t xml:space="preserve"> </w:t>
      </w:r>
      <w:proofErr w:type="spellStart"/>
      <w:r w:rsidR="00C51D7D" w:rsidRPr="00A138AC">
        <w:rPr>
          <w:sz w:val="26"/>
          <w:szCs w:val="26"/>
        </w:rPr>
        <w:t>руб</w:t>
      </w:r>
      <w:proofErr w:type="spellEnd"/>
      <w:r w:rsidR="00C51D7D" w:rsidRPr="00A138AC">
        <w:rPr>
          <w:sz w:val="26"/>
          <w:szCs w:val="26"/>
        </w:rPr>
        <w:t>;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паспортизация дорог с</w:t>
      </w:r>
      <w:r w:rsidR="00C51D7D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 xml:space="preserve"> Рождественка – 171,2 тыс. руб.</w:t>
      </w:r>
      <w:r w:rsidR="00C51D7D" w:rsidRPr="00A138AC">
        <w:rPr>
          <w:sz w:val="26"/>
          <w:szCs w:val="26"/>
        </w:rPr>
        <w:t>;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- расходы, связанные с содержанием муниципального имущества </w:t>
      </w:r>
      <w:r w:rsidR="00CE14DE" w:rsidRPr="00A138AC">
        <w:rPr>
          <w:sz w:val="26"/>
          <w:szCs w:val="26"/>
        </w:rPr>
        <w:t xml:space="preserve">- </w:t>
      </w:r>
      <w:r w:rsidRPr="00A138AC">
        <w:rPr>
          <w:sz w:val="26"/>
          <w:szCs w:val="26"/>
        </w:rPr>
        <w:t>9,6 тыс. руб. страховка за автобус ГАЗ-А65</w:t>
      </w:r>
      <w:r w:rsidR="00C51D7D" w:rsidRPr="00A138AC">
        <w:rPr>
          <w:sz w:val="26"/>
          <w:szCs w:val="26"/>
        </w:rPr>
        <w:t>;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приобретение жилищного фонда 990,0 тыс.</w:t>
      </w:r>
      <w:r w:rsidR="00CE14DE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 xml:space="preserve">руб. (с. </w:t>
      </w:r>
      <w:proofErr w:type="spellStart"/>
      <w:r w:rsidRPr="00A138AC">
        <w:rPr>
          <w:sz w:val="26"/>
          <w:szCs w:val="26"/>
        </w:rPr>
        <w:t>Сальское</w:t>
      </w:r>
      <w:proofErr w:type="spellEnd"/>
      <w:r w:rsidRPr="00A138AC">
        <w:rPr>
          <w:sz w:val="26"/>
          <w:szCs w:val="26"/>
        </w:rPr>
        <w:t xml:space="preserve"> дом для учителя)</w:t>
      </w:r>
      <w:r w:rsidR="00CE14DE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 xml:space="preserve"> 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основному мероприятию «Земельные отношения» по направлениям:</w:t>
      </w:r>
    </w:p>
    <w:p w:rsidR="0053641E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b/>
          <w:sz w:val="26"/>
          <w:szCs w:val="26"/>
        </w:rPr>
        <w:t xml:space="preserve">- </w:t>
      </w:r>
      <w:r w:rsidRPr="00A138AC">
        <w:rPr>
          <w:sz w:val="26"/>
          <w:szCs w:val="26"/>
        </w:rPr>
        <w:t>межевание земельных участков 34</w:t>
      </w:r>
      <w:r w:rsidR="00CE14DE" w:rsidRPr="00A138AC">
        <w:rPr>
          <w:sz w:val="26"/>
          <w:szCs w:val="26"/>
        </w:rPr>
        <w:t> </w:t>
      </w:r>
      <w:r w:rsidRPr="00A138AC">
        <w:rPr>
          <w:sz w:val="26"/>
          <w:szCs w:val="26"/>
        </w:rPr>
        <w:t>930</w:t>
      </w:r>
      <w:r w:rsidR="00CE14DE" w:rsidRPr="00A138AC">
        <w:rPr>
          <w:sz w:val="26"/>
          <w:szCs w:val="26"/>
        </w:rPr>
        <w:t xml:space="preserve">,00 руб. </w:t>
      </w:r>
      <w:r w:rsidRPr="00A138AC">
        <w:rPr>
          <w:sz w:val="26"/>
          <w:szCs w:val="26"/>
        </w:rPr>
        <w:t>(доплата за межевание</w:t>
      </w:r>
      <w:r w:rsidR="00CE14DE" w:rsidRPr="00A138AC">
        <w:rPr>
          <w:sz w:val="26"/>
          <w:szCs w:val="26"/>
        </w:rPr>
        <w:t>).</w:t>
      </w:r>
      <w:r w:rsidRPr="00A138AC">
        <w:rPr>
          <w:sz w:val="26"/>
          <w:szCs w:val="26"/>
        </w:rPr>
        <w:t xml:space="preserve"> </w:t>
      </w:r>
    </w:p>
    <w:p w:rsidR="00D21D65" w:rsidRPr="00A138AC" w:rsidRDefault="0053641E" w:rsidP="00C541F1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Всего по мероприятиям м</w:t>
      </w:r>
      <w:r w:rsidR="00CE14DE" w:rsidRPr="00A138AC">
        <w:rPr>
          <w:sz w:val="26"/>
          <w:szCs w:val="26"/>
        </w:rPr>
        <w:t>униципальной программы за 9 месяцев 2021 года</w:t>
      </w:r>
      <w:r w:rsidRPr="00A138AC">
        <w:rPr>
          <w:sz w:val="26"/>
          <w:szCs w:val="26"/>
        </w:rPr>
        <w:t xml:space="preserve"> и</w:t>
      </w:r>
      <w:r w:rsidRPr="00A138AC">
        <w:rPr>
          <w:sz w:val="26"/>
          <w:szCs w:val="26"/>
        </w:rPr>
        <w:t>з</w:t>
      </w:r>
      <w:r w:rsidRPr="00A138AC">
        <w:rPr>
          <w:sz w:val="26"/>
          <w:szCs w:val="26"/>
        </w:rPr>
        <w:t>расходовано средств на сумму 4</w:t>
      </w:r>
      <w:r w:rsidR="00CE14DE" w:rsidRPr="00A138AC">
        <w:rPr>
          <w:sz w:val="26"/>
          <w:szCs w:val="26"/>
        </w:rPr>
        <w:t xml:space="preserve"> 441,29 тыс. руб., в том числе в</w:t>
      </w:r>
      <w:r w:rsidRPr="00A138AC">
        <w:rPr>
          <w:sz w:val="26"/>
          <w:szCs w:val="26"/>
        </w:rPr>
        <w:t xml:space="preserve"> 3 квартале </w:t>
      </w:r>
      <w:r w:rsidR="00CE14DE" w:rsidRPr="00A138AC">
        <w:rPr>
          <w:sz w:val="26"/>
          <w:szCs w:val="26"/>
        </w:rPr>
        <w:t xml:space="preserve">2021 года </w:t>
      </w:r>
      <w:r w:rsidRPr="00A138AC">
        <w:rPr>
          <w:sz w:val="26"/>
          <w:szCs w:val="26"/>
        </w:rPr>
        <w:t>1</w:t>
      </w:r>
      <w:r w:rsidR="00CE14DE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228,15 тыс. руб.</w:t>
      </w:r>
    </w:p>
    <w:p w:rsidR="0031728F" w:rsidRPr="00A138AC" w:rsidRDefault="0031728F" w:rsidP="0031728F">
      <w:pPr>
        <w:tabs>
          <w:tab w:val="left" w:pos="5655"/>
        </w:tabs>
        <w:spacing w:line="276" w:lineRule="auto"/>
        <w:jc w:val="both"/>
        <w:rPr>
          <w:sz w:val="26"/>
          <w:szCs w:val="26"/>
        </w:rPr>
      </w:pPr>
    </w:p>
    <w:p w:rsidR="00165621" w:rsidRPr="00A138AC" w:rsidRDefault="00371205" w:rsidP="00371205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 w:rsidRPr="00A138AC">
        <w:rPr>
          <w:rFonts w:ascii="Times New Roman" w:hAnsi="Times New Roman"/>
          <w:b/>
          <w:sz w:val="26"/>
          <w:szCs w:val="26"/>
        </w:rPr>
        <w:t xml:space="preserve">        </w:t>
      </w:r>
      <w:r w:rsidR="00AB36CE" w:rsidRPr="00A138AC">
        <w:rPr>
          <w:rFonts w:ascii="Times New Roman" w:hAnsi="Times New Roman"/>
          <w:b/>
          <w:sz w:val="26"/>
          <w:szCs w:val="26"/>
        </w:rPr>
        <w:t>7</w:t>
      </w:r>
      <w:r w:rsidR="006437CF" w:rsidRPr="00A138AC">
        <w:rPr>
          <w:rFonts w:ascii="Times New Roman" w:hAnsi="Times New Roman"/>
          <w:b/>
          <w:sz w:val="26"/>
          <w:szCs w:val="26"/>
        </w:rPr>
        <w:t>.</w:t>
      </w:r>
      <w:r w:rsidR="00074199" w:rsidRPr="00A138AC">
        <w:rPr>
          <w:rFonts w:ascii="Times New Roman" w:hAnsi="Times New Roman"/>
          <w:b/>
          <w:sz w:val="26"/>
          <w:szCs w:val="26"/>
        </w:rPr>
        <w:t>2</w:t>
      </w:r>
      <w:r w:rsidR="00546B52" w:rsidRPr="00A138AC">
        <w:rPr>
          <w:rFonts w:ascii="Times New Roman" w:hAnsi="Times New Roman"/>
          <w:b/>
          <w:sz w:val="26"/>
          <w:szCs w:val="26"/>
        </w:rPr>
        <w:t xml:space="preserve"> </w:t>
      </w:r>
      <w:r w:rsidR="00AB36CE" w:rsidRPr="00A138AC">
        <w:rPr>
          <w:rFonts w:ascii="Times New Roman" w:hAnsi="Times New Roman"/>
          <w:b/>
          <w:sz w:val="26"/>
          <w:szCs w:val="26"/>
        </w:rPr>
        <w:t>Муниципальные закупки</w:t>
      </w:r>
    </w:p>
    <w:p w:rsidR="005C6D23" w:rsidRPr="00A138AC" w:rsidRDefault="005C6D23" w:rsidP="00D21D65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31728F" w:rsidRPr="00A138AC" w:rsidRDefault="0031728F" w:rsidP="00C541F1">
      <w:pPr>
        <w:suppressAutoHyphens/>
        <w:ind w:firstLine="709"/>
        <w:contextualSpacing/>
        <w:jc w:val="both"/>
        <w:rPr>
          <w:sz w:val="26"/>
          <w:szCs w:val="26"/>
        </w:rPr>
      </w:pPr>
      <w:bookmarkStart w:id="11" w:name="_Toc229887730"/>
      <w:proofErr w:type="gramStart"/>
      <w:r w:rsidRPr="00A138AC">
        <w:rPr>
          <w:sz w:val="26"/>
          <w:szCs w:val="26"/>
        </w:rPr>
        <w:t xml:space="preserve">За январь - сентябрь 2021  года муниципальными заказчиками проведено </w:t>
      </w:r>
      <w:r w:rsidRPr="00A138AC">
        <w:rPr>
          <w:color w:val="000000"/>
          <w:sz w:val="26"/>
          <w:szCs w:val="26"/>
          <w:lang w:eastAsia="zh-CN"/>
        </w:rPr>
        <w:t>523</w:t>
      </w:r>
      <w:r w:rsidRPr="00A138AC">
        <w:rPr>
          <w:sz w:val="26"/>
          <w:szCs w:val="26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</w:t>
      </w:r>
      <w:r w:rsidRPr="00A138AC">
        <w:rPr>
          <w:color w:val="000000"/>
          <w:sz w:val="26"/>
          <w:szCs w:val="26"/>
          <w:lang w:eastAsia="zh-CN"/>
        </w:rPr>
        <w:t>67</w:t>
      </w:r>
      <w:r w:rsidRPr="00A138AC">
        <w:rPr>
          <w:sz w:val="26"/>
          <w:szCs w:val="26"/>
        </w:rPr>
        <w:t xml:space="preserve"> аукционов в электронной форме;  456 закупки у единственного поставщика согласно п. 1, 8, 4, 5,9,  26, 29  ч.1 ст. 93 Федерального закона от 05.04.2013 г. № 44-ФЗ. </w:t>
      </w:r>
      <w:proofErr w:type="gramEnd"/>
    </w:p>
    <w:p w:rsidR="0031728F" w:rsidRPr="00A138AC" w:rsidRDefault="0031728F" w:rsidP="00C541F1">
      <w:pPr>
        <w:suppressAutoHyphens/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 xml:space="preserve">По итогам размещения заказов на поставки товаров, выполнение работ, оказание услуг за </w:t>
      </w:r>
      <w:r w:rsidRPr="00A138AC">
        <w:rPr>
          <w:color w:val="000000"/>
          <w:sz w:val="26"/>
          <w:szCs w:val="26"/>
          <w:lang w:eastAsia="zh-CN"/>
        </w:rPr>
        <w:t>9 месяцев</w:t>
      </w:r>
      <w:r w:rsidRPr="00A138AC">
        <w:rPr>
          <w:sz w:val="26"/>
          <w:szCs w:val="26"/>
        </w:rPr>
        <w:t xml:space="preserve"> 2021 года заключено  муниципальных контрактов и иных гражданско-правовых договоров на сумму </w:t>
      </w:r>
      <w:r w:rsidRPr="00A138AC">
        <w:rPr>
          <w:color w:val="000000"/>
          <w:sz w:val="26"/>
          <w:szCs w:val="26"/>
          <w:lang w:eastAsia="zh-CN"/>
        </w:rPr>
        <w:t>140 613,7</w:t>
      </w:r>
      <w:r w:rsidRPr="00A138AC">
        <w:rPr>
          <w:sz w:val="26"/>
          <w:szCs w:val="26"/>
        </w:rPr>
        <w:t xml:space="preserve"> тыс. руб., из них по проведенным аукционам в электронной форме – на сумму </w:t>
      </w:r>
      <w:r w:rsidRPr="00A138AC">
        <w:rPr>
          <w:color w:val="000000"/>
          <w:sz w:val="26"/>
          <w:szCs w:val="26"/>
          <w:lang w:eastAsia="zh-CN"/>
        </w:rPr>
        <w:t>89 836,8</w:t>
      </w:r>
      <w:r w:rsidRPr="00A138AC">
        <w:rPr>
          <w:sz w:val="26"/>
          <w:szCs w:val="26"/>
        </w:rPr>
        <w:t xml:space="preserve"> тыс. руб.;  у единственного поставщика (согласно п. 1, 4, 5, 8,9, 26, 29 ч.1 ст. 93 Федерального закона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 xml:space="preserve">от 05.04.2013 г. № 44-ФЗ) – на сумму  </w:t>
      </w:r>
      <w:r w:rsidRPr="00A138AC">
        <w:rPr>
          <w:color w:val="000000"/>
          <w:sz w:val="26"/>
          <w:szCs w:val="26"/>
          <w:lang w:eastAsia="zh-CN"/>
        </w:rPr>
        <w:t>50 776,9</w:t>
      </w:r>
      <w:r w:rsidRPr="00A138AC">
        <w:rPr>
          <w:sz w:val="26"/>
          <w:szCs w:val="26"/>
        </w:rPr>
        <w:t xml:space="preserve"> тыс. руб., в </w:t>
      </w:r>
      <w:proofErr w:type="spellStart"/>
      <w:r w:rsidRPr="00A138AC">
        <w:rPr>
          <w:sz w:val="26"/>
          <w:szCs w:val="26"/>
        </w:rPr>
        <w:t>т.ч</w:t>
      </w:r>
      <w:proofErr w:type="spellEnd"/>
      <w:r w:rsidRPr="00A138AC">
        <w:rPr>
          <w:sz w:val="26"/>
          <w:szCs w:val="26"/>
        </w:rPr>
        <w:t xml:space="preserve">. коммунальные услуги на сумму – 39 478,4 тыс. руб.; продукты питания на сумму – </w:t>
      </w:r>
      <w:r w:rsidRPr="00A138AC">
        <w:rPr>
          <w:color w:val="000000"/>
          <w:sz w:val="26"/>
          <w:szCs w:val="26"/>
          <w:lang w:eastAsia="zh-CN"/>
        </w:rPr>
        <w:t>3 596,4</w:t>
      </w:r>
      <w:r w:rsidRPr="00A138AC">
        <w:rPr>
          <w:sz w:val="26"/>
          <w:szCs w:val="26"/>
        </w:rPr>
        <w:t xml:space="preserve"> тыс. руб.; подрядные работы — 6</w:t>
      </w:r>
      <w:r w:rsidRPr="00A138AC">
        <w:rPr>
          <w:color w:val="000000"/>
          <w:sz w:val="26"/>
          <w:szCs w:val="26"/>
        </w:rPr>
        <w:t>2 514,3</w:t>
      </w:r>
      <w:r w:rsidRPr="00A138AC">
        <w:rPr>
          <w:sz w:val="26"/>
          <w:szCs w:val="26"/>
        </w:rPr>
        <w:t xml:space="preserve"> тыс. руб., прочие на сумму – </w:t>
      </w:r>
      <w:r w:rsidRPr="00A138AC">
        <w:rPr>
          <w:color w:val="000000"/>
          <w:sz w:val="26"/>
          <w:szCs w:val="26"/>
        </w:rPr>
        <w:t>35 024,6</w:t>
      </w:r>
      <w:r w:rsidRPr="00A138AC">
        <w:rPr>
          <w:sz w:val="26"/>
          <w:szCs w:val="26"/>
        </w:rPr>
        <w:t xml:space="preserve"> тыс. руб.  Экономия составила – </w:t>
      </w:r>
      <w:r w:rsidRPr="00A138AC">
        <w:rPr>
          <w:color w:val="000000"/>
          <w:sz w:val="26"/>
          <w:szCs w:val="26"/>
          <w:lang w:eastAsia="zh-CN"/>
        </w:rPr>
        <w:t>5 454,4</w:t>
      </w:r>
      <w:r w:rsidRPr="00A138AC">
        <w:rPr>
          <w:sz w:val="26"/>
          <w:szCs w:val="26"/>
        </w:rPr>
        <w:t xml:space="preserve"> тыс. руб.</w:t>
      </w:r>
      <w:proofErr w:type="gramEnd"/>
    </w:p>
    <w:p w:rsidR="0031728F" w:rsidRPr="00A138AC" w:rsidRDefault="0031728F" w:rsidP="00C541F1">
      <w:pPr>
        <w:suppressAutoHyphens/>
        <w:ind w:firstLine="709"/>
        <w:contextualSpacing/>
        <w:jc w:val="both"/>
        <w:rPr>
          <w:sz w:val="26"/>
          <w:szCs w:val="26"/>
        </w:rPr>
      </w:pPr>
      <w:r w:rsidRPr="00A138AC">
        <w:rPr>
          <w:color w:val="000000"/>
          <w:sz w:val="26"/>
          <w:szCs w:val="26"/>
        </w:rPr>
        <w:t xml:space="preserve">За январь-сентябрь  2021 года закуплено товаров, работ и услуг у субъектов малого предпринимательства и социально ориентированных некоммерческих организаций на сумму  </w:t>
      </w:r>
      <w:r w:rsidRPr="00A138AC">
        <w:rPr>
          <w:color w:val="000000"/>
          <w:sz w:val="26"/>
          <w:szCs w:val="26"/>
          <w:lang w:eastAsia="zh-CN"/>
        </w:rPr>
        <w:t>73 666,2</w:t>
      </w:r>
      <w:r w:rsidRPr="00A138AC">
        <w:rPr>
          <w:color w:val="000000"/>
          <w:sz w:val="26"/>
          <w:szCs w:val="26"/>
        </w:rPr>
        <w:t xml:space="preserve"> тыс. руб.</w:t>
      </w:r>
    </w:p>
    <w:p w:rsidR="0031728F" w:rsidRPr="00A138AC" w:rsidRDefault="0031728F" w:rsidP="00C541F1">
      <w:pPr>
        <w:ind w:left="-426"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      Нарушений в части размещения муниципальных заказов не выявлено.</w:t>
      </w:r>
    </w:p>
    <w:p w:rsidR="00371205" w:rsidRPr="00A138AC" w:rsidRDefault="00371205" w:rsidP="0031728F">
      <w:pPr>
        <w:tabs>
          <w:tab w:val="num" w:pos="4032"/>
        </w:tabs>
        <w:outlineLvl w:val="1"/>
        <w:rPr>
          <w:b/>
          <w:i/>
          <w:sz w:val="26"/>
          <w:szCs w:val="26"/>
        </w:rPr>
      </w:pPr>
    </w:p>
    <w:p w:rsidR="00AB36CE" w:rsidRPr="00A138AC" w:rsidRDefault="00AB36CE" w:rsidP="00371205">
      <w:pPr>
        <w:tabs>
          <w:tab w:val="num" w:pos="4032"/>
        </w:tabs>
        <w:jc w:val="center"/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>8.Население и рынок труда</w:t>
      </w:r>
    </w:p>
    <w:p w:rsidR="00371205" w:rsidRPr="00A138AC" w:rsidRDefault="00AB36CE" w:rsidP="00AB36CE">
      <w:pPr>
        <w:tabs>
          <w:tab w:val="num" w:pos="4032"/>
        </w:tabs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  </w:t>
      </w:r>
    </w:p>
    <w:p w:rsidR="00371205" w:rsidRDefault="00371205" w:rsidP="00371205">
      <w:pPr>
        <w:tabs>
          <w:tab w:val="num" w:pos="4032"/>
        </w:tabs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</w:t>
      </w:r>
      <w:r w:rsidR="00AB36CE" w:rsidRPr="00A138AC">
        <w:rPr>
          <w:b/>
          <w:sz w:val="26"/>
          <w:szCs w:val="26"/>
        </w:rPr>
        <w:t>8</w:t>
      </w:r>
      <w:r w:rsidR="00546B52" w:rsidRPr="00A138AC">
        <w:rPr>
          <w:b/>
          <w:sz w:val="26"/>
          <w:szCs w:val="26"/>
        </w:rPr>
        <w:t xml:space="preserve">.1. </w:t>
      </w:r>
      <w:r w:rsidR="006A4A78" w:rsidRPr="00A138AC">
        <w:rPr>
          <w:b/>
          <w:sz w:val="26"/>
          <w:szCs w:val="26"/>
        </w:rPr>
        <w:t>Демографическая ситуаци</w:t>
      </w:r>
      <w:bookmarkEnd w:id="11"/>
      <w:r w:rsidR="00AB36CE" w:rsidRPr="00A138AC">
        <w:rPr>
          <w:b/>
          <w:sz w:val="26"/>
          <w:szCs w:val="26"/>
        </w:rPr>
        <w:t>я</w:t>
      </w:r>
    </w:p>
    <w:p w:rsidR="00FD133F" w:rsidRPr="00A138AC" w:rsidRDefault="00FD133F" w:rsidP="00371205">
      <w:pPr>
        <w:tabs>
          <w:tab w:val="num" w:pos="4032"/>
        </w:tabs>
        <w:outlineLvl w:val="1"/>
        <w:rPr>
          <w:b/>
          <w:sz w:val="26"/>
          <w:szCs w:val="26"/>
        </w:rPr>
      </w:pPr>
    </w:p>
    <w:p w:rsidR="00F74371" w:rsidRPr="00A138AC" w:rsidRDefault="00C521D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Численность постоянного населения Дальнереченского муници</w:t>
      </w:r>
      <w:r w:rsidR="00783041" w:rsidRPr="00A138AC">
        <w:rPr>
          <w:sz w:val="26"/>
          <w:szCs w:val="26"/>
        </w:rPr>
        <w:t>пального района на 1 ян</w:t>
      </w:r>
      <w:r w:rsidR="002137A4" w:rsidRPr="00A138AC">
        <w:rPr>
          <w:sz w:val="26"/>
          <w:szCs w:val="26"/>
        </w:rPr>
        <w:t>варя 2021</w:t>
      </w:r>
      <w:r w:rsidR="00322766" w:rsidRPr="00A138AC">
        <w:rPr>
          <w:sz w:val="26"/>
          <w:szCs w:val="26"/>
        </w:rPr>
        <w:t xml:space="preserve"> </w:t>
      </w:r>
      <w:r w:rsidR="00C51D7D" w:rsidRPr="00A138AC">
        <w:rPr>
          <w:sz w:val="26"/>
          <w:szCs w:val="26"/>
        </w:rPr>
        <w:t>года</w:t>
      </w:r>
      <w:r w:rsidRPr="00A138AC">
        <w:rPr>
          <w:sz w:val="26"/>
          <w:szCs w:val="26"/>
        </w:rPr>
        <w:t xml:space="preserve"> сост</w:t>
      </w:r>
      <w:r w:rsidR="002137A4" w:rsidRPr="00A138AC">
        <w:rPr>
          <w:sz w:val="26"/>
          <w:szCs w:val="26"/>
        </w:rPr>
        <w:t>авила  8 875</w:t>
      </w:r>
      <w:r w:rsidR="003C4347" w:rsidRPr="00A138AC">
        <w:rPr>
          <w:sz w:val="26"/>
          <w:szCs w:val="26"/>
        </w:rPr>
        <w:t xml:space="preserve"> чел. (сокращ</w:t>
      </w:r>
      <w:r w:rsidR="002137A4" w:rsidRPr="00A138AC">
        <w:rPr>
          <w:sz w:val="26"/>
          <w:szCs w:val="26"/>
        </w:rPr>
        <w:t>ение - 205</w:t>
      </w:r>
      <w:r w:rsidRPr="00A138AC">
        <w:rPr>
          <w:sz w:val="26"/>
          <w:szCs w:val="26"/>
        </w:rPr>
        <w:t xml:space="preserve"> человек). </w:t>
      </w:r>
    </w:p>
    <w:p w:rsidR="0003644F" w:rsidRPr="00A138AC" w:rsidRDefault="00D61A21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 </w:t>
      </w:r>
      <w:r w:rsidR="0003644F" w:rsidRPr="00A138AC">
        <w:rPr>
          <w:sz w:val="26"/>
          <w:szCs w:val="26"/>
        </w:rPr>
        <w:t>Демографичес</w:t>
      </w:r>
      <w:r w:rsidR="002137A4" w:rsidRPr="00A138AC">
        <w:rPr>
          <w:sz w:val="26"/>
          <w:szCs w:val="26"/>
        </w:rPr>
        <w:t>кие показатели за 9 месяцев 2021</w:t>
      </w:r>
      <w:r w:rsidR="003C4347" w:rsidRPr="00A138AC">
        <w:rPr>
          <w:sz w:val="26"/>
          <w:szCs w:val="26"/>
        </w:rPr>
        <w:t xml:space="preserve"> года свидетельствуют о сниж</w:t>
      </w:r>
      <w:r w:rsidR="003C4347" w:rsidRPr="00A138AC">
        <w:rPr>
          <w:sz w:val="26"/>
          <w:szCs w:val="26"/>
        </w:rPr>
        <w:t>е</w:t>
      </w:r>
      <w:r w:rsidR="003C4347" w:rsidRPr="00A138AC">
        <w:rPr>
          <w:sz w:val="26"/>
          <w:szCs w:val="26"/>
        </w:rPr>
        <w:t>нии</w:t>
      </w:r>
      <w:r w:rsidR="0003644F" w:rsidRPr="00A138AC">
        <w:rPr>
          <w:sz w:val="26"/>
          <w:szCs w:val="26"/>
        </w:rPr>
        <w:t xml:space="preserve">  численности насе</w:t>
      </w:r>
      <w:r w:rsidR="002137A4" w:rsidRPr="00A138AC">
        <w:rPr>
          <w:sz w:val="26"/>
          <w:szCs w:val="26"/>
        </w:rPr>
        <w:t>ления. За отчетный период в 2021</w:t>
      </w:r>
      <w:r w:rsidR="0003644F" w:rsidRPr="00A138AC">
        <w:rPr>
          <w:sz w:val="26"/>
          <w:szCs w:val="26"/>
        </w:rPr>
        <w:t xml:space="preserve"> году ро</w:t>
      </w:r>
      <w:r w:rsidR="001416F8" w:rsidRPr="00A138AC">
        <w:rPr>
          <w:sz w:val="26"/>
          <w:szCs w:val="26"/>
        </w:rPr>
        <w:t>дилось 56 человек (что на 12 человек или на 17,6</w:t>
      </w:r>
      <w:r w:rsidR="003C4347" w:rsidRPr="00A138AC">
        <w:rPr>
          <w:sz w:val="26"/>
          <w:szCs w:val="26"/>
        </w:rPr>
        <w:t>% меньш</w:t>
      </w:r>
      <w:r w:rsidR="001416F8" w:rsidRPr="00A138AC">
        <w:rPr>
          <w:sz w:val="26"/>
          <w:szCs w:val="26"/>
        </w:rPr>
        <w:t>е чем за аналогичный период 2020</w:t>
      </w:r>
      <w:r w:rsidR="0003644F" w:rsidRPr="00A138AC">
        <w:rPr>
          <w:sz w:val="26"/>
          <w:szCs w:val="26"/>
        </w:rPr>
        <w:t xml:space="preserve"> года). Число умерших со</w:t>
      </w:r>
      <w:r w:rsidR="001416F8" w:rsidRPr="00A138AC">
        <w:rPr>
          <w:sz w:val="26"/>
          <w:szCs w:val="26"/>
        </w:rPr>
        <w:t>ставило 136</w:t>
      </w:r>
      <w:r w:rsidR="0003644F" w:rsidRPr="00A138AC">
        <w:rPr>
          <w:sz w:val="26"/>
          <w:szCs w:val="26"/>
        </w:rPr>
        <w:t xml:space="preserve"> человек</w:t>
      </w:r>
      <w:r w:rsidRPr="00A138AC">
        <w:rPr>
          <w:sz w:val="26"/>
          <w:szCs w:val="26"/>
        </w:rPr>
        <w:t xml:space="preserve">, </w:t>
      </w:r>
      <w:r w:rsidR="003C4347" w:rsidRPr="00A138AC">
        <w:rPr>
          <w:sz w:val="26"/>
          <w:szCs w:val="26"/>
        </w:rPr>
        <w:t>увеличение</w:t>
      </w:r>
      <w:r w:rsidR="0003644F" w:rsidRPr="00A138AC">
        <w:rPr>
          <w:sz w:val="26"/>
          <w:szCs w:val="26"/>
        </w:rPr>
        <w:t xml:space="preserve"> против аналог</w:t>
      </w:r>
      <w:r w:rsidRPr="00A138AC">
        <w:rPr>
          <w:sz w:val="26"/>
          <w:szCs w:val="26"/>
        </w:rPr>
        <w:t xml:space="preserve">ичного периода прошлого </w:t>
      </w:r>
      <w:r w:rsidRPr="00A138AC">
        <w:rPr>
          <w:sz w:val="26"/>
          <w:szCs w:val="26"/>
        </w:rPr>
        <w:lastRenderedPageBreak/>
        <w:t xml:space="preserve">года </w:t>
      </w:r>
      <w:r w:rsidR="001416F8" w:rsidRPr="00A138AC">
        <w:rPr>
          <w:sz w:val="26"/>
          <w:szCs w:val="26"/>
        </w:rPr>
        <w:t>на 21</w:t>
      </w:r>
      <w:r w:rsidR="00AE6DF2" w:rsidRPr="00A138AC">
        <w:rPr>
          <w:sz w:val="26"/>
          <w:szCs w:val="26"/>
        </w:rPr>
        <w:t xml:space="preserve"> человек </w:t>
      </w:r>
      <w:r w:rsidRPr="00A138AC">
        <w:rPr>
          <w:sz w:val="26"/>
          <w:szCs w:val="26"/>
        </w:rPr>
        <w:t xml:space="preserve">или на </w:t>
      </w:r>
      <w:r w:rsidR="001416F8" w:rsidRPr="00A138AC">
        <w:rPr>
          <w:sz w:val="26"/>
          <w:szCs w:val="26"/>
        </w:rPr>
        <w:t>18,2</w:t>
      </w:r>
      <w:r w:rsidR="0003644F" w:rsidRPr="00A138AC">
        <w:rPr>
          <w:sz w:val="26"/>
          <w:szCs w:val="26"/>
        </w:rPr>
        <w:t xml:space="preserve">%. </w:t>
      </w:r>
      <w:r w:rsidR="001416F8" w:rsidRPr="00A138AC">
        <w:rPr>
          <w:sz w:val="26"/>
          <w:szCs w:val="26"/>
        </w:rPr>
        <w:t>За 9 месяцев 2021</w:t>
      </w:r>
      <w:r w:rsidRPr="00A138AC">
        <w:rPr>
          <w:sz w:val="26"/>
          <w:szCs w:val="26"/>
        </w:rPr>
        <w:t xml:space="preserve"> года естественная убыль насел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ния составляет за от</w:t>
      </w:r>
      <w:r w:rsidR="001416F8" w:rsidRPr="00A138AC">
        <w:rPr>
          <w:sz w:val="26"/>
          <w:szCs w:val="26"/>
        </w:rPr>
        <w:t>четный период - 80</w:t>
      </w:r>
      <w:r w:rsidRPr="00A138AC">
        <w:rPr>
          <w:sz w:val="26"/>
          <w:szCs w:val="26"/>
        </w:rPr>
        <w:t xml:space="preserve"> человек, </w:t>
      </w:r>
      <w:r w:rsidR="003C4347" w:rsidRPr="00A138AC">
        <w:rPr>
          <w:sz w:val="26"/>
          <w:szCs w:val="26"/>
        </w:rPr>
        <w:t>увеличение</w:t>
      </w:r>
      <w:r w:rsidRPr="00A138AC">
        <w:rPr>
          <w:sz w:val="26"/>
          <w:szCs w:val="26"/>
        </w:rPr>
        <w:t xml:space="preserve"> против аналогичного п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риода прошлого го</w:t>
      </w:r>
      <w:r w:rsidR="001416F8" w:rsidRPr="00A138AC">
        <w:rPr>
          <w:sz w:val="26"/>
          <w:szCs w:val="26"/>
        </w:rPr>
        <w:t>да на 33</w:t>
      </w:r>
      <w:r w:rsidRPr="00A138AC">
        <w:rPr>
          <w:sz w:val="26"/>
          <w:szCs w:val="26"/>
        </w:rPr>
        <w:t xml:space="preserve"> человек</w:t>
      </w:r>
      <w:r w:rsidR="00153584">
        <w:rPr>
          <w:sz w:val="26"/>
          <w:szCs w:val="26"/>
        </w:rPr>
        <w:t xml:space="preserve">а или на </w:t>
      </w:r>
      <w:r w:rsidR="00153584" w:rsidRPr="00A138AC">
        <w:rPr>
          <w:sz w:val="26"/>
          <w:szCs w:val="26"/>
        </w:rPr>
        <w:t>70,0%</w:t>
      </w:r>
      <w:r w:rsidR="00153584">
        <w:rPr>
          <w:sz w:val="26"/>
          <w:szCs w:val="26"/>
        </w:rPr>
        <w:t>.</w:t>
      </w:r>
    </w:p>
    <w:p w:rsidR="00A25F2A" w:rsidRPr="00A138AC" w:rsidRDefault="00A25F2A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 демографическую ситуацию оказывает большое влияние миграционный о</w:t>
      </w:r>
      <w:r w:rsidRPr="00A138AC">
        <w:rPr>
          <w:sz w:val="26"/>
          <w:szCs w:val="26"/>
        </w:rPr>
        <w:t>т</w:t>
      </w:r>
      <w:r w:rsidRPr="00A138AC">
        <w:rPr>
          <w:sz w:val="26"/>
          <w:szCs w:val="26"/>
        </w:rPr>
        <w:t>ток населения, что сказывается на сокращении численности работников на предпри</w:t>
      </w:r>
      <w:r w:rsidRPr="00A138AC">
        <w:rPr>
          <w:sz w:val="26"/>
          <w:szCs w:val="26"/>
        </w:rPr>
        <w:t>я</w:t>
      </w:r>
      <w:r w:rsidRPr="00A138AC">
        <w:rPr>
          <w:sz w:val="26"/>
          <w:szCs w:val="26"/>
        </w:rPr>
        <w:t>тиях района. Продолжаетс</w:t>
      </w:r>
      <w:r w:rsidR="00511E02" w:rsidRPr="00A138AC">
        <w:rPr>
          <w:sz w:val="26"/>
          <w:szCs w:val="26"/>
        </w:rPr>
        <w:t xml:space="preserve">я миграционный отток населения, </w:t>
      </w:r>
      <w:r w:rsidRPr="00A138AC">
        <w:rPr>
          <w:sz w:val="26"/>
          <w:szCs w:val="26"/>
        </w:rPr>
        <w:t>вызванный экономич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скими фактора</w:t>
      </w:r>
      <w:r w:rsidR="00511E02" w:rsidRPr="00A138AC">
        <w:rPr>
          <w:sz w:val="26"/>
          <w:szCs w:val="26"/>
        </w:rPr>
        <w:t xml:space="preserve">ми, </w:t>
      </w:r>
      <w:r w:rsidR="001416F8" w:rsidRPr="00A138AC">
        <w:rPr>
          <w:sz w:val="26"/>
          <w:szCs w:val="26"/>
        </w:rPr>
        <w:t>так за прошедший период 2021</w:t>
      </w:r>
      <w:r w:rsidRPr="00A138AC">
        <w:rPr>
          <w:sz w:val="26"/>
          <w:szCs w:val="26"/>
        </w:rPr>
        <w:t xml:space="preserve"> года число прибывших  составило - </w:t>
      </w:r>
      <w:r w:rsidR="001416F8" w:rsidRPr="00A138AC">
        <w:rPr>
          <w:sz w:val="26"/>
          <w:szCs w:val="26"/>
        </w:rPr>
        <w:t>186</w:t>
      </w:r>
      <w:r w:rsidRPr="00A138AC">
        <w:rPr>
          <w:sz w:val="26"/>
          <w:szCs w:val="26"/>
        </w:rPr>
        <w:t xml:space="preserve"> человек</w:t>
      </w:r>
      <w:r w:rsidR="001416F8" w:rsidRPr="00A138AC">
        <w:rPr>
          <w:sz w:val="26"/>
          <w:szCs w:val="26"/>
        </w:rPr>
        <w:t xml:space="preserve"> (что на 12</w:t>
      </w:r>
      <w:r w:rsidRPr="00A138AC">
        <w:rPr>
          <w:sz w:val="26"/>
          <w:szCs w:val="26"/>
        </w:rPr>
        <w:t xml:space="preserve"> человек</w:t>
      </w:r>
      <w:r w:rsidR="0003644F" w:rsidRPr="00A138AC">
        <w:rPr>
          <w:sz w:val="26"/>
          <w:szCs w:val="26"/>
        </w:rPr>
        <w:t xml:space="preserve">а или на </w:t>
      </w:r>
      <w:r w:rsidRPr="00A138AC">
        <w:rPr>
          <w:sz w:val="26"/>
          <w:szCs w:val="26"/>
        </w:rPr>
        <w:t xml:space="preserve"> </w:t>
      </w:r>
      <w:r w:rsidR="001416F8" w:rsidRPr="00A138AC">
        <w:rPr>
          <w:sz w:val="26"/>
          <w:szCs w:val="26"/>
        </w:rPr>
        <w:t>6,0</w:t>
      </w:r>
      <w:r w:rsidRPr="00A138AC">
        <w:rPr>
          <w:sz w:val="26"/>
          <w:szCs w:val="26"/>
        </w:rPr>
        <w:t xml:space="preserve">% </w:t>
      </w:r>
      <w:r w:rsidR="001416F8" w:rsidRPr="00A138AC">
        <w:rPr>
          <w:sz w:val="26"/>
          <w:szCs w:val="26"/>
        </w:rPr>
        <w:t>меньше</w:t>
      </w:r>
      <w:r w:rsidRPr="00A138AC">
        <w:rPr>
          <w:sz w:val="26"/>
          <w:szCs w:val="26"/>
        </w:rPr>
        <w:t xml:space="preserve"> аналогичного периода прошлого года), чис</w:t>
      </w:r>
      <w:r w:rsidR="001416F8" w:rsidRPr="00A138AC">
        <w:rPr>
          <w:sz w:val="26"/>
          <w:szCs w:val="26"/>
        </w:rPr>
        <w:t>ло у</w:t>
      </w:r>
      <w:r w:rsidRPr="00A138AC">
        <w:rPr>
          <w:sz w:val="26"/>
          <w:szCs w:val="26"/>
        </w:rPr>
        <w:t xml:space="preserve">бывших – </w:t>
      </w:r>
      <w:r w:rsidR="001416F8" w:rsidRPr="00A138AC">
        <w:rPr>
          <w:sz w:val="26"/>
          <w:szCs w:val="26"/>
        </w:rPr>
        <w:t>254</w:t>
      </w:r>
      <w:r w:rsidRPr="00A138AC">
        <w:rPr>
          <w:sz w:val="26"/>
          <w:szCs w:val="26"/>
        </w:rPr>
        <w:t xml:space="preserve"> человек</w:t>
      </w:r>
      <w:r w:rsidR="001416F8" w:rsidRPr="00A138AC">
        <w:rPr>
          <w:sz w:val="26"/>
          <w:szCs w:val="26"/>
        </w:rPr>
        <w:t>а</w:t>
      </w:r>
      <w:r w:rsidR="0003644F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(</w:t>
      </w:r>
      <w:r w:rsidR="00153584">
        <w:rPr>
          <w:sz w:val="26"/>
          <w:szCs w:val="26"/>
        </w:rPr>
        <w:t xml:space="preserve">что на 26 человек или на </w:t>
      </w:r>
      <w:r w:rsidR="001416F8" w:rsidRPr="00A138AC">
        <w:rPr>
          <w:sz w:val="26"/>
          <w:szCs w:val="26"/>
        </w:rPr>
        <w:t>11,4</w:t>
      </w:r>
      <w:r w:rsidRPr="00A138AC">
        <w:rPr>
          <w:sz w:val="26"/>
          <w:szCs w:val="26"/>
        </w:rPr>
        <w:t xml:space="preserve">% </w:t>
      </w:r>
      <w:r w:rsidR="00D61A21" w:rsidRPr="00A138AC">
        <w:rPr>
          <w:sz w:val="26"/>
          <w:szCs w:val="26"/>
        </w:rPr>
        <w:t xml:space="preserve"> </w:t>
      </w:r>
      <w:r w:rsidR="001416F8" w:rsidRPr="00A138AC">
        <w:rPr>
          <w:sz w:val="26"/>
          <w:szCs w:val="26"/>
        </w:rPr>
        <w:t>больше</w:t>
      </w:r>
      <w:r w:rsidRPr="00A138AC">
        <w:rPr>
          <w:sz w:val="26"/>
          <w:szCs w:val="26"/>
        </w:rPr>
        <w:t xml:space="preserve"> анал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гичного периода прошлого года). </w:t>
      </w:r>
    </w:p>
    <w:p w:rsidR="006C0D4B" w:rsidRPr="00A138AC" w:rsidRDefault="00D61A21" w:rsidP="00C541F1">
      <w:pPr>
        <w:ind w:firstLine="709"/>
        <w:contextualSpacing/>
        <w:jc w:val="both"/>
        <w:rPr>
          <w:sz w:val="26"/>
          <w:szCs w:val="26"/>
        </w:rPr>
      </w:pPr>
      <w:r w:rsidRPr="00153584">
        <w:rPr>
          <w:sz w:val="26"/>
          <w:szCs w:val="26"/>
        </w:rPr>
        <w:t>Средняя продолжительность жизни составила:  у мужчин - 63 года, у женщин - 72 лет.</w:t>
      </w:r>
    </w:p>
    <w:p w:rsidR="00C541F1" w:rsidRPr="00A138AC" w:rsidRDefault="00C541F1" w:rsidP="00C541F1">
      <w:pPr>
        <w:ind w:firstLine="709"/>
        <w:contextualSpacing/>
        <w:jc w:val="both"/>
        <w:rPr>
          <w:sz w:val="26"/>
          <w:szCs w:val="26"/>
        </w:rPr>
      </w:pPr>
    </w:p>
    <w:p w:rsidR="000A3DEC" w:rsidRPr="00A138AC" w:rsidRDefault="001C33EC" w:rsidP="006C0D4B">
      <w:pPr>
        <w:widowContro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8</w:t>
      </w:r>
      <w:r w:rsidR="000A3DEC" w:rsidRPr="00A138AC">
        <w:rPr>
          <w:b/>
          <w:sz w:val="26"/>
          <w:szCs w:val="26"/>
        </w:rPr>
        <w:t>.2.Трудовые ресурсы</w:t>
      </w:r>
    </w:p>
    <w:p w:rsidR="00BA27EB" w:rsidRPr="00A138AC" w:rsidRDefault="00BA27EB" w:rsidP="006C0D4B">
      <w:pPr>
        <w:widowControl w:val="0"/>
        <w:rPr>
          <w:b/>
          <w:sz w:val="26"/>
          <w:szCs w:val="26"/>
        </w:rPr>
      </w:pPr>
    </w:p>
    <w:p w:rsidR="00831B6E" w:rsidRPr="00A138AC" w:rsidRDefault="000A3DEC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Из общего числа населения Дальнереченского муниципального района по со</w:t>
      </w:r>
      <w:r w:rsidR="00C273D3" w:rsidRPr="00A138AC">
        <w:rPr>
          <w:sz w:val="26"/>
          <w:szCs w:val="26"/>
        </w:rPr>
        <w:t>ст</w:t>
      </w:r>
      <w:r w:rsidR="00C273D3" w:rsidRPr="00A138AC">
        <w:rPr>
          <w:sz w:val="26"/>
          <w:szCs w:val="26"/>
        </w:rPr>
        <w:t>о</w:t>
      </w:r>
      <w:r w:rsidR="00C273D3" w:rsidRPr="00A138AC">
        <w:rPr>
          <w:sz w:val="26"/>
          <w:szCs w:val="26"/>
        </w:rPr>
        <w:t>я</w:t>
      </w:r>
      <w:r w:rsidR="001416F8" w:rsidRPr="00A138AC">
        <w:rPr>
          <w:sz w:val="26"/>
          <w:szCs w:val="26"/>
        </w:rPr>
        <w:t>нию на 01.01.2021 г. – 8 875</w:t>
      </w:r>
      <w:r w:rsidRPr="00A138AC">
        <w:rPr>
          <w:sz w:val="26"/>
          <w:szCs w:val="26"/>
        </w:rPr>
        <w:t xml:space="preserve"> человек,  численность экономически активного населе</w:t>
      </w:r>
      <w:r w:rsidR="00C273D3" w:rsidRPr="00A138AC">
        <w:rPr>
          <w:sz w:val="26"/>
          <w:szCs w:val="26"/>
        </w:rPr>
        <w:t>ния  составляет  -  4,8</w:t>
      </w:r>
      <w:r w:rsidR="00BA27EB" w:rsidRPr="00A138AC">
        <w:rPr>
          <w:sz w:val="26"/>
          <w:szCs w:val="26"/>
        </w:rPr>
        <w:t xml:space="preserve"> тыс.</w:t>
      </w:r>
      <w:r w:rsidR="00C541F1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чел.</w:t>
      </w:r>
    </w:p>
    <w:p w:rsidR="000A3DEC" w:rsidRPr="00A138AC" w:rsidRDefault="000A3DEC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Численность занятого в экономике населения составляет 3,8 тыс.</w:t>
      </w:r>
      <w:r w:rsidR="0017786A" w:rsidRPr="00A138AC">
        <w:rPr>
          <w:sz w:val="26"/>
          <w:szCs w:val="26"/>
        </w:rPr>
        <w:t xml:space="preserve"> </w:t>
      </w:r>
      <w:r w:rsidR="00511E02" w:rsidRPr="00A138AC">
        <w:rPr>
          <w:sz w:val="26"/>
          <w:szCs w:val="26"/>
        </w:rPr>
        <w:t>чел</w:t>
      </w:r>
      <w:r w:rsidRPr="00A138AC">
        <w:rPr>
          <w:sz w:val="26"/>
          <w:szCs w:val="26"/>
        </w:rPr>
        <w:t>. Из них р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ботающих в круп</w:t>
      </w:r>
      <w:r w:rsidR="001416F8" w:rsidRPr="00A138AC">
        <w:rPr>
          <w:sz w:val="26"/>
          <w:szCs w:val="26"/>
        </w:rPr>
        <w:t>ных и средних организациях - 588 человек (меньше</w:t>
      </w:r>
      <w:r w:rsidRPr="00A138AC">
        <w:rPr>
          <w:sz w:val="26"/>
          <w:szCs w:val="26"/>
        </w:rPr>
        <w:t xml:space="preserve"> аналогичного п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</w:t>
      </w:r>
      <w:r w:rsidR="0017786A" w:rsidRPr="00A138AC">
        <w:rPr>
          <w:sz w:val="26"/>
          <w:szCs w:val="26"/>
        </w:rPr>
        <w:t xml:space="preserve">иода прошлого года  на </w:t>
      </w:r>
      <w:r w:rsidR="00511E02" w:rsidRPr="00A138AC">
        <w:rPr>
          <w:sz w:val="26"/>
          <w:szCs w:val="26"/>
        </w:rPr>
        <w:t>1,7</w:t>
      </w:r>
      <w:r w:rsidR="001416F8" w:rsidRPr="00A138AC">
        <w:rPr>
          <w:sz w:val="26"/>
          <w:szCs w:val="26"/>
        </w:rPr>
        <w:t>% или на 1</w:t>
      </w:r>
      <w:r w:rsidR="0017786A" w:rsidRPr="00A138AC">
        <w:rPr>
          <w:sz w:val="26"/>
          <w:szCs w:val="26"/>
        </w:rPr>
        <w:t>0</w:t>
      </w:r>
      <w:r w:rsidRPr="00A138AC">
        <w:rPr>
          <w:sz w:val="26"/>
          <w:szCs w:val="26"/>
        </w:rPr>
        <w:t xml:space="preserve"> чел.). Официально зарегистрировано безр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бот</w:t>
      </w:r>
      <w:r w:rsidR="001416F8" w:rsidRPr="00A138AC">
        <w:rPr>
          <w:sz w:val="26"/>
          <w:szCs w:val="26"/>
        </w:rPr>
        <w:t>ных за 9 месяцев 2021 года  – 241  человек, снижение</w:t>
      </w:r>
      <w:r w:rsidRPr="00A138AC">
        <w:rPr>
          <w:sz w:val="26"/>
          <w:szCs w:val="26"/>
        </w:rPr>
        <w:t xml:space="preserve"> к  уровню соответствующего периода про</w:t>
      </w:r>
      <w:r w:rsidR="001416F8" w:rsidRPr="00A138AC">
        <w:rPr>
          <w:sz w:val="26"/>
          <w:szCs w:val="26"/>
        </w:rPr>
        <w:t>шлого года на 44</w:t>
      </w:r>
      <w:r w:rsidRPr="00A138AC">
        <w:rPr>
          <w:sz w:val="26"/>
          <w:szCs w:val="26"/>
        </w:rPr>
        <w:t xml:space="preserve"> человек</w:t>
      </w:r>
      <w:r w:rsidR="001416F8" w:rsidRPr="00A138AC">
        <w:rPr>
          <w:sz w:val="26"/>
          <w:szCs w:val="26"/>
        </w:rPr>
        <w:t>а  или на 15,4%</w:t>
      </w:r>
      <w:r w:rsidR="0017786A" w:rsidRPr="00A138AC">
        <w:rPr>
          <w:sz w:val="26"/>
          <w:szCs w:val="26"/>
        </w:rPr>
        <w:t>.</w:t>
      </w:r>
      <w:r w:rsidRPr="00A138AC">
        <w:rPr>
          <w:sz w:val="26"/>
          <w:szCs w:val="26"/>
        </w:rPr>
        <w:t xml:space="preserve"> </w:t>
      </w:r>
    </w:p>
    <w:p w:rsidR="000A3DEC" w:rsidRPr="00A138AC" w:rsidRDefault="000A3DEC" w:rsidP="00C541F1">
      <w:pPr>
        <w:ind w:right="-81"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Уровень безработицы по состоян</w:t>
      </w:r>
      <w:r w:rsidR="001416F8" w:rsidRPr="00A138AC">
        <w:rPr>
          <w:sz w:val="26"/>
          <w:szCs w:val="26"/>
        </w:rPr>
        <w:t>ию на 01.10.2021 составил 4,8</w:t>
      </w:r>
      <w:r w:rsidRPr="00A138AC">
        <w:rPr>
          <w:sz w:val="26"/>
          <w:szCs w:val="26"/>
        </w:rPr>
        <w:t>%.</w:t>
      </w:r>
    </w:p>
    <w:p w:rsidR="000A3DEC" w:rsidRPr="00A138AC" w:rsidRDefault="000A3DEC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По данным </w:t>
      </w:r>
      <w:proofErr w:type="spellStart"/>
      <w:r w:rsidRPr="00A138AC">
        <w:rPr>
          <w:sz w:val="26"/>
          <w:szCs w:val="26"/>
        </w:rPr>
        <w:t>Госстатистики</w:t>
      </w:r>
      <w:proofErr w:type="spellEnd"/>
      <w:r w:rsidRPr="00A138AC">
        <w:rPr>
          <w:sz w:val="26"/>
          <w:szCs w:val="26"/>
        </w:rPr>
        <w:t>, нагрузка незанятого населения на 100 заявленных в</w:t>
      </w:r>
      <w:r w:rsidRPr="00A138AC">
        <w:rPr>
          <w:sz w:val="26"/>
          <w:szCs w:val="26"/>
        </w:rPr>
        <w:t>а</w:t>
      </w:r>
      <w:r w:rsidR="001416F8" w:rsidRPr="00A138AC">
        <w:rPr>
          <w:sz w:val="26"/>
          <w:szCs w:val="26"/>
        </w:rPr>
        <w:t>канси</w:t>
      </w:r>
      <w:r w:rsidR="00511E02" w:rsidRPr="00A138AC">
        <w:rPr>
          <w:sz w:val="26"/>
          <w:szCs w:val="26"/>
        </w:rPr>
        <w:t>й составляет 485,2  человек (</w:t>
      </w:r>
      <w:r w:rsidR="001416F8" w:rsidRPr="00A138AC">
        <w:rPr>
          <w:sz w:val="26"/>
          <w:szCs w:val="26"/>
        </w:rPr>
        <w:t>35,3%</w:t>
      </w:r>
      <w:r w:rsidR="00511E02" w:rsidRPr="00A138AC">
        <w:rPr>
          <w:sz w:val="26"/>
          <w:szCs w:val="26"/>
        </w:rPr>
        <w:t xml:space="preserve"> к аналогичному периоду прошлого года)</w:t>
      </w:r>
      <w:r w:rsidRPr="00A138AC">
        <w:rPr>
          <w:sz w:val="26"/>
          <w:szCs w:val="26"/>
        </w:rPr>
        <w:t>. П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требность в работниках, заявленных организациями, зарегистрированы по </w:t>
      </w:r>
      <w:proofErr w:type="spellStart"/>
      <w:r w:rsidRPr="00A138AC">
        <w:rPr>
          <w:sz w:val="26"/>
          <w:szCs w:val="26"/>
        </w:rPr>
        <w:t>Дальнер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ченскому</w:t>
      </w:r>
      <w:proofErr w:type="spellEnd"/>
      <w:r w:rsidRPr="00A138AC">
        <w:rPr>
          <w:sz w:val="26"/>
          <w:szCs w:val="26"/>
        </w:rPr>
        <w:t xml:space="preserve"> городскому округу, но осуществляющие деятельность на территории Дал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нереченского муниципального рай</w:t>
      </w:r>
      <w:r w:rsidR="001416F8" w:rsidRPr="00A138AC">
        <w:rPr>
          <w:sz w:val="26"/>
          <w:szCs w:val="26"/>
        </w:rPr>
        <w:t>она - 54</w:t>
      </w:r>
      <w:r w:rsidR="0017786A" w:rsidRPr="00A138AC">
        <w:rPr>
          <w:sz w:val="26"/>
          <w:szCs w:val="26"/>
        </w:rPr>
        <w:t xml:space="preserve"> вакансии</w:t>
      </w:r>
      <w:r w:rsidRPr="00A138AC">
        <w:rPr>
          <w:sz w:val="26"/>
          <w:szCs w:val="26"/>
        </w:rPr>
        <w:t xml:space="preserve">.  </w:t>
      </w:r>
    </w:p>
    <w:p w:rsidR="000A3DEC" w:rsidRPr="00A138AC" w:rsidRDefault="000A3DEC" w:rsidP="000A3DEC">
      <w:pPr>
        <w:pStyle w:val="ConsNonformat"/>
        <w:widowControl/>
        <w:jc w:val="both"/>
        <w:rPr>
          <w:sz w:val="26"/>
          <w:szCs w:val="26"/>
        </w:rPr>
      </w:pPr>
      <w:bookmarkStart w:id="12" w:name="_Toc229887731"/>
    </w:p>
    <w:p w:rsidR="001C33EC" w:rsidRPr="00A138AC" w:rsidRDefault="006C0D4B" w:rsidP="00C541F1">
      <w:pPr>
        <w:jc w:val="center"/>
        <w:outlineLvl w:val="0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</w:t>
      </w:r>
      <w:r w:rsidR="001C33EC" w:rsidRPr="00A138AC">
        <w:rPr>
          <w:b/>
          <w:sz w:val="26"/>
          <w:szCs w:val="26"/>
        </w:rPr>
        <w:t xml:space="preserve"> 9</w:t>
      </w:r>
      <w:r w:rsidR="000A3DEC" w:rsidRPr="00A138AC">
        <w:rPr>
          <w:b/>
          <w:sz w:val="26"/>
          <w:szCs w:val="26"/>
        </w:rPr>
        <w:t>. Анализ развития социальной сферы, уровня  и качества жизни на</w:t>
      </w:r>
      <w:r w:rsidR="001C33EC" w:rsidRPr="00A138AC">
        <w:rPr>
          <w:b/>
          <w:sz w:val="26"/>
          <w:szCs w:val="26"/>
        </w:rPr>
        <w:t>селения</w:t>
      </w:r>
    </w:p>
    <w:p w:rsidR="001C33EC" w:rsidRPr="00A138AC" w:rsidRDefault="001C33EC" w:rsidP="001C33EC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9</w:t>
      </w:r>
      <w:r w:rsidR="000A3DEC" w:rsidRPr="00A138AC">
        <w:rPr>
          <w:b/>
          <w:sz w:val="26"/>
          <w:szCs w:val="26"/>
        </w:rPr>
        <w:t>.1</w:t>
      </w:r>
      <w:r w:rsidR="007A0CB8" w:rsidRPr="00A138AC">
        <w:rPr>
          <w:b/>
          <w:sz w:val="26"/>
          <w:szCs w:val="26"/>
        </w:rPr>
        <w:t xml:space="preserve"> Народное о</w:t>
      </w:r>
      <w:r w:rsidR="006A4A78" w:rsidRPr="00A138AC">
        <w:rPr>
          <w:b/>
          <w:sz w:val="26"/>
          <w:szCs w:val="26"/>
        </w:rPr>
        <w:t>бразование</w:t>
      </w:r>
      <w:bookmarkEnd w:id="12"/>
    </w:p>
    <w:p w:rsidR="00BA7EF1" w:rsidRPr="00A138AC" w:rsidRDefault="00BA7EF1" w:rsidP="00BA7EF1">
      <w:pPr>
        <w:ind w:firstLine="720"/>
        <w:jc w:val="both"/>
        <w:rPr>
          <w:sz w:val="26"/>
          <w:szCs w:val="26"/>
        </w:rPr>
      </w:pPr>
      <w:bookmarkStart w:id="13" w:name="_Toc229887733"/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 начало 2021 года Народное образование представлено 15 муниципальными учреждениями: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13 образовательных учреждений: 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Школьная инфраструктура  МКУ «УНО» ДМР на 01.01.2021 г.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 xml:space="preserve">ния. 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групп, и 6 структурных подразделений общеобразовательных учр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ждений, реализующих программу дошкольного образования, в которых функционир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ют 9 групп.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- Система дополнительного образования включает 2 </w:t>
      </w:r>
      <w:proofErr w:type="gramStart"/>
      <w:r w:rsidRPr="00A138AC">
        <w:rPr>
          <w:sz w:val="26"/>
          <w:szCs w:val="26"/>
        </w:rPr>
        <w:t>муниципальных</w:t>
      </w:r>
      <w:proofErr w:type="gramEnd"/>
      <w:r w:rsidRPr="00A138AC">
        <w:rPr>
          <w:sz w:val="26"/>
          <w:szCs w:val="26"/>
        </w:rPr>
        <w:t xml:space="preserve"> бюджетных учреждения дополнительного образования (Дом детского творчества и Детско-юношеская спортивная школа).</w:t>
      </w:r>
    </w:p>
    <w:p w:rsidR="00CB3AF7" w:rsidRPr="00A138AC" w:rsidRDefault="00CB3AF7" w:rsidP="00C541F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 xml:space="preserve">-  Кроме того, функционирует </w:t>
      </w:r>
      <w:r w:rsidRPr="00A138AC">
        <w:rPr>
          <w:color w:val="000000"/>
          <w:sz w:val="26"/>
          <w:szCs w:val="26"/>
        </w:rPr>
        <w:t>- 1 казенное учреждение - Муниципальное казе</w:t>
      </w:r>
      <w:r w:rsidRPr="00A138AC">
        <w:rPr>
          <w:color w:val="000000"/>
          <w:sz w:val="26"/>
          <w:szCs w:val="26"/>
        </w:rPr>
        <w:t>н</w:t>
      </w:r>
      <w:r w:rsidRPr="00A138AC">
        <w:rPr>
          <w:color w:val="000000"/>
          <w:sz w:val="26"/>
          <w:szCs w:val="26"/>
        </w:rPr>
        <w:t>ное учреждение «Управление народного образования» Дальнереченского муниципал</w:t>
      </w:r>
      <w:r w:rsidRPr="00A138AC">
        <w:rPr>
          <w:color w:val="000000"/>
          <w:sz w:val="26"/>
          <w:szCs w:val="26"/>
        </w:rPr>
        <w:t>ь</w:t>
      </w:r>
      <w:r w:rsidRPr="00A138AC">
        <w:rPr>
          <w:color w:val="000000"/>
          <w:sz w:val="26"/>
          <w:szCs w:val="26"/>
        </w:rPr>
        <w:t>ного района», являющееся главным распорядителем средств районного бюджета;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Количество работающих на 01.10.2021 г. составляет в сфере образования 383 ч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 xml:space="preserve">ловека, в том числе в муниципальных образовательных учреждениях, реализующих программу дошкольного образования, работают 116 человек, в общеобразовательных учреждениях 233 чел., в учреждениях дополнительного образования 13 чел. 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школах района среднегодовая численность учащихся на 01.10.2021 г.  состав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ла 1005, детские дошкольные учреждения посещают 327 воспитанника, в учреждениях дополнительного образования занимаются – 952 человека.</w:t>
      </w:r>
    </w:p>
    <w:p w:rsidR="00C541F1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Затраты за 9 месяцев 2021 года на 1 ребенка составили: по школам – 140 739,28 руб., по дошкольным учреждениям – 134 326,88 руб., по дополнительному образов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нию – 10 034,60 руб.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A138AC">
        <w:rPr>
          <w:sz w:val="26"/>
          <w:szCs w:val="26"/>
        </w:rPr>
        <w:t>р</w:t>
      </w:r>
      <w:r w:rsidRPr="00A138AC">
        <w:rPr>
          <w:sz w:val="26"/>
          <w:szCs w:val="26"/>
        </w:rPr>
        <w:t>сонала муниципальных дошкольных образовательных учреждений за 9 месяцев 2021 года – 32 310,92 руб., что составило 75,0 % от плановых значений (соотношение фа</w:t>
      </w:r>
      <w:r w:rsidRPr="00A138AC">
        <w:rPr>
          <w:sz w:val="26"/>
          <w:szCs w:val="26"/>
        </w:rPr>
        <w:t>к</w:t>
      </w:r>
      <w:r w:rsidRPr="00A138AC">
        <w:rPr>
          <w:sz w:val="26"/>
          <w:szCs w:val="26"/>
        </w:rPr>
        <w:t>тической заработной платы с плановым значением на 2021 год (100 % от заработной платы в сфере общего образования за 2020 год).</w:t>
      </w:r>
      <w:proofErr w:type="gramEnd"/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A138AC">
        <w:rPr>
          <w:sz w:val="26"/>
          <w:szCs w:val="26"/>
        </w:rPr>
        <w:t>р</w:t>
      </w:r>
      <w:r w:rsidRPr="00A138AC">
        <w:rPr>
          <w:sz w:val="26"/>
          <w:szCs w:val="26"/>
        </w:rPr>
        <w:t>сонала муниципальных общеобразовательных учреждений за 9 месяцев 2021 года – 46 919,21 руб., что составило 103,0 % от плановых значений (соотношение фактической заработной платы с плановым значением на 2021 год (100 % от среднемесячного дох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да от трудовой деятельности по региону  за 2020 год).</w:t>
      </w:r>
      <w:proofErr w:type="gramEnd"/>
    </w:p>
    <w:p w:rsidR="00C541F1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Средняя заработная плата педагогических работников дополнительного образ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вания  составила 43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359,84</w:t>
      </w:r>
      <w:r w:rsidR="007E6257" w:rsidRPr="00A138AC">
        <w:rPr>
          <w:sz w:val="26"/>
          <w:szCs w:val="26"/>
        </w:rPr>
        <w:t xml:space="preserve"> руб.</w:t>
      </w:r>
      <w:r w:rsidRPr="00A138AC">
        <w:rPr>
          <w:sz w:val="26"/>
          <w:szCs w:val="26"/>
        </w:rPr>
        <w:t>, что составило 95,0 % от плановых значений.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По народному образованию Дальнереченского муниципального района в 2021 году разработаны и действует 3 муниципальных программы Дальнереченского мун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ципального района «Развитие образования на территории Дальнереченского муниц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 xml:space="preserve">пального района на 2020-2024 годы», «Формирование законопослушного поведения участников дорожного движения в Дальнереченском муниципальном районе на 2018-2022 годы» и </w:t>
      </w:r>
      <w:r w:rsidR="007E6257" w:rsidRPr="00A138AC">
        <w:rPr>
          <w:sz w:val="26"/>
          <w:szCs w:val="26"/>
        </w:rPr>
        <w:t>«</w:t>
      </w:r>
      <w:r w:rsidRPr="00A138AC">
        <w:rPr>
          <w:sz w:val="26"/>
          <w:szCs w:val="26"/>
        </w:rPr>
        <w:t>Развитие кадрового потенциала системы общего образования в Дальн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реченском муниципальном районе в 2021-2024 годах»</w:t>
      </w:r>
      <w:r w:rsidR="007E6257" w:rsidRPr="00A138AC">
        <w:rPr>
          <w:sz w:val="26"/>
          <w:szCs w:val="26"/>
        </w:rPr>
        <w:t>.</w:t>
      </w:r>
      <w:proofErr w:type="gramEnd"/>
    </w:p>
    <w:p w:rsidR="00C541F1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Муниципальная программа Дальнереченского муниципального района «Разв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тие образования на территории Дальнереченского муниципального района на 2020-2024 годы» включает в себя 3 подпрограммы и 5 отдельных мероприятия: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Подпрограмма «Развитие системы дошкольного образования на территории Дальнереченского муниципального района»;</w:t>
      </w:r>
    </w:p>
    <w:p w:rsidR="00CB3AF7" w:rsidRPr="00A138AC" w:rsidRDefault="00CB3AF7" w:rsidP="00C541F1">
      <w:pPr>
        <w:pStyle w:val="af1"/>
        <w:ind w:left="0"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Подпрограмма «Развитие системы общего образования на территории Дальн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реченского муниципального района»;</w:t>
      </w:r>
    </w:p>
    <w:p w:rsidR="00CB3AF7" w:rsidRPr="00A138AC" w:rsidRDefault="00CB3AF7" w:rsidP="00C541F1">
      <w:pPr>
        <w:pStyle w:val="af1"/>
        <w:ind w:left="0"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Подпрограмма «Развитие системы дополнительного образования, отдыха, оздоровле</w:t>
      </w:r>
      <w:r w:rsidR="007E6257" w:rsidRPr="00A138AC">
        <w:rPr>
          <w:sz w:val="26"/>
          <w:szCs w:val="26"/>
        </w:rPr>
        <w:t>ни</w:t>
      </w:r>
      <w:r w:rsidRPr="00A138AC">
        <w:rPr>
          <w:sz w:val="26"/>
          <w:szCs w:val="26"/>
        </w:rPr>
        <w:t>я и занятости детей и подростков на территории Дальнереченского мун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ципального района»;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</w:t>
      </w:r>
      <w:r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новную общеобразовательную программу дошкольного образования;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 Мероприятие: Сопровождение реализации муниципальной программы.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Мероприятие «Спорт-норма жизни»;</w:t>
      </w:r>
    </w:p>
    <w:p w:rsidR="00D92ECE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Мероприятие «Социальное обеспечение населения»</w:t>
      </w:r>
      <w:r w:rsidR="007E6257" w:rsidRPr="00A138AC">
        <w:rPr>
          <w:sz w:val="26"/>
          <w:szCs w:val="26"/>
        </w:rPr>
        <w:t xml:space="preserve">     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Также муниципальные образовательные учреждения Дальнереченского муниц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пального района  в 2021 году охвачены муниципальными  программами: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>- МЦ Дальнереченского муниципального района «Социальная поддержка инв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лидов в Дальнереченском муниципальном  районе на 2020-2024 гг.»;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МЦ Дальнереченского муниципального района «Профилактика терроризма и противодействие экстремизму на территории Дальнереченского муниципального рай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на на 2020-2024 гг.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Муниципальная программа Дальнереченского муниципального района «Форм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 xml:space="preserve">рование законопослушного поведения участников дорожного движения </w:t>
      </w:r>
      <w:proofErr w:type="gramStart"/>
      <w:r w:rsidRPr="00A138AC">
        <w:rPr>
          <w:sz w:val="26"/>
          <w:szCs w:val="26"/>
        </w:rPr>
        <w:t>в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>Дальнер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ченском</w:t>
      </w:r>
      <w:proofErr w:type="gramEnd"/>
      <w:r w:rsidRPr="00A138AC">
        <w:rPr>
          <w:sz w:val="26"/>
          <w:szCs w:val="26"/>
        </w:rPr>
        <w:t xml:space="preserve"> муниципальном районе на 2018-2022 годы».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 2021 год плановые назначения  по Муниципальным программам составляют 312 842,17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 Исполнение за 9 месяцев 2021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год</w:t>
      </w:r>
      <w:r w:rsidR="007E6257"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 xml:space="preserve"> составило 207 718,79 тыс. руб., в том числе: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-Муниципальная программа Дальнереченского муниципального района «Разв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тие образования  на территории Дальнереченского мун</w:t>
      </w:r>
      <w:r w:rsidR="007E6257"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ципального района на 2020-2024 годы» - 206 588,93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руб., в том числе: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Подпрограмма «Развитие системы дошкольного образования на территории Дальнереченского муниципального района» - 43 924,89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Подпрограмма «Развитие системы общего образования на территории Дальн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реченского муниципального района» - 141 442,98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Подпрограмма «Развитие системы дополнительного образования, отдыха, оздоров</w:t>
      </w:r>
      <w:r w:rsidR="009F0AA4" w:rsidRPr="00A138AC">
        <w:rPr>
          <w:sz w:val="26"/>
          <w:szCs w:val="26"/>
        </w:rPr>
        <w:t>лени</w:t>
      </w:r>
      <w:r w:rsidRPr="00A138AC">
        <w:rPr>
          <w:sz w:val="26"/>
          <w:szCs w:val="26"/>
        </w:rPr>
        <w:t>я и занятости детей и подростков на территории Дальнереченского мун</w:t>
      </w:r>
      <w:r w:rsidRPr="00A138AC">
        <w:rPr>
          <w:sz w:val="26"/>
          <w:szCs w:val="26"/>
        </w:rPr>
        <w:t>и</w:t>
      </w:r>
      <w:r w:rsidRPr="00A138AC">
        <w:rPr>
          <w:sz w:val="26"/>
          <w:szCs w:val="26"/>
        </w:rPr>
        <w:t>ципального района» - 9552,94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</w:t>
      </w:r>
      <w:r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новную общеобразовательную программу дошкольного образования – 1062,57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 Мероприятие: Сопровождение реализации муниципальной программы – 10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414,59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Мероприятие: «Социальное обеспечение населения» - 190,95 тыс.</w:t>
      </w:r>
      <w:r w:rsidR="007E6257" w:rsidRPr="00A138AC">
        <w:rPr>
          <w:sz w:val="26"/>
          <w:szCs w:val="26"/>
        </w:rPr>
        <w:t xml:space="preserve"> руб.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МЦ Дальнереченского муниципального района «Социальная поддержка инв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лидов в Дальнереченском муниципальном  районе на 2020-2024 гг.»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- 378,19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руб.;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МЦ Дальнереченского муниципального района «Профилактика терроризма и противодействие экстремизму на территории Дальнереченского муниципального рай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на на 2020-2024 гг.</w:t>
      </w:r>
      <w:r w:rsidR="007E6257" w:rsidRPr="00A138AC">
        <w:rPr>
          <w:sz w:val="26"/>
          <w:szCs w:val="26"/>
        </w:rPr>
        <w:t xml:space="preserve"> -</w:t>
      </w:r>
      <w:r w:rsidRPr="00A138AC">
        <w:rPr>
          <w:sz w:val="26"/>
          <w:szCs w:val="26"/>
        </w:rPr>
        <w:t xml:space="preserve"> 708,00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</w:p>
    <w:p w:rsidR="00CB3AF7" w:rsidRPr="00A138AC" w:rsidRDefault="00CB3AF7" w:rsidP="00C541F1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</w:t>
      </w:r>
      <w:r w:rsidR="00C541F1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Муниципальная программа Дальнереченского муниципального района «Фо</w:t>
      </w:r>
      <w:r w:rsidRPr="00A138AC">
        <w:rPr>
          <w:sz w:val="26"/>
          <w:szCs w:val="26"/>
        </w:rPr>
        <w:t>р</w:t>
      </w:r>
      <w:r w:rsidRPr="00A138AC">
        <w:rPr>
          <w:sz w:val="26"/>
          <w:szCs w:val="26"/>
        </w:rPr>
        <w:t xml:space="preserve">мирование законопослушного поведения участников дорожного движения </w:t>
      </w:r>
      <w:proofErr w:type="gramStart"/>
      <w:r w:rsidRPr="00A138AC">
        <w:rPr>
          <w:sz w:val="26"/>
          <w:szCs w:val="26"/>
        </w:rPr>
        <w:t>в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>Дальнер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ченском</w:t>
      </w:r>
      <w:proofErr w:type="gramEnd"/>
      <w:r w:rsidRPr="00A138AC">
        <w:rPr>
          <w:sz w:val="26"/>
          <w:szCs w:val="26"/>
        </w:rPr>
        <w:t xml:space="preserve"> муниципальном районе на 2018-2022 годы» -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43,67 тыс.</w:t>
      </w:r>
      <w:r w:rsidR="007E6257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руб.</w:t>
      </w:r>
    </w:p>
    <w:p w:rsidR="00BA7EF1" w:rsidRPr="00A138AC" w:rsidRDefault="00BA7EF1" w:rsidP="00CB3AF7">
      <w:pPr>
        <w:pStyle w:val="af1"/>
        <w:ind w:left="0" w:hanging="567"/>
        <w:jc w:val="both"/>
      </w:pPr>
    </w:p>
    <w:p w:rsidR="002545A3" w:rsidRDefault="001C33EC" w:rsidP="00831B6E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  <w:r w:rsidRPr="00A138AC">
        <w:rPr>
          <w:b/>
          <w:sz w:val="26"/>
          <w:szCs w:val="26"/>
        </w:rPr>
        <w:t xml:space="preserve">    </w:t>
      </w:r>
      <w:r w:rsidR="00BA27EB" w:rsidRPr="00A138AC">
        <w:rPr>
          <w:b/>
          <w:sz w:val="26"/>
          <w:szCs w:val="26"/>
        </w:rPr>
        <w:t xml:space="preserve">    </w:t>
      </w:r>
      <w:r w:rsidRPr="00A138AC">
        <w:rPr>
          <w:b/>
          <w:sz w:val="26"/>
          <w:szCs w:val="26"/>
        </w:rPr>
        <w:t xml:space="preserve"> 9</w:t>
      </w:r>
      <w:r w:rsidR="00546B52" w:rsidRPr="00A138AC">
        <w:rPr>
          <w:b/>
          <w:sz w:val="26"/>
          <w:szCs w:val="26"/>
        </w:rPr>
        <w:t>.</w:t>
      </w:r>
      <w:r w:rsidR="000A3DEC" w:rsidRPr="00A138AC">
        <w:rPr>
          <w:b/>
          <w:sz w:val="26"/>
          <w:szCs w:val="26"/>
        </w:rPr>
        <w:t>2</w:t>
      </w:r>
      <w:r w:rsidR="00546B52" w:rsidRPr="00A138AC">
        <w:rPr>
          <w:b/>
          <w:sz w:val="26"/>
          <w:szCs w:val="26"/>
        </w:rPr>
        <w:t xml:space="preserve"> </w:t>
      </w:r>
      <w:r w:rsidR="006A4A78" w:rsidRPr="00A138AC">
        <w:rPr>
          <w:b/>
          <w:sz w:val="26"/>
          <w:szCs w:val="26"/>
        </w:rPr>
        <w:t>Культур</w:t>
      </w:r>
      <w:bookmarkEnd w:id="13"/>
      <w:r w:rsidRPr="00A138AC">
        <w:rPr>
          <w:b/>
          <w:sz w:val="26"/>
          <w:szCs w:val="26"/>
        </w:rPr>
        <w:t>а</w:t>
      </w:r>
    </w:p>
    <w:p w:rsidR="00FD133F" w:rsidRPr="00FD133F" w:rsidRDefault="00FD133F" w:rsidP="00831B6E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138AC">
        <w:rPr>
          <w:sz w:val="26"/>
          <w:szCs w:val="26"/>
        </w:rPr>
        <w:t>В</w:t>
      </w:r>
      <w:proofErr w:type="gramEnd"/>
      <w:r w:rsidRPr="00A138AC">
        <w:rPr>
          <w:sz w:val="26"/>
          <w:szCs w:val="26"/>
        </w:rPr>
        <w:t xml:space="preserve"> </w:t>
      </w:r>
      <w:proofErr w:type="gramStart"/>
      <w:r w:rsidRPr="00A138AC">
        <w:rPr>
          <w:sz w:val="26"/>
          <w:szCs w:val="26"/>
        </w:rPr>
        <w:t>Дальнереченском</w:t>
      </w:r>
      <w:proofErr w:type="gramEnd"/>
      <w:r w:rsidRPr="00A138AC">
        <w:rPr>
          <w:sz w:val="26"/>
          <w:szCs w:val="26"/>
        </w:rPr>
        <w:t xml:space="preserve"> муниципальном районе действуют 6 муниципальных казе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ных учреждений культуры, которые занимаются организацией и обеспечением кул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турного досуга населения   в районе</w:t>
      </w:r>
      <w:r w:rsidR="00153584" w:rsidRPr="00153584">
        <w:rPr>
          <w:sz w:val="26"/>
          <w:szCs w:val="26"/>
        </w:rPr>
        <w:t xml:space="preserve"> (</w:t>
      </w:r>
      <w:r w:rsidRPr="00A138AC">
        <w:rPr>
          <w:sz w:val="26"/>
          <w:szCs w:val="26"/>
        </w:rPr>
        <w:t xml:space="preserve">в селах </w:t>
      </w:r>
      <w:proofErr w:type="spellStart"/>
      <w:r w:rsidRPr="00A138AC">
        <w:rPr>
          <w:sz w:val="26"/>
          <w:szCs w:val="26"/>
        </w:rPr>
        <w:t>Веденка</w:t>
      </w:r>
      <w:proofErr w:type="spellEnd"/>
      <w:r w:rsidRPr="00A138AC">
        <w:rPr>
          <w:sz w:val="26"/>
          <w:szCs w:val="26"/>
        </w:rPr>
        <w:t>, Малиново, Орехово, Рожд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 xml:space="preserve">ственка, Ракитное, </w:t>
      </w:r>
      <w:proofErr w:type="spellStart"/>
      <w:r w:rsidRPr="00A138AC">
        <w:rPr>
          <w:sz w:val="26"/>
          <w:szCs w:val="26"/>
        </w:rPr>
        <w:t>Сальское</w:t>
      </w:r>
      <w:proofErr w:type="spellEnd"/>
      <w:r w:rsidR="00153584" w:rsidRPr="00153584">
        <w:rPr>
          <w:sz w:val="26"/>
          <w:szCs w:val="26"/>
        </w:rPr>
        <w:t>)</w:t>
      </w:r>
      <w:r w:rsidRPr="00A138AC">
        <w:rPr>
          <w:sz w:val="26"/>
          <w:szCs w:val="26"/>
        </w:rPr>
        <w:t xml:space="preserve">.  МКУ «Районный информационно-досуговый центр»    </w:t>
      </w:r>
      <w:proofErr w:type="gramStart"/>
      <w:r w:rsidRPr="00A138AC">
        <w:rPr>
          <w:sz w:val="26"/>
          <w:szCs w:val="26"/>
        </w:rPr>
        <w:t>действует</w:t>
      </w:r>
      <w:proofErr w:type="gramEnd"/>
      <w:r w:rsidRPr="00A138AC">
        <w:rPr>
          <w:sz w:val="26"/>
          <w:szCs w:val="26"/>
        </w:rPr>
        <w:t xml:space="preserve"> как  методический центр и  координирует  работу всех учреждений культ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ры, осуществляет работу с молодежью, занимается организацией районных  физкул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турно-спортивных мероприятий   и осуществляет библиотечную  деятельность. Все районные  мероприятия МКУ «РИДЦ» проводит на базе поселенческих Домов культ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ры.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 МКУ «РИДЦ»  возложены полномочия по осуществлению библиотечной д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ятельности. Библиотечным обслуживанием населения района занимаются 10 библи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тек. Библиотечным обслуживанием охвачены села, население которых составляет б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lastRenderedPageBreak/>
        <w:t xml:space="preserve">лее 400 человек. Информацию о мероприятиях, проводимых учреждениями культуры района и библиотеками можно посмотреть в сети </w:t>
      </w:r>
      <w:proofErr w:type="spellStart"/>
      <w:r w:rsidRPr="00A138AC">
        <w:rPr>
          <w:sz w:val="26"/>
          <w:szCs w:val="26"/>
        </w:rPr>
        <w:t>Инстаграмм</w:t>
      </w:r>
      <w:proofErr w:type="spellEnd"/>
      <w:r w:rsidRPr="00A138AC">
        <w:rPr>
          <w:sz w:val="26"/>
          <w:szCs w:val="26"/>
        </w:rPr>
        <w:t xml:space="preserve">  - </w:t>
      </w:r>
      <w:proofErr w:type="spellStart"/>
      <w:r w:rsidRPr="00A138AC">
        <w:rPr>
          <w:sz w:val="26"/>
          <w:szCs w:val="26"/>
        </w:rPr>
        <w:t>dalnerechencki_mr</w:t>
      </w:r>
      <w:proofErr w:type="spellEnd"/>
      <w:r w:rsidRPr="00A138AC">
        <w:rPr>
          <w:sz w:val="26"/>
          <w:szCs w:val="26"/>
        </w:rPr>
        <w:t>, на сайте Одноклассники. В 6 учреждениях культуры МКУ «РИДЦ», МКУ «МИДЦ» (</w:t>
      </w:r>
      <w:proofErr w:type="spellStart"/>
      <w:r w:rsidRPr="00A138AC">
        <w:rPr>
          <w:sz w:val="26"/>
          <w:szCs w:val="26"/>
        </w:rPr>
        <w:t>М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линовское</w:t>
      </w:r>
      <w:proofErr w:type="spellEnd"/>
      <w:r w:rsidRPr="00A138AC">
        <w:rPr>
          <w:sz w:val="26"/>
          <w:szCs w:val="26"/>
        </w:rPr>
        <w:t xml:space="preserve"> СП),  МКУК «ДЦ» (</w:t>
      </w:r>
      <w:proofErr w:type="spellStart"/>
      <w:r w:rsidRPr="00A138AC">
        <w:rPr>
          <w:sz w:val="26"/>
          <w:szCs w:val="26"/>
        </w:rPr>
        <w:t>Ракитненское</w:t>
      </w:r>
      <w:proofErr w:type="spellEnd"/>
      <w:r w:rsidRPr="00A138AC">
        <w:rPr>
          <w:sz w:val="26"/>
          <w:szCs w:val="26"/>
        </w:rPr>
        <w:t xml:space="preserve"> СП), МКУ «КДЦ» Рождественского СП, МКУ «КДЦ» Ореховского СП, МКУ «ДК Веденкинского СП» есть собственные сайты,  и страницы в социальных сетях, а так же  зарегистрированы на сайте «PRO — культ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ра».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штате учреждений культуры состоит - 7 директоров, 6 художественных рук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водителей и 9 библиотечных работника, заведующий отделом, методист по спорту. Высшее образование имеют – 8 человек; среднее специальное – 10 человек.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Всего за 9 месяцев 2021 года было проведено  культурно-досуговыми учрежд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ниями  1062 мероприятий, которые посетило более 59</w:t>
      </w:r>
      <w:r w:rsidR="005E1902" w:rsidRPr="00A138AC">
        <w:rPr>
          <w:sz w:val="26"/>
          <w:szCs w:val="26"/>
        </w:rPr>
        <w:t>,065</w:t>
      </w:r>
      <w:r w:rsidRPr="00A138AC">
        <w:rPr>
          <w:sz w:val="26"/>
          <w:szCs w:val="26"/>
        </w:rPr>
        <w:t xml:space="preserve"> тыс.</w:t>
      </w:r>
      <w:r w:rsidR="005E1902" w:rsidRPr="00A138AC">
        <w:rPr>
          <w:sz w:val="26"/>
          <w:szCs w:val="26"/>
        </w:rPr>
        <w:t xml:space="preserve"> </w:t>
      </w:r>
      <w:r w:rsidRPr="00A138AC">
        <w:rPr>
          <w:sz w:val="26"/>
          <w:szCs w:val="26"/>
        </w:rPr>
        <w:t>человек.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Библиотеками района было обслужено 2348 читателей с книговыдачей 20 480 экземпляров.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 дни зимних школьных каникул для детей прошли познавательные игры, ко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>курсы, викторины, библиотечные беседы, часы интересных сообщений, обзоры литер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 xml:space="preserve">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Так же  во многих селах района прошли народные гулянья на Масленицу, сост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ялись праздничные концерты к 8-му марта; викторины и конкурсные программы на 23 февраля. Народные гуляния ко Дню Победы состоялись во в</w:t>
      </w:r>
      <w:r w:rsidR="005E1902"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ех селах: в программе м</w:t>
      </w:r>
      <w:r w:rsidRPr="00A138AC">
        <w:rPr>
          <w:sz w:val="26"/>
          <w:szCs w:val="26"/>
        </w:rPr>
        <w:t>е</w:t>
      </w:r>
      <w:r w:rsidRPr="00A138AC">
        <w:rPr>
          <w:sz w:val="26"/>
          <w:szCs w:val="26"/>
        </w:rPr>
        <w:t>роприятий были митинги, концерты, шествия «Бессмертного полка», акция «Свеча п</w:t>
      </w:r>
      <w:r w:rsidRPr="00A138AC">
        <w:rPr>
          <w:sz w:val="26"/>
          <w:szCs w:val="26"/>
        </w:rPr>
        <w:t>а</w:t>
      </w:r>
      <w:r w:rsidRPr="00A138AC">
        <w:rPr>
          <w:sz w:val="26"/>
          <w:szCs w:val="26"/>
        </w:rPr>
        <w:t>мяти». Для детей состоялись развлекательные мероприятия к 1 июня. В связи с новыми ограничениями по «COVID-19» мероприятий проходило больше с ограничением чи</w:t>
      </w:r>
      <w:r w:rsidRPr="00A138AC">
        <w:rPr>
          <w:sz w:val="26"/>
          <w:szCs w:val="26"/>
        </w:rPr>
        <w:t>с</w:t>
      </w:r>
      <w:r w:rsidRPr="00A138AC">
        <w:rPr>
          <w:sz w:val="26"/>
          <w:szCs w:val="26"/>
        </w:rPr>
        <w:t>ленности посещающих до 40 человек.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По программе «Развитие и сохранение культуры, спорта, молодежной политики на территории Дальнереченского муниципального района на 2020-2024 годы»  было осво</w:t>
      </w:r>
      <w:r w:rsidR="00907512">
        <w:rPr>
          <w:sz w:val="26"/>
          <w:szCs w:val="26"/>
        </w:rPr>
        <w:t>ено за 3 квартал 2021 года</w:t>
      </w:r>
      <w:r w:rsidRPr="00A138AC">
        <w:rPr>
          <w:sz w:val="26"/>
          <w:szCs w:val="26"/>
        </w:rPr>
        <w:t xml:space="preserve"> 5 050,26 тыс. руб. из них:  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- на проведение культурно-массовых мероприятий для жителей района – 143,611 тыс. руб.:  участие в торжественных мероприятиях, </w:t>
      </w:r>
      <w:proofErr w:type="gramStart"/>
      <w:r w:rsidRPr="00A138AC">
        <w:rPr>
          <w:sz w:val="26"/>
          <w:szCs w:val="26"/>
        </w:rPr>
        <w:t xml:space="preserve">( </w:t>
      </w:r>
      <w:proofErr w:type="gramEnd"/>
      <w:r w:rsidRPr="00A138AC">
        <w:rPr>
          <w:sz w:val="26"/>
          <w:szCs w:val="26"/>
        </w:rPr>
        <w:t>возложениях цветов) посвяще</w:t>
      </w:r>
      <w:r w:rsidRPr="00A138AC">
        <w:rPr>
          <w:sz w:val="26"/>
          <w:szCs w:val="26"/>
        </w:rPr>
        <w:t>н</w:t>
      </w:r>
      <w:r w:rsidRPr="00A138AC">
        <w:rPr>
          <w:sz w:val="26"/>
          <w:szCs w:val="26"/>
        </w:rPr>
        <w:t xml:space="preserve">ных событиям на острове </w:t>
      </w:r>
      <w:proofErr w:type="spellStart"/>
      <w:r w:rsidRPr="00A138AC">
        <w:rPr>
          <w:sz w:val="26"/>
          <w:szCs w:val="26"/>
        </w:rPr>
        <w:t>Даманский</w:t>
      </w:r>
      <w:proofErr w:type="spellEnd"/>
      <w:r w:rsidRPr="00A138AC">
        <w:rPr>
          <w:sz w:val="26"/>
          <w:szCs w:val="26"/>
        </w:rPr>
        <w:t>, Дню защитника Отечества, Дню Победы, а также День семьи: районный и краевой праздники, ко Дню государственного флага, честв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 xml:space="preserve">вание ветеранов-юбиляров района, День семьи, любви и верности. 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на проведение спортивных  мероприятий по различным видам спорта –171,873 тыс. руб. Проведены соревнований под «Знаком ГТО», соревнования допризывной м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лодежи; турнир по Самбо, посвященный Дню Защитника Отечества  рублей;  участие в краевых соревнованиях по Самбо в п. Кировский, в г. Уссурийске; Всероссийские лыжные гонки «Лыжня России»; Летний фестиваль ГТО  руб., «Президентские сост</w:t>
      </w:r>
      <w:r w:rsidRPr="00A138AC">
        <w:rPr>
          <w:sz w:val="26"/>
          <w:szCs w:val="26"/>
        </w:rPr>
        <w:t>я</w:t>
      </w:r>
      <w:r w:rsidRPr="00A138AC">
        <w:rPr>
          <w:sz w:val="26"/>
          <w:szCs w:val="26"/>
        </w:rPr>
        <w:t>зания среди школьников», районный День физкультурника, состязания «Шиповка юных», Всероссийский день бега, турнир по Самбо, посвященный Дню образования района</w:t>
      </w:r>
      <w:r w:rsidR="005E1902" w:rsidRPr="00A138AC">
        <w:rPr>
          <w:sz w:val="26"/>
          <w:szCs w:val="26"/>
        </w:rPr>
        <w:t>;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на проведение мероприятий для молодежи — 29,79: районный день призывн</w:t>
      </w:r>
      <w:r w:rsidRPr="00A138AC">
        <w:rPr>
          <w:sz w:val="26"/>
          <w:szCs w:val="26"/>
        </w:rPr>
        <w:t>и</w:t>
      </w:r>
      <w:r w:rsidR="005E1902" w:rsidRPr="00A138AC">
        <w:rPr>
          <w:sz w:val="26"/>
          <w:szCs w:val="26"/>
        </w:rPr>
        <w:t>ка</w:t>
      </w:r>
      <w:r w:rsidRPr="00A138AC">
        <w:rPr>
          <w:sz w:val="26"/>
          <w:szCs w:val="26"/>
        </w:rPr>
        <w:t xml:space="preserve">,  </w:t>
      </w:r>
      <w:r w:rsidR="005E1902" w:rsidRPr="00A138AC">
        <w:rPr>
          <w:sz w:val="26"/>
          <w:szCs w:val="26"/>
        </w:rPr>
        <w:t>день молодежи</w:t>
      </w:r>
      <w:r w:rsidRPr="00A138AC">
        <w:rPr>
          <w:sz w:val="26"/>
          <w:szCs w:val="26"/>
        </w:rPr>
        <w:t>.</w:t>
      </w:r>
    </w:p>
    <w:p w:rsidR="002866F2" w:rsidRPr="00A138AC" w:rsidRDefault="002866F2" w:rsidP="00A138AC">
      <w:pPr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Средняя зарплата работников культуры за 3 квартал 2021 года составила 43</w:t>
      </w:r>
      <w:r w:rsidR="005E1902" w:rsidRPr="00A138AC">
        <w:rPr>
          <w:sz w:val="26"/>
          <w:szCs w:val="26"/>
        </w:rPr>
        <w:t>,778 тыс. руб.</w:t>
      </w:r>
    </w:p>
    <w:p w:rsidR="007169EA" w:rsidRPr="00A138AC" w:rsidRDefault="007169EA" w:rsidP="00A138AC">
      <w:pPr>
        <w:ind w:firstLine="709"/>
        <w:contextualSpacing/>
        <w:jc w:val="both"/>
        <w:rPr>
          <w:sz w:val="26"/>
          <w:szCs w:val="26"/>
        </w:rPr>
      </w:pPr>
    </w:p>
    <w:p w:rsidR="00666B51" w:rsidRPr="00A138AC" w:rsidRDefault="005921FE" w:rsidP="001C33EC">
      <w:pPr>
        <w:tabs>
          <w:tab w:val="num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A138AC">
        <w:rPr>
          <w:b/>
          <w:sz w:val="26"/>
          <w:szCs w:val="26"/>
        </w:rPr>
        <w:t xml:space="preserve">          10</w:t>
      </w:r>
      <w:r w:rsidR="001C33EC" w:rsidRPr="00A138AC">
        <w:rPr>
          <w:b/>
          <w:sz w:val="26"/>
          <w:szCs w:val="26"/>
        </w:rPr>
        <w:t>.</w:t>
      </w:r>
      <w:r w:rsidRPr="00A138AC">
        <w:rPr>
          <w:b/>
          <w:sz w:val="26"/>
          <w:szCs w:val="26"/>
        </w:rPr>
        <w:t xml:space="preserve"> </w:t>
      </w:r>
      <w:r w:rsidRPr="00A138AC">
        <w:rPr>
          <w:b/>
          <w:bCs/>
          <w:sz w:val="26"/>
          <w:szCs w:val="26"/>
        </w:rPr>
        <w:t xml:space="preserve">Перечень </w:t>
      </w:r>
      <w:r w:rsidR="00666B51" w:rsidRPr="00A138AC">
        <w:rPr>
          <w:b/>
          <w:bCs/>
          <w:sz w:val="26"/>
          <w:szCs w:val="26"/>
        </w:rPr>
        <w:t>основных проблем, сдерживающих социально-</w:t>
      </w:r>
      <w:r w:rsidR="001C33EC" w:rsidRPr="00A138AC">
        <w:rPr>
          <w:b/>
          <w:bCs/>
          <w:sz w:val="26"/>
          <w:szCs w:val="26"/>
        </w:rPr>
        <w:t xml:space="preserve">         </w:t>
      </w:r>
      <w:r w:rsidR="00666B51" w:rsidRPr="00A138AC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EE7928" w:rsidRPr="00A138AC" w:rsidRDefault="00EE7928" w:rsidP="00C541F1">
      <w:pPr>
        <w:pStyle w:val="af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rFonts w:ascii="Times New Roman CYR" w:hAnsi="Times New Roman CYR"/>
          <w:b/>
          <w:bCs/>
          <w:sz w:val="26"/>
          <w:szCs w:val="26"/>
        </w:rPr>
      </w:pPr>
    </w:p>
    <w:p w:rsidR="00EE7928" w:rsidRPr="00A138AC" w:rsidRDefault="00666B51" w:rsidP="00C541F1">
      <w:pPr>
        <w:pStyle w:val="af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На социально-экономическое развитие Дальнереченского муниципального рай</w:t>
      </w:r>
      <w:r w:rsidRPr="00A138AC">
        <w:rPr>
          <w:sz w:val="26"/>
          <w:szCs w:val="26"/>
        </w:rPr>
        <w:t>о</w:t>
      </w:r>
      <w:r w:rsidRPr="00A138AC">
        <w:rPr>
          <w:sz w:val="26"/>
          <w:szCs w:val="26"/>
        </w:rPr>
        <w:t>на оказывают влияние следующие факторы-риски:</w:t>
      </w:r>
    </w:p>
    <w:p w:rsidR="00EE7928" w:rsidRPr="00A138AC" w:rsidRDefault="00EE7928" w:rsidP="00C541F1">
      <w:pPr>
        <w:pStyle w:val="af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lastRenderedPageBreak/>
        <w:t>-</w:t>
      </w:r>
      <w:r w:rsidR="005462F2" w:rsidRPr="00A138AC">
        <w:rPr>
          <w:sz w:val="26"/>
          <w:szCs w:val="26"/>
        </w:rPr>
        <w:t xml:space="preserve"> </w:t>
      </w:r>
      <w:r w:rsidR="00666B51" w:rsidRPr="00A138AC">
        <w:rPr>
          <w:sz w:val="26"/>
          <w:szCs w:val="26"/>
        </w:rPr>
        <w:t>сокращение численности постоянного населения вследствие миграции, стар</w:t>
      </w:r>
      <w:r w:rsidR="00666B51" w:rsidRPr="00A138AC">
        <w:rPr>
          <w:sz w:val="26"/>
          <w:szCs w:val="26"/>
        </w:rPr>
        <w:t>е</w:t>
      </w:r>
      <w:r w:rsidR="00666B51" w:rsidRPr="00A138AC">
        <w:rPr>
          <w:sz w:val="26"/>
          <w:szCs w:val="26"/>
        </w:rPr>
        <w:t>ния населения;</w:t>
      </w:r>
    </w:p>
    <w:p w:rsidR="00EE7928" w:rsidRPr="00A138AC" w:rsidRDefault="00EE7928" w:rsidP="00C541F1">
      <w:pPr>
        <w:pStyle w:val="af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</w:t>
      </w:r>
      <w:r w:rsidR="005462F2" w:rsidRPr="00A138AC">
        <w:rPr>
          <w:sz w:val="26"/>
          <w:szCs w:val="26"/>
        </w:rPr>
        <w:t xml:space="preserve"> </w:t>
      </w:r>
      <w:r w:rsidR="00666B51" w:rsidRPr="00A138AC">
        <w:rPr>
          <w:sz w:val="26"/>
          <w:szCs w:val="26"/>
        </w:rPr>
        <w:t>продолжение оттока кадров, прежде всего молодежи в возрасте до 30 лет, и в</w:t>
      </w:r>
      <w:r w:rsidR="00666B51" w:rsidRPr="00A138AC">
        <w:rPr>
          <w:sz w:val="26"/>
          <w:szCs w:val="26"/>
        </w:rPr>
        <w:t>ы</w:t>
      </w:r>
      <w:r w:rsidR="00666B51" w:rsidRPr="00A138AC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="00666B51" w:rsidRPr="00A138AC">
        <w:rPr>
          <w:sz w:val="26"/>
          <w:szCs w:val="26"/>
        </w:rPr>
        <w:t>и</w:t>
      </w:r>
      <w:r w:rsidR="00666B51" w:rsidRPr="00A138AC">
        <w:rPr>
          <w:sz w:val="26"/>
          <w:szCs w:val="26"/>
        </w:rPr>
        <w:t>цита кадров;</w:t>
      </w:r>
    </w:p>
    <w:p w:rsidR="00EE7928" w:rsidRPr="00A138AC" w:rsidRDefault="00EE7928" w:rsidP="00C541F1">
      <w:pPr>
        <w:pStyle w:val="af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 xml:space="preserve">- </w:t>
      </w:r>
      <w:r w:rsidR="00666B51" w:rsidRPr="00A138AC">
        <w:rPr>
          <w:sz w:val="26"/>
          <w:szCs w:val="26"/>
        </w:rPr>
        <w:t>низкая инвестиционная привлекательность из-за отдаленности территории ра</w:t>
      </w:r>
      <w:r w:rsidR="00666B51" w:rsidRPr="00A138AC">
        <w:rPr>
          <w:sz w:val="26"/>
          <w:szCs w:val="26"/>
        </w:rPr>
        <w:t>й</w:t>
      </w:r>
      <w:r w:rsidR="00666B51" w:rsidRPr="00A138AC">
        <w:rPr>
          <w:sz w:val="26"/>
          <w:szCs w:val="26"/>
        </w:rPr>
        <w:t>она;</w:t>
      </w:r>
    </w:p>
    <w:p w:rsidR="00666B51" w:rsidRPr="00A138AC" w:rsidRDefault="00EE7928" w:rsidP="00C541F1">
      <w:pPr>
        <w:pStyle w:val="af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</w:t>
      </w:r>
      <w:r w:rsidR="005462F2" w:rsidRPr="00A138AC">
        <w:rPr>
          <w:sz w:val="26"/>
          <w:szCs w:val="26"/>
        </w:rPr>
        <w:t xml:space="preserve"> </w:t>
      </w:r>
      <w:r w:rsidR="00666B51" w:rsidRPr="00A138AC">
        <w:rPr>
          <w:sz w:val="26"/>
          <w:szCs w:val="26"/>
        </w:rPr>
        <w:t>отсутствие градообразующих предприятий, вследствие чего невозможность формирования собственных доходов бюджета;</w:t>
      </w:r>
    </w:p>
    <w:p w:rsidR="00666B51" w:rsidRPr="00A138AC" w:rsidRDefault="00666B51" w:rsidP="00C541F1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A138AC">
        <w:rPr>
          <w:sz w:val="26"/>
          <w:szCs w:val="26"/>
        </w:rPr>
        <w:t>у</w:t>
      </w:r>
      <w:r w:rsidRPr="00A138AC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EE7928" w:rsidRPr="00A138AC" w:rsidRDefault="00666B51" w:rsidP="00C541F1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A138AC">
        <w:rPr>
          <w:sz w:val="26"/>
          <w:szCs w:val="26"/>
        </w:rPr>
        <w:t>ь</w:t>
      </w:r>
      <w:r w:rsidRPr="00A138AC">
        <w:rPr>
          <w:sz w:val="26"/>
          <w:szCs w:val="26"/>
        </w:rPr>
        <w:t>ными проблемные вопросы:</w:t>
      </w:r>
    </w:p>
    <w:p w:rsidR="00EE7928" w:rsidRPr="00A138AC" w:rsidRDefault="00666B51" w:rsidP="00C541F1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увеличение доходной части бюджета;</w:t>
      </w:r>
    </w:p>
    <w:p w:rsidR="00EE7928" w:rsidRPr="00A138AC" w:rsidRDefault="00666B51" w:rsidP="00C541F1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эффективное управление земельными ресурсами;</w:t>
      </w:r>
    </w:p>
    <w:p w:rsidR="00666B51" w:rsidRPr="007B43DA" w:rsidRDefault="00666B51" w:rsidP="00C541F1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A138AC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A138AC">
        <w:rPr>
          <w:sz w:val="26"/>
          <w:szCs w:val="26"/>
        </w:rPr>
        <w:t>з</w:t>
      </w:r>
      <w:r w:rsidRPr="00A138AC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666B51" w:rsidRDefault="00666B51" w:rsidP="00C541F1">
      <w:pPr>
        <w:ind w:firstLine="709"/>
        <w:contextualSpacing/>
        <w:jc w:val="both"/>
        <w:rPr>
          <w:sz w:val="20"/>
          <w:szCs w:val="20"/>
        </w:rPr>
      </w:pPr>
    </w:p>
    <w:p w:rsidR="00666B51" w:rsidRDefault="00666B51" w:rsidP="00C541F1">
      <w:pPr>
        <w:ind w:firstLine="709"/>
        <w:contextualSpacing/>
        <w:jc w:val="both"/>
        <w:rPr>
          <w:sz w:val="20"/>
        </w:rPr>
      </w:pPr>
    </w:p>
    <w:p w:rsidR="00666B51" w:rsidRDefault="00666B51" w:rsidP="00C541F1">
      <w:pPr>
        <w:ind w:firstLine="709"/>
        <w:contextualSpacing/>
        <w:jc w:val="both"/>
        <w:rPr>
          <w:sz w:val="20"/>
        </w:rPr>
      </w:pPr>
    </w:p>
    <w:p w:rsidR="00666B51" w:rsidRDefault="00666B51" w:rsidP="00C541F1">
      <w:pPr>
        <w:ind w:firstLine="709"/>
        <w:contextualSpacing/>
        <w:rPr>
          <w:sz w:val="20"/>
        </w:rPr>
      </w:pPr>
    </w:p>
    <w:p w:rsidR="006D62EC" w:rsidRPr="00AE1EC1" w:rsidRDefault="006D62EC" w:rsidP="00666B51">
      <w:pPr>
        <w:jc w:val="center"/>
        <w:outlineLvl w:val="0"/>
        <w:rPr>
          <w:sz w:val="26"/>
          <w:szCs w:val="26"/>
        </w:rPr>
      </w:pPr>
    </w:p>
    <w:sectPr w:rsidR="006D62EC" w:rsidRPr="00AE1EC1" w:rsidSect="003466EF">
      <w:headerReference w:type="even" r:id="rId9"/>
      <w:headerReference w:type="default" r:id="rId10"/>
      <w:pgSz w:w="11906" w:h="16838"/>
      <w:pgMar w:top="1134" w:right="851" w:bottom="357" w:left="125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41" w:rsidRDefault="00115A41">
      <w:r>
        <w:separator/>
      </w:r>
    </w:p>
  </w:endnote>
  <w:endnote w:type="continuationSeparator" w:id="0">
    <w:p w:rsidR="00115A41" w:rsidRDefault="0011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41" w:rsidRDefault="00115A41">
      <w:r>
        <w:separator/>
      </w:r>
    </w:p>
  </w:footnote>
  <w:footnote w:type="continuationSeparator" w:id="0">
    <w:p w:rsidR="00115A41" w:rsidRDefault="0011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52" w:rsidRDefault="00741852" w:rsidP="00F926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- 18 -</w:t>
    </w:r>
    <w:r>
      <w:rPr>
        <w:rStyle w:val="a4"/>
      </w:rPr>
      <w:fldChar w:fldCharType="end"/>
    </w:r>
  </w:p>
  <w:p w:rsidR="00741852" w:rsidRDefault="007418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52" w:rsidRDefault="00741852" w:rsidP="00F92683">
    <w:pPr>
      <w:pStyle w:val="a3"/>
      <w:framePr w:wrap="around" w:vAnchor="text" w:hAnchor="margin" w:xAlign="center" w:y="1"/>
      <w:rPr>
        <w:rStyle w:val="a4"/>
      </w:rPr>
    </w:pPr>
  </w:p>
  <w:p w:rsidR="00741852" w:rsidRDefault="00741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4E6"/>
    <w:multiLevelType w:val="hybridMultilevel"/>
    <w:tmpl w:val="E42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4190"/>
    <w:multiLevelType w:val="hybridMultilevel"/>
    <w:tmpl w:val="09A6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F4CAE"/>
    <w:multiLevelType w:val="hybridMultilevel"/>
    <w:tmpl w:val="07DE08A6"/>
    <w:lvl w:ilvl="0" w:tplc="740C4EF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F9280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34782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8F5F75"/>
    <w:multiLevelType w:val="multilevel"/>
    <w:tmpl w:val="A4DE5D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192E"/>
    <w:multiLevelType w:val="hybridMultilevel"/>
    <w:tmpl w:val="CB2CD0D0"/>
    <w:lvl w:ilvl="0" w:tplc="26CCB53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FD6AEF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0F05F7"/>
    <w:multiLevelType w:val="hybridMultilevel"/>
    <w:tmpl w:val="71961B44"/>
    <w:lvl w:ilvl="0" w:tplc="AD68E5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2441EB"/>
    <w:multiLevelType w:val="hybridMultilevel"/>
    <w:tmpl w:val="287C9F72"/>
    <w:lvl w:ilvl="0" w:tplc="7AD81B7E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D4A50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687A6B"/>
    <w:multiLevelType w:val="hybridMultilevel"/>
    <w:tmpl w:val="DFFAFE42"/>
    <w:lvl w:ilvl="0" w:tplc="0F5A5D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82E238E"/>
    <w:multiLevelType w:val="hybridMultilevel"/>
    <w:tmpl w:val="775C873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4">
    <w:nsid w:val="2A42516E"/>
    <w:multiLevelType w:val="multilevel"/>
    <w:tmpl w:val="542EC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2D8E6A74"/>
    <w:multiLevelType w:val="hybridMultilevel"/>
    <w:tmpl w:val="3EF2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63E71F4"/>
    <w:multiLevelType w:val="hybridMultilevel"/>
    <w:tmpl w:val="CDDE5AAE"/>
    <w:lvl w:ilvl="0" w:tplc="D158DC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21">
    <w:nsid w:val="47AB212F"/>
    <w:multiLevelType w:val="hybridMultilevel"/>
    <w:tmpl w:val="615472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91B45EE"/>
    <w:multiLevelType w:val="hybridMultilevel"/>
    <w:tmpl w:val="23D2980C"/>
    <w:lvl w:ilvl="0" w:tplc="72D03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4C732FB3"/>
    <w:multiLevelType w:val="multilevel"/>
    <w:tmpl w:val="416083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271D71"/>
    <w:multiLevelType w:val="hybridMultilevel"/>
    <w:tmpl w:val="6132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F2C94"/>
    <w:multiLevelType w:val="hybridMultilevel"/>
    <w:tmpl w:val="6AE8E1E0"/>
    <w:lvl w:ilvl="0" w:tplc="43E8A0C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4B26B9"/>
    <w:multiLevelType w:val="hybridMultilevel"/>
    <w:tmpl w:val="FF9ED3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F1752"/>
    <w:multiLevelType w:val="hybridMultilevel"/>
    <w:tmpl w:val="C37E53C0"/>
    <w:lvl w:ilvl="0" w:tplc="C64C0016">
      <w:start w:val="2"/>
      <w:numFmt w:val="decimal"/>
      <w:lvlText w:val="%1."/>
      <w:lvlJc w:val="left"/>
      <w:pPr>
        <w:tabs>
          <w:tab w:val="num" w:pos="723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F80DCE">
      <w:numFmt w:val="none"/>
      <w:lvlText w:val=""/>
      <w:lvlJc w:val="left"/>
      <w:pPr>
        <w:tabs>
          <w:tab w:val="num" w:pos="360"/>
        </w:tabs>
      </w:pPr>
    </w:lvl>
    <w:lvl w:ilvl="2" w:tplc="060673EE">
      <w:numFmt w:val="none"/>
      <w:lvlText w:val=""/>
      <w:lvlJc w:val="left"/>
      <w:pPr>
        <w:tabs>
          <w:tab w:val="num" w:pos="360"/>
        </w:tabs>
      </w:pPr>
    </w:lvl>
    <w:lvl w:ilvl="3" w:tplc="CE587C14">
      <w:numFmt w:val="none"/>
      <w:lvlText w:val=""/>
      <w:lvlJc w:val="left"/>
      <w:pPr>
        <w:tabs>
          <w:tab w:val="num" w:pos="360"/>
        </w:tabs>
      </w:pPr>
    </w:lvl>
    <w:lvl w:ilvl="4" w:tplc="881AB8A0">
      <w:numFmt w:val="none"/>
      <w:lvlText w:val=""/>
      <w:lvlJc w:val="left"/>
      <w:pPr>
        <w:tabs>
          <w:tab w:val="num" w:pos="360"/>
        </w:tabs>
      </w:pPr>
    </w:lvl>
    <w:lvl w:ilvl="5" w:tplc="8570939A">
      <w:numFmt w:val="none"/>
      <w:lvlText w:val=""/>
      <w:lvlJc w:val="left"/>
      <w:pPr>
        <w:tabs>
          <w:tab w:val="num" w:pos="360"/>
        </w:tabs>
      </w:pPr>
    </w:lvl>
    <w:lvl w:ilvl="6" w:tplc="E5A0B110">
      <w:numFmt w:val="none"/>
      <w:lvlText w:val=""/>
      <w:lvlJc w:val="left"/>
      <w:pPr>
        <w:tabs>
          <w:tab w:val="num" w:pos="360"/>
        </w:tabs>
      </w:pPr>
    </w:lvl>
    <w:lvl w:ilvl="7" w:tplc="21F2947A">
      <w:numFmt w:val="none"/>
      <w:lvlText w:val=""/>
      <w:lvlJc w:val="left"/>
      <w:pPr>
        <w:tabs>
          <w:tab w:val="num" w:pos="360"/>
        </w:tabs>
      </w:pPr>
    </w:lvl>
    <w:lvl w:ilvl="8" w:tplc="76EA64A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3D4392D"/>
    <w:multiLevelType w:val="hybridMultilevel"/>
    <w:tmpl w:val="CF1C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360AA"/>
    <w:multiLevelType w:val="hybridMultilevel"/>
    <w:tmpl w:val="20D25FC6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522D0"/>
    <w:multiLevelType w:val="hybridMultilevel"/>
    <w:tmpl w:val="FFAE635C"/>
    <w:lvl w:ilvl="0" w:tplc="BBBA75F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C2D67AF"/>
    <w:multiLevelType w:val="hybridMultilevel"/>
    <w:tmpl w:val="E334E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C3649CC"/>
    <w:multiLevelType w:val="hybridMultilevel"/>
    <w:tmpl w:val="9F8EB8D2"/>
    <w:lvl w:ilvl="0" w:tplc="A29CECA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1E7098"/>
    <w:multiLevelType w:val="hybridMultilevel"/>
    <w:tmpl w:val="2D56CB00"/>
    <w:lvl w:ilvl="0" w:tplc="6F7E90C4">
      <w:start w:val="1"/>
      <w:numFmt w:val="bullet"/>
      <w:lvlText w:val="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89E8EC14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404AF"/>
    <w:multiLevelType w:val="hybridMultilevel"/>
    <w:tmpl w:val="EF7E47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963575F"/>
    <w:multiLevelType w:val="hybridMultilevel"/>
    <w:tmpl w:val="5AD886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8288A"/>
    <w:multiLevelType w:val="multilevel"/>
    <w:tmpl w:val="E54892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39">
    <w:nsid w:val="76637C55"/>
    <w:multiLevelType w:val="hybridMultilevel"/>
    <w:tmpl w:val="F296FD80"/>
    <w:lvl w:ilvl="0" w:tplc="5D7CD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F17987"/>
    <w:multiLevelType w:val="hybridMultilevel"/>
    <w:tmpl w:val="F83827CA"/>
    <w:lvl w:ilvl="0" w:tplc="D3026BD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5E62DC"/>
    <w:multiLevelType w:val="hybridMultilevel"/>
    <w:tmpl w:val="C000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D4544"/>
    <w:multiLevelType w:val="hybridMultilevel"/>
    <w:tmpl w:val="8F56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D99267E"/>
    <w:multiLevelType w:val="hybridMultilevel"/>
    <w:tmpl w:val="0784C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17"/>
  </w:num>
  <w:num w:numId="4">
    <w:abstractNumId w:val="7"/>
  </w:num>
  <w:num w:numId="5">
    <w:abstractNumId w:val="10"/>
  </w:num>
  <w:num w:numId="6">
    <w:abstractNumId w:val="39"/>
  </w:num>
  <w:num w:numId="7">
    <w:abstractNumId w:val="6"/>
  </w:num>
  <w:num w:numId="8">
    <w:abstractNumId w:val="5"/>
  </w:num>
  <w:num w:numId="9">
    <w:abstractNumId w:val="26"/>
  </w:num>
  <w:num w:numId="10">
    <w:abstractNumId w:val="32"/>
  </w:num>
  <w:num w:numId="11">
    <w:abstractNumId w:val="30"/>
  </w:num>
  <w:num w:numId="12">
    <w:abstractNumId w:val="19"/>
  </w:num>
  <w:num w:numId="13">
    <w:abstractNumId w:val="29"/>
  </w:num>
  <w:num w:numId="14">
    <w:abstractNumId w:val="45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38"/>
  </w:num>
  <w:num w:numId="21">
    <w:abstractNumId w:val="11"/>
  </w:num>
  <w:num w:numId="22">
    <w:abstractNumId w:val="2"/>
  </w:num>
  <w:num w:numId="23">
    <w:abstractNumId w:val="20"/>
  </w:num>
  <w:num w:numId="24">
    <w:abstractNumId w:val="34"/>
  </w:num>
  <w:num w:numId="25">
    <w:abstractNumId w:val="40"/>
  </w:num>
  <w:num w:numId="26">
    <w:abstractNumId w:val="31"/>
  </w:num>
  <w:num w:numId="27">
    <w:abstractNumId w:val="18"/>
  </w:num>
  <w:num w:numId="28">
    <w:abstractNumId w:val="44"/>
  </w:num>
  <w:num w:numId="29">
    <w:abstractNumId w:val="0"/>
  </w:num>
  <w:num w:numId="30">
    <w:abstractNumId w:val="1"/>
  </w:num>
  <w:num w:numId="31">
    <w:abstractNumId w:val="41"/>
  </w:num>
  <w:num w:numId="3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6"/>
  </w:num>
  <w:num w:numId="37">
    <w:abstractNumId w:val="33"/>
  </w:num>
  <w:num w:numId="38">
    <w:abstractNumId w:val="16"/>
  </w:num>
  <w:num w:numId="39">
    <w:abstractNumId w:val="12"/>
  </w:num>
  <w:num w:numId="40">
    <w:abstractNumId w:val="8"/>
  </w:num>
  <w:num w:numId="41">
    <w:abstractNumId w:val="25"/>
  </w:num>
  <w:num w:numId="42">
    <w:abstractNumId w:val="21"/>
  </w:num>
  <w:num w:numId="4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2"/>
  </w:num>
  <w:num w:numId="46">
    <w:abstractNumId w:val="13"/>
  </w:num>
  <w:num w:numId="47">
    <w:abstractNumId w:val="1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A78"/>
    <w:rsid w:val="000017CF"/>
    <w:rsid w:val="00001DB4"/>
    <w:rsid w:val="00003015"/>
    <w:rsid w:val="0000367B"/>
    <w:rsid w:val="000041DA"/>
    <w:rsid w:val="00004CC2"/>
    <w:rsid w:val="00005E82"/>
    <w:rsid w:val="000077DB"/>
    <w:rsid w:val="00014284"/>
    <w:rsid w:val="0001597A"/>
    <w:rsid w:val="0001700E"/>
    <w:rsid w:val="00021227"/>
    <w:rsid w:val="000239C6"/>
    <w:rsid w:val="00023D3B"/>
    <w:rsid w:val="00023FBB"/>
    <w:rsid w:val="000251C2"/>
    <w:rsid w:val="00025F52"/>
    <w:rsid w:val="00027395"/>
    <w:rsid w:val="00027BDC"/>
    <w:rsid w:val="0003554E"/>
    <w:rsid w:val="00036022"/>
    <w:rsid w:val="0003644F"/>
    <w:rsid w:val="000372FE"/>
    <w:rsid w:val="00037A00"/>
    <w:rsid w:val="000511F9"/>
    <w:rsid w:val="00051AA3"/>
    <w:rsid w:val="00054197"/>
    <w:rsid w:val="00054517"/>
    <w:rsid w:val="00055EF0"/>
    <w:rsid w:val="000603B2"/>
    <w:rsid w:val="000612DF"/>
    <w:rsid w:val="00064B92"/>
    <w:rsid w:val="0006611E"/>
    <w:rsid w:val="00071743"/>
    <w:rsid w:val="00074199"/>
    <w:rsid w:val="000754D9"/>
    <w:rsid w:val="000777F7"/>
    <w:rsid w:val="00081948"/>
    <w:rsid w:val="00082947"/>
    <w:rsid w:val="00082B96"/>
    <w:rsid w:val="000838C4"/>
    <w:rsid w:val="00085050"/>
    <w:rsid w:val="00085298"/>
    <w:rsid w:val="00086D6A"/>
    <w:rsid w:val="0008763D"/>
    <w:rsid w:val="00092115"/>
    <w:rsid w:val="00093228"/>
    <w:rsid w:val="0009334F"/>
    <w:rsid w:val="00096803"/>
    <w:rsid w:val="00097360"/>
    <w:rsid w:val="000A22E5"/>
    <w:rsid w:val="000A361F"/>
    <w:rsid w:val="000A3DEC"/>
    <w:rsid w:val="000B19FC"/>
    <w:rsid w:val="000B2052"/>
    <w:rsid w:val="000B26AD"/>
    <w:rsid w:val="000B2CB5"/>
    <w:rsid w:val="000B2E09"/>
    <w:rsid w:val="000B6DFA"/>
    <w:rsid w:val="000C087B"/>
    <w:rsid w:val="000C7603"/>
    <w:rsid w:val="000C7953"/>
    <w:rsid w:val="000D0CE2"/>
    <w:rsid w:val="000D3067"/>
    <w:rsid w:val="000D430C"/>
    <w:rsid w:val="000D44C2"/>
    <w:rsid w:val="000D488D"/>
    <w:rsid w:val="000D57D5"/>
    <w:rsid w:val="000D61CC"/>
    <w:rsid w:val="000E0155"/>
    <w:rsid w:val="000E01D1"/>
    <w:rsid w:val="000E0540"/>
    <w:rsid w:val="000E2A6F"/>
    <w:rsid w:val="000E3A5D"/>
    <w:rsid w:val="000E4681"/>
    <w:rsid w:val="000E5676"/>
    <w:rsid w:val="000E6504"/>
    <w:rsid w:val="000E6738"/>
    <w:rsid w:val="000E757F"/>
    <w:rsid w:val="000F0037"/>
    <w:rsid w:val="000F3084"/>
    <w:rsid w:val="000F435E"/>
    <w:rsid w:val="00100821"/>
    <w:rsid w:val="001021D9"/>
    <w:rsid w:val="001025CB"/>
    <w:rsid w:val="001041E2"/>
    <w:rsid w:val="001054C2"/>
    <w:rsid w:val="00105638"/>
    <w:rsid w:val="001100CF"/>
    <w:rsid w:val="00112B00"/>
    <w:rsid w:val="00114ADF"/>
    <w:rsid w:val="00114ED6"/>
    <w:rsid w:val="00115A41"/>
    <w:rsid w:val="001164C3"/>
    <w:rsid w:val="00121358"/>
    <w:rsid w:val="00122524"/>
    <w:rsid w:val="00123507"/>
    <w:rsid w:val="00123615"/>
    <w:rsid w:val="00123B01"/>
    <w:rsid w:val="0012419B"/>
    <w:rsid w:val="00125450"/>
    <w:rsid w:val="0012649E"/>
    <w:rsid w:val="00127A8D"/>
    <w:rsid w:val="00130072"/>
    <w:rsid w:val="0013146A"/>
    <w:rsid w:val="00131F2E"/>
    <w:rsid w:val="00132350"/>
    <w:rsid w:val="001333F1"/>
    <w:rsid w:val="0013683B"/>
    <w:rsid w:val="00136CCC"/>
    <w:rsid w:val="00137373"/>
    <w:rsid w:val="00137E32"/>
    <w:rsid w:val="001416F8"/>
    <w:rsid w:val="0014187E"/>
    <w:rsid w:val="001435AF"/>
    <w:rsid w:val="001439CB"/>
    <w:rsid w:val="001459D0"/>
    <w:rsid w:val="00145C11"/>
    <w:rsid w:val="0015060D"/>
    <w:rsid w:val="00150E3A"/>
    <w:rsid w:val="001517CC"/>
    <w:rsid w:val="00152959"/>
    <w:rsid w:val="00153584"/>
    <w:rsid w:val="001546FB"/>
    <w:rsid w:val="00160EE1"/>
    <w:rsid w:val="00161E04"/>
    <w:rsid w:val="001630F0"/>
    <w:rsid w:val="00163585"/>
    <w:rsid w:val="0016372B"/>
    <w:rsid w:val="00163DB2"/>
    <w:rsid w:val="00165621"/>
    <w:rsid w:val="001657E9"/>
    <w:rsid w:val="00165C1C"/>
    <w:rsid w:val="00167B11"/>
    <w:rsid w:val="001701D3"/>
    <w:rsid w:val="00172053"/>
    <w:rsid w:val="00172B3D"/>
    <w:rsid w:val="00175114"/>
    <w:rsid w:val="001755BD"/>
    <w:rsid w:val="00176BAC"/>
    <w:rsid w:val="0017786A"/>
    <w:rsid w:val="00180C83"/>
    <w:rsid w:val="00181A3D"/>
    <w:rsid w:val="00183A29"/>
    <w:rsid w:val="001847F5"/>
    <w:rsid w:val="001849D5"/>
    <w:rsid w:val="001850C9"/>
    <w:rsid w:val="00186380"/>
    <w:rsid w:val="00190294"/>
    <w:rsid w:val="00190D2A"/>
    <w:rsid w:val="001919F2"/>
    <w:rsid w:val="0019296E"/>
    <w:rsid w:val="00192CCB"/>
    <w:rsid w:val="0019343F"/>
    <w:rsid w:val="001939EE"/>
    <w:rsid w:val="00195ACA"/>
    <w:rsid w:val="00196F9A"/>
    <w:rsid w:val="0019733A"/>
    <w:rsid w:val="001A08EB"/>
    <w:rsid w:val="001A0DC7"/>
    <w:rsid w:val="001A4E50"/>
    <w:rsid w:val="001A541F"/>
    <w:rsid w:val="001A5FDB"/>
    <w:rsid w:val="001A6A1C"/>
    <w:rsid w:val="001A750B"/>
    <w:rsid w:val="001B052D"/>
    <w:rsid w:val="001B19CD"/>
    <w:rsid w:val="001B20DB"/>
    <w:rsid w:val="001B3D1C"/>
    <w:rsid w:val="001B5470"/>
    <w:rsid w:val="001B55BC"/>
    <w:rsid w:val="001B7C29"/>
    <w:rsid w:val="001C0187"/>
    <w:rsid w:val="001C02E9"/>
    <w:rsid w:val="001C065D"/>
    <w:rsid w:val="001C0E79"/>
    <w:rsid w:val="001C2B2A"/>
    <w:rsid w:val="001C33EC"/>
    <w:rsid w:val="001C472F"/>
    <w:rsid w:val="001C4CEE"/>
    <w:rsid w:val="001C5D5D"/>
    <w:rsid w:val="001C646C"/>
    <w:rsid w:val="001C6843"/>
    <w:rsid w:val="001D2FAD"/>
    <w:rsid w:val="001D546F"/>
    <w:rsid w:val="001D6014"/>
    <w:rsid w:val="001D6C6A"/>
    <w:rsid w:val="001D6FFF"/>
    <w:rsid w:val="001E0C04"/>
    <w:rsid w:val="001E13FC"/>
    <w:rsid w:val="001E3BB1"/>
    <w:rsid w:val="001E5EE5"/>
    <w:rsid w:val="001E61F7"/>
    <w:rsid w:val="001F439E"/>
    <w:rsid w:val="001F5EAF"/>
    <w:rsid w:val="001F5F21"/>
    <w:rsid w:val="002009B8"/>
    <w:rsid w:val="00200F06"/>
    <w:rsid w:val="002012B0"/>
    <w:rsid w:val="00201DF7"/>
    <w:rsid w:val="00205F3F"/>
    <w:rsid w:val="0020602D"/>
    <w:rsid w:val="002066BB"/>
    <w:rsid w:val="00207928"/>
    <w:rsid w:val="00207FA2"/>
    <w:rsid w:val="00211174"/>
    <w:rsid w:val="00211462"/>
    <w:rsid w:val="00211C5A"/>
    <w:rsid w:val="00213337"/>
    <w:rsid w:val="002137A4"/>
    <w:rsid w:val="0021395E"/>
    <w:rsid w:val="00213BA5"/>
    <w:rsid w:val="00215081"/>
    <w:rsid w:val="002166A6"/>
    <w:rsid w:val="00216965"/>
    <w:rsid w:val="00217932"/>
    <w:rsid w:val="00217A9B"/>
    <w:rsid w:val="00223694"/>
    <w:rsid w:val="00224FFB"/>
    <w:rsid w:val="00225BA5"/>
    <w:rsid w:val="00227096"/>
    <w:rsid w:val="00227F75"/>
    <w:rsid w:val="0023352D"/>
    <w:rsid w:val="00233F4D"/>
    <w:rsid w:val="00235EE3"/>
    <w:rsid w:val="0024060A"/>
    <w:rsid w:val="00241F90"/>
    <w:rsid w:val="0024261E"/>
    <w:rsid w:val="00242DF2"/>
    <w:rsid w:val="00242F1C"/>
    <w:rsid w:val="00245B11"/>
    <w:rsid w:val="00246897"/>
    <w:rsid w:val="00247BE9"/>
    <w:rsid w:val="00247EDD"/>
    <w:rsid w:val="0025018B"/>
    <w:rsid w:val="00253377"/>
    <w:rsid w:val="002537E1"/>
    <w:rsid w:val="002545A3"/>
    <w:rsid w:val="00254659"/>
    <w:rsid w:val="00254AD2"/>
    <w:rsid w:val="00256D1D"/>
    <w:rsid w:val="002571D6"/>
    <w:rsid w:val="00257E76"/>
    <w:rsid w:val="00261DBF"/>
    <w:rsid w:val="00261EF6"/>
    <w:rsid w:val="00261F40"/>
    <w:rsid w:val="00263E10"/>
    <w:rsid w:val="00264519"/>
    <w:rsid w:val="002650A5"/>
    <w:rsid w:val="00266959"/>
    <w:rsid w:val="00270EC5"/>
    <w:rsid w:val="00271000"/>
    <w:rsid w:val="00274F82"/>
    <w:rsid w:val="00275245"/>
    <w:rsid w:val="00275C65"/>
    <w:rsid w:val="0027613F"/>
    <w:rsid w:val="00276F69"/>
    <w:rsid w:val="00277691"/>
    <w:rsid w:val="0028005B"/>
    <w:rsid w:val="002818F8"/>
    <w:rsid w:val="00281D99"/>
    <w:rsid w:val="00283B17"/>
    <w:rsid w:val="00284506"/>
    <w:rsid w:val="002850C8"/>
    <w:rsid w:val="00285823"/>
    <w:rsid w:val="002865D9"/>
    <w:rsid w:val="002866F2"/>
    <w:rsid w:val="00287539"/>
    <w:rsid w:val="00290DA1"/>
    <w:rsid w:val="00291060"/>
    <w:rsid w:val="00291BE2"/>
    <w:rsid w:val="00292AC3"/>
    <w:rsid w:val="00293B07"/>
    <w:rsid w:val="00294BFB"/>
    <w:rsid w:val="00295779"/>
    <w:rsid w:val="00295A05"/>
    <w:rsid w:val="00296D82"/>
    <w:rsid w:val="002A1E5F"/>
    <w:rsid w:val="002A2351"/>
    <w:rsid w:val="002A2443"/>
    <w:rsid w:val="002A35C4"/>
    <w:rsid w:val="002A50BA"/>
    <w:rsid w:val="002A7D25"/>
    <w:rsid w:val="002B038C"/>
    <w:rsid w:val="002B1859"/>
    <w:rsid w:val="002B2816"/>
    <w:rsid w:val="002B54F1"/>
    <w:rsid w:val="002B5B90"/>
    <w:rsid w:val="002B75A1"/>
    <w:rsid w:val="002C3241"/>
    <w:rsid w:val="002C365D"/>
    <w:rsid w:val="002C63E0"/>
    <w:rsid w:val="002C6A8C"/>
    <w:rsid w:val="002C6AFA"/>
    <w:rsid w:val="002D16E9"/>
    <w:rsid w:val="002D29E1"/>
    <w:rsid w:val="002D2C0C"/>
    <w:rsid w:val="002D40F6"/>
    <w:rsid w:val="002D4484"/>
    <w:rsid w:val="002D4ADB"/>
    <w:rsid w:val="002D541D"/>
    <w:rsid w:val="002D6607"/>
    <w:rsid w:val="002E12A1"/>
    <w:rsid w:val="002E583E"/>
    <w:rsid w:val="002E656E"/>
    <w:rsid w:val="002E703A"/>
    <w:rsid w:val="002E7895"/>
    <w:rsid w:val="002F0994"/>
    <w:rsid w:val="002F337A"/>
    <w:rsid w:val="002F3C8A"/>
    <w:rsid w:val="002F3D54"/>
    <w:rsid w:val="002F5ADF"/>
    <w:rsid w:val="002F5D75"/>
    <w:rsid w:val="002F7041"/>
    <w:rsid w:val="002F76CD"/>
    <w:rsid w:val="002F7DA4"/>
    <w:rsid w:val="003010B2"/>
    <w:rsid w:val="0030150B"/>
    <w:rsid w:val="00306799"/>
    <w:rsid w:val="003073F5"/>
    <w:rsid w:val="003103FB"/>
    <w:rsid w:val="00311D08"/>
    <w:rsid w:val="0031728F"/>
    <w:rsid w:val="00317392"/>
    <w:rsid w:val="0032052B"/>
    <w:rsid w:val="00321613"/>
    <w:rsid w:val="00322766"/>
    <w:rsid w:val="003227C0"/>
    <w:rsid w:val="003240BD"/>
    <w:rsid w:val="00324835"/>
    <w:rsid w:val="00324A37"/>
    <w:rsid w:val="00326A30"/>
    <w:rsid w:val="00327DF5"/>
    <w:rsid w:val="003304F8"/>
    <w:rsid w:val="003304F9"/>
    <w:rsid w:val="00330FC9"/>
    <w:rsid w:val="00331C72"/>
    <w:rsid w:val="003322DD"/>
    <w:rsid w:val="00332FC8"/>
    <w:rsid w:val="0033333F"/>
    <w:rsid w:val="0033576B"/>
    <w:rsid w:val="00336207"/>
    <w:rsid w:val="00336EE4"/>
    <w:rsid w:val="00337986"/>
    <w:rsid w:val="003406B2"/>
    <w:rsid w:val="00342026"/>
    <w:rsid w:val="00345CBA"/>
    <w:rsid w:val="00345CE5"/>
    <w:rsid w:val="003466EF"/>
    <w:rsid w:val="00346906"/>
    <w:rsid w:val="00352192"/>
    <w:rsid w:val="00354543"/>
    <w:rsid w:val="003545C0"/>
    <w:rsid w:val="00354AF8"/>
    <w:rsid w:val="00355E58"/>
    <w:rsid w:val="00355FC9"/>
    <w:rsid w:val="00356344"/>
    <w:rsid w:val="003612B6"/>
    <w:rsid w:val="00362F09"/>
    <w:rsid w:val="0036397B"/>
    <w:rsid w:val="00364000"/>
    <w:rsid w:val="003662C5"/>
    <w:rsid w:val="0037081F"/>
    <w:rsid w:val="00370859"/>
    <w:rsid w:val="0037098A"/>
    <w:rsid w:val="00371205"/>
    <w:rsid w:val="00372C90"/>
    <w:rsid w:val="0037438D"/>
    <w:rsid w:val="00375B86"/>
    <w:rsid w:val="00376310"/>
    <w:rsid w:val="0037704A"/>
    <w:rsid w:val="00377EC4"/>
    <w:rsid w:val="0038268F"/>
    <w:rsid w:val="00383064"/>
    <w:rsid w:val="0038353A"/>
    <w:rsid w:val="00385ABD"/>
    <w:rsid w:val="00386A78"/>
    <w:rsid w:val="00386CA7"/>
    <w:rsid w:val="00391946"/>
    <w:rsid w:val="0039229C"/>
    <w:rsid w:val="00393AD0"/>
    <w:rsid w:val="003942B4"/>
    <w:rsid w:val="00394BE0"/>
    <w:rsid w:val="00395F9D"/>
    <w:rsid w:val="00397C9A"/>
    <w:rsid w:val="003A3238"/>
    <w:rsid w:val="003A34B4"/>
    <w:rsid w:val="003A5716"/>
    <w:rsid w:val="003B1D9E"/>
    <w:rsid w:val="003B41F2"/>
    <w:rsid w:val="003B4D52"/>
    <w:rsid w:val="003B51D8"/>
    <w:rsid w:val="003B5FCC"/>
    <w:rsid w:val="003B6521"/>
    <w:rsid w:val="003B69CF"/>
    <w:rsid w:val="003B7444"/>
    <w:rsid w:val="003B78D7"/>
    <w:rsid w:val="003C1C48"/>
    <w:rsid w:val="003C2056"/>
    <w:rsid w:val="003C218C"/>
    <w:rsid w:val="003C2681"/>
    <w:rsid w:val="003C363A"/>
    <w:rsid w:val="003C3747"/>
    <w:rsid w:val="003C3EF5"/>
    <w:rsid w:val="003C4347"/>
    <w:rsid w:val="003C5C5D"/>
    <w:rsid w:val="003D0231"/>
    <w:rsid w:val="003D4278"/>
    <w:rsid w:val="003D4476"/>
    <w:rsid w:val="003D58A1"/>
    <w:rsid w:val="003D6502"/>
    <w:rsid w:val="003D724A"/>
    <w:rsid w:val="003D7E0B"/>
    <w:rsid w:val="003E04F2"/>
    <w:rsid w:val="003E0591"/>
    <w:rsid w:val="003E3D20"/>
    <w:rsid w:val="003E3DFF"/>
    <w:rsid w:val="003E47D5"/>
    <w:rsid w:val="003E5704"/>
    <w:rsid w:val="003E5D6A"/>
    <w:rsid w:val="003E7528"/>
    <w:rsid w:val="003E76B2"/>
    <w:rsid w:val="003F0115"/>
    <w:rsid w:val="003F176C"/>
    <w:rsid w:val="003F2A20"/>
    <w:rsid w:val="003F2C0A"/>
    <w:rsid w:val="003F32BD"/>
    <w:rsid w:val="003F34C2"/>
    <w:rsid w:val="003F3CB7"/>
    <w:rsid w:val="003F5BFA"/>
    <w:rsid w:val="003F7F94"/>
    <w:rsid w:val="004024BE"/>
    <w:rsid w:val="00402646"/>
    <w:rsid w:val="00402729"/>
    <w:rsid w:val="00402A6F"/>
    <w:rsid w:val="0040464B"/>
    <w:rsid w:val="00405117"/>
    <w:rsid w:val="0040628A"/>
    <w:rsid w:val="00406EB0"/>
    <w:rsid w:val="004070E0"/>
    <w:rsid w:val="004104B5"/>
    <w:rsid w:val="00410CAB"/>
    <w:rsid w:val="0041240A"/>
    <w:rsid w:val="00412A39"/>
    <w:rsid w:val="00412F24"/>
    <w:rsid w:val="00414434"/>
    <w:rsid w:val="0041444A"/>
    <w:rsid w:val="004167CB"/>
    <w:rsid w:val="0042360C"/>
    <w:rsid w:val="004241F2"/>
    <w:rsid w:val="00424DB4"/>
    <w:rsid w:val="00424DCF"/>
    <w:rsid w:val="00425B11"/>
    <w:rsid w:val="00425D54"/>
    <w:rsid w:val="00426BD1"/>
    <w:rsid w:val="00426E02"/>
    <w:rsid w:val="004272DB"/>
    <w:rsid w:val="00427668"/>
    <w:rsid w:val="004312D8"/>
    <w:rsid w:val="004355B7"/>
    <w:rsid w:val="004357BE"/>
    <w:rsid w:val="004370DC"/>
    <w:rsid w:val="0044073A"/>
    <w:rsid w:val="00442252"/>
    <w:rsid w:val="00443AE1"/>
    <w:rsid w:val="004461D8"/>
    <w:rsid w:val="00450416"/>
    <w:rsid w:val="004525F9"/>
    <w:rsid w:val="004539F7"/>
    <w:rsid w:val="00453B1C"/>
    <w:rsid w:val="004574DE"/>
    <w:rsid w:val="004616B2"/>
    <w:rsid w:val="004644CE"/>
    <w:rsid w:val="004647C8"/>
    <w:rsid w:val="00465327"/>
    <w:rsid w:val="00465B9F"/>
    <w:rsid w:val="00467900"/>
    <w:rsid w:val="0047039D"/>
    <w:rsid w:val="0047121C"/>
    <w:rsid w:val="004715AA"/>
    <w:rsid w:val="00471A7A"/>
    <w:rsid w:val="0047256E"/>
    <w:rsid w:val="004773AA"/>
    <w:rsid w:val="00480CAE"/>
    <w:rsid w:val="00480D8D"/>
    <w:rsid w:val="004833C6"/>
    <w:rsid w:val="00483E06"/>
    <w:rsid w:val="004845C7"/>
    <w:rsid w:val="00484D11"/>
    <w:rsid w:val="0048661B"/>
    <w:rsid w:val="00491742"/>
    <w:rsid w:val="0049334A"/>
    <w:rsid w:val="004942D1"/>
    <w:rsid w:val="004963AB"/>
    <w:rsid w:val="0049700C"/>
    <w:rsid w:val="004979DA"/>
    <w:rsid w:val="00497C72"/>
    <w:rsid w:val="004A037A"/>
    <w:rsid w:val="004A1ACA"/>
    <w:rsid w:val="004A310B"/>
    <w:rsid w:val="004A4468"/>
    <w:rsid w:val="004A4B09"/>
    <w:rsid w:val="004A4CF5"/>
    <w:rsid w:val="004A5804"/>
    <w:rsid w:val="004A600E"/>
    <w:rsid w:val="004A63F5"/>
    <w:rsid w:val="004A6744"/>
    <w:rsid w:val="004A708D"/>
    <w:rsid w:val="004A7703"/>
    <w:rsid w:val="004B09E9"/>
    <w:rsid w:val="004B0CC6"/>
    <w:rsid w:val="004B31C9"/>
    <w:rsid w:val="004B3659"/>
    <w:rsid w:val="004B3AD0"/>
    <w:rsid w:val="004B4EBF"/>
    <w:rsid w:val="004B4FB8"/>
    <w:rsid w:val="004B55B9"/>
    <w:rsid w:val="004B6184"/>
    <w:rsid w:val="004B61CF"/>
    <w:rsid w:val="004B7048"/>
    <w:rsid w:val="004C07FF"/>
    <w:rsid w:val="004C0FA3"/>
    <w:rsid w:val="004C1E6F"/>
    <w:rsid w:val="004C34B6"/>
    <w:rsid w:val="004C3FEC"/>
    <w:rsid w:val="004C4140"/>
    <w:rsid w:val="004C435F"/>
    <w:rsid w:val="004C48B6"/>
    <w:rsid w:val="004C4928"/>
    <w:rsid w:val="004C4FF3"/>
    <w:rsid w:val="004C6A60"/>
    <w:rsid w:val="004C7475"/>
    <w:rsid w:val="004C785E"/>
    <w:rsid w:val="004D0B6D"/>
    <w:rsid w:val="004D0F77"/>
    <w:rsid w:val="004D108E"/>
    <w:rsid w:val="004D14DF"/>
    <w:rsid w:val="004D3086"/>
    <w:rsid w:val="004D338E"/>
    <w:rsid w:val="004D3BCE"/>
    <w:rsid w:val="004D50E5"/>
    <w:rsid w:val="004D7633"/>
    <w:rsid w:val="004E181E"/>
    <w:rsid w:val="004E31A7"/>
    <w:rsid w:val="004E3473"/>
    <w:rsid w:val="004E3D46"/>
    <w:rsid w:val="004E4BE7"/>
    <w:rsid w:val="004E523A"/>
    <w:rsid w:val="004E6376"/>
    <w:rsid w:val="004F022A"/>
    <w:rsid w:val="004F0C76"/>
    <w:rsid w:val="004F157F"/>
    <w:rsid w:val="004F2F04"/>
    <w:rsid w:val="004F316D"/>
    <w:rsid w:val="004F324C"/>
    <w:rsid w:val="004F4347"/>
    <w:rsid w:val="004F4847"/>
    <w:rsid w:val="004F58D5"/>
    <w:rsid w:val="004F5F63"/>
    <w:rsid w:val="004F6829"/>
    <w:rsid w:val="004F7691"/>
    <w:rsid w:val="005008C2"/>
    <w:rsid w:val="005037E1"/>
    <w:rsid w:val="005105C6"/>
    <w:rsid w:val="005117FC"/>
    <w:rsid w:val="00511E02"/>
    <w:rsid w:val="00513BBF"/>
    <w:rsid w:val="005147E6"/>
    <w:rsid w:val="005161B8"/>
    <w:rsid w:val="00516A36"/>
    <w:rsid w:val="00517F7A"/>
    <w:rsid w:val="0052052B"/>
    <w:rsid w:val="00521B88"/>
    <w:rsid w:val="005228E9"/>
    <w:rsid w:val="0052392A"/>
    <w:rsid w:val="00526359"/>
    <w:rsid w:val="005308F3"/>
    <w:rsid w:val="0053162A"/>
    <w:rsid w:val="005321E8"/>
    <w:rsid w:val="00532F3D"/>
    <w:rsid w:val="0053641E"/>
    <w:rsid w:val="005364A7"/>
    <w:rsid w:val="00537ADF"/>
    <w:rsid w:val="005406DA"/>
    <w:rsid w:val="0054151D"/>
    <w:rsid w:val="00543A81"/>
    <w:rsid w:val="005455F9"/>
    <w:rsid w:val="00545625"/>
    <w:rsid w:val="005462F2"/>
    <w:rsid w:val="00546B52"/>
    <w:rsid w:val="00550B92"/>
    <w:rsid w:val="00550FBF"/>
    <w:rsid w:val="005516A3"/>
    <w:rsid w:val="00552230"/>
    <w:rsid w:val="00552A05"/>
    <w:rsid w:val="00554243"/>
    <w:rsid w:val="00555899"/>
    <w:rsid w:val="005604DE"/>
    <w:rsid w:val="0056053D"/>
    <w:rsid w:val="005609A3"/>
    <w:rsid w:val="00563F7D"/>
    <w:rsid w:val="005641AA"/>
    <w:rsid w:val="00565399"/>
    <w:rsid w:val="00565958"/>
    <w:rsid w:val="0056640A"/>
    <w:rsid w:val="005665C4"/>
    <w:rsid w:val="00572734"/>
    <w:rsid w:val="00573204"/>
    <w:rsid w:val="005835DC"/>
    <w:rsid w:val="00584391"/>
    <w:rsid w:val="00585C9E"/>
    <w:rsid w:val="0058763D"/>
    <w:rsid w:val="0058796A"/>
    <w:rsid w:val="00590F58"/>
    <w:rsid w:val="005921FE"/>
    <w:rsid w:val="00594462"/>
    <w:rsid w:val="0059520B"/>
    <w:rsid w:val="0059536E"/>
    <w:rsid w:val="005954BD"/>
    <w:rsid w:val="00597615"/>
    <w:rsid w:val="005A1D2A"/>
    <w:rsid w:val="005A21EE"/>
    <w:rsid w:val="005A322A"/>
    <w:rsid w:val="005A3FBE"/>
    <w:rsid w:val="005A46CE"/>
    <w:rsid w:val="005A49B2"/>
    <w:rsid w:val="005A63CA"/>
    <w:rsid w:val="005A69A9"/>
    <w:rsid w:val="005A6B40"/>
    <w:rsid w:val="005A7D74"/>
    <w:rsid w:val="005B27B1"/>
    <w:rsid w:val="005B3A4A"/>
    <w:rsid w:val="005B77A1"/>
    <w:rsid w:val="005B7AF0"/>
    <w:rsid w:val="005C1519"/>
    <w:rsid w:val="005C19A9"/>
    <w:rsid w:val="005C393B"/>
    <w:rsid w:val="005C5744"/>
    <w:rsid w:val="005C6D23"/>
    <w:rsid w:val="005C73C2"/>
    <w:rsid w:val="005C7F01"/>
    <w:rsid w:val="005C7FD3"/>
    <w:rsid w:val="005D003F"/>
    <w:rsid w:val="005D1CA6"/>
    <w:rsid w:val="005D3B81"/>
    <w:rsid w:val="005D5D1E"/>
    <w:rsid w:val="005D6443"/>
    <w:rsid w:val="005D73D2"/>
    <w:rsid w:val="005E0DB9"/>
    <w:rsid w:val="005E14AB"/>
    <w:rsid w:val="005E1902"/>
    <w:rsid w:val="005E259C"/>
    <w:rsid w:val="005E31AF"/>
    <w:rsid w:val="005E44CC"/>
    <w:rsid w:val="005E5E37"/>
    <w:rsid w:val="005E6501"/>
    <w:rsid w:val="005F0452"/>
    <w:rsid w:val="005F2610"/>
    <w:rsid w:val="005F3D38"/>
    <w:rsid w:val="005F4E99"/>
    <w:rsid w:val="005F6FEA"/>
    <w:rsid w:val="0060245E"/>
    <w:rsid w:val="00604823"/>
    <w:rsid w:val="00606691"/>
    <w:rsid w:val="006070A1"/>
    <w:rsid w:val="006070BA"/>
    <w:rsid w:val="006127F1"/>
    <w:rsid w:val="00613B17"/>
    <w:rsid w:val="006143A7"/>
    <w:rsid w:val="00615093"/>
    <w:rsid w:val="00621B80"/>
    <w:rsid w:val="006234A3"/>
    <w:rsid w:val="006243F7"/>
    <w:rsid w:val="006252B8"/>
    <w:rsid w:val="006254B6"/>
    <w:rsid w:val="00627B27"/>
    <w:rsid w:val="00631360"/>
    <w:rsid w:val="00631737"/>
    <w:rsid w:val="00634580"/>
    <w:rsid w:val="0063477D"/>
    <w:rsid w:val="00634DF0"/>
    <w:rsid w:val="006351DA"/>
    <w:rsid w:val="00635317"/>
    <w:rsid w:val="00636E25"/>
    <w:rsid w:val="00637059"/>
    <w:rsid w:val="00641EF2"/>
    <w:rsid w:val="006436BC"/>
    <w:rsid w:val="006437CF"/>
    <w:rsid w:val="00643AE3"/>
    <w:rsid w:val="00644441"/>
    <w:rsid w:val="00644B34"/>
    <w:rsid w:val="00644F55"/>
    <w:rsid w:val="0064599A"/>
    <w:rsid w:val="0064668D"/>
    <w:rsid w:val="00646C69"/>
    <w:rsid w:val="006475C4"/>
    <w:rsid w:val="006511B6"/>
    <w:rsid w:val="0065197A"/>
    <w:rsid w:val="00651DDB"/>
    <w:rsid w:val="0065214B"/>
    <w:rsid w:val="006524FA"/>
    <w:rsid w:val="00654DC6"/>
    <w:rsid w:val="006557D5"/>
    <w:rsid w:val="00655DB2"/>
    <w:rsid w:val="006600AE"/>
    <w:rsid w:val="006611F9"/>
    <w:rsid w:val="0066288D"/>
    <w:rsid w:val="00663ED7"/>
    <w:rsid w:val="0066419A"/>
    <w:rsid w:val="00664FC5"/>
    <w:rsid w:val="00665579"/>
    <w:rsid w:val="00666B51"/>
    <w:rsid w:val="00666DA7"/>
    <w:rsid w:val="006670AE"/>
    <w:rsid w:val="00667736"/>
    <w:rsid w:val="006707F8"/>
    <w:rsid w:val="00670B6C"/>
    <w:rsid w:val="0067339E"/>
    <w:rsid w:val="00675E71"/>
    <w:rsid w:val="0068187C"/>
    <w:rsid w:val="00681EEB"/>
    <w:rsid w:val="0068252C"/>
    <w:rsid w:val="00682635"/>
    <w:rsid w:val="00682B60"/>
    <w:rsid w:val="00684E4D"/>
    <w:rsid w:val="00686653"/>
    <w:rsid w:val="006869D0"/>
    <w:rsid w:val="006908C9"/>
    <w:rsid w:val="006913B1"/>
    <w:rsid w:val="00691AA1"/>
    <w:rsid w:val="0069256D"/>
    <w:rsid w:val="00693856"/>
    <w:rsid w:val="00693C1A"/>
    <w:rsid w:val="006953EA"/>
    <w:rsid w:val="00697BA8"/>
    <w:rsid w:val="006A0051"/>
    <w:rsid w:val="006A172B"/>
    <w:rsid w:val="006A1B2B"/>
    <w:rsid w:val="006A21BD"/>
    <w:rsid w:val="006A4A78"/>
    <w:rsid w:val="006A52BD"/>
    <w:rsid w:val="006A599E"/>
    <w:rsid w:val="006A5BF8"/>
    <w:rsid w:val="006A6EF7"/>
    <w:rsid w:val="006A7EE2"/>
    <w:rsid w:val="006B0BD8"/>
    <w:rsid w:val="006B0FC6"/>
    <w:rsid w:val="006B3552"/>
    <w:rsid w:val="006B46EC"/>
    <w:rsid w:val="006C0D4B"/>
    <w:rsid w:val="006C1408"/>
    <w:rsid w:val="006C30CD"/>
    <w:rsid w:val="006C34D6"/>
    <w:rsid w:val="006C3EA1"/>
    <w:rsid w:val="006C5969"/>
    <w:rsid w:val="006C6F4E"/>
    <w:rsid w:val="006D041B"/>
    <w:rsid w:val="006D05ED"/>
    <w:rsid w:val="006D52AB"/>
    <w:rsid w:val="006D5C6E"/>
    <w:rsid w:val="006D62EC"/>
    <w:rsid w:val="006D66C0"/>
    <w:rsid w:val="006D78EB"/>
    <w:rsid w:val="006E005A"/>
    <w:rsid w:val="006E2302"/>
    <w:rsid w:val="006E2754"/>
    <w:rsid w:val="006E2A81"/>
    <w:rsid w:val="006E2CCE"/>
    <w:rsid w:val="006E35F6"/>
    <w:rsid w:val="006E3FE2"/>
    <w:rsid w:val="006E5719"/>
    <w:rsid w:val="006E58D0"/>
    <w:rsid w:val="006E5E9F"/>
    <w:rsid w:val="006E62A1"/>
    <w:rsid w:val="006E6794"/>
    <w:rsid w:val="006E6A09"/>
    <w:rsid w:val="006F0633"/>
    <w:rsid w:val="006F2447"/>
    <w:rsid w:val="006F591F"/>
    <w:rsid w:val="006F7D3D"/>
    <w:rsid w:val="00701130"/>
    <w:rsid w:val="007018B1"/>
    <w:rsid w:val="0070323A"/>
    <w:rsid w:val="007033A9"/>
    <w:rsid w:val="00706F95"/>
    <w:rsid w:val="00707F9C"/>
    <w:rsid w:val="007107DC"/>
    <w:rsid w:val="00710D25"/>
    <w:rsid w:val="0071150B"/>
    <w:rsid w:val="00711CEC"/>
    <w:rsid w:val="00711FBA"/>
    <w:rsid w:val="00713D07"/>
    <w:rsid w:val="00713D40"/>
    <w:rsid w:val="00715AFA"/>
    <w:rsid w:val="00715DF9"/>
    <w:rsid w:val="007169EA"/>
    <w:rsid w:val="00721AB3"/>
    <w:rsid w:val="007228D8"/>
    <w:rsid w:val="0072304D"/>
    <w:rsid w:val="0072469B"/>
    <w:rsid w:val="00724840"/>
    <w:rsid w:val="00724F9A"/>
    <w:rsid w:val="007250DE"/>
    <w:rsid w:val="00730694"/>
    <w:rsid w:val="00731FC2"/>
    <w:rsid w:val="0073380B"/>
    <w:rsid w:val="00737AA2"/>
    <w:rsid w:val="00737ACF"/>
    <w:rsid w:val="00740C2E"/>
    <w:rsid w:val="00741852"/>
    <w:rsid w:val="00742F4B"/>
    <w:rsid w:val="00745206"/>
    <w:rsid w:val="00747A70"/>
    <w:rsid w:val="00750AA1"/>
    <w:rsid w:val="00750B26"/>
    <w:rsid w:val="00752C7C"/>
    <w:rsid w:val="0075316F"/>
    <w:rsid w:val="0075463C"/>
    <w:rsid w:val="0075522E"/>
    <w:rsid w:val="00756735"/>
    <w:rsid w:val="00757D57"/>
    <w:rsid w:val="00760A79"/>
    <w:rsid w:val="007610B5"/>
    <w:rsid w:val="00761B46"/>
    <w:rsid w:val="00763FB0"/>
    <w:rsid w:val="00764028"/>
    <w:rsid w:val="00766A85"/>
    <w:rsid w:val="00767192"/>
    <w:rsid w:val="00770B76"/>
    <w:rsid w:val="00770C1A"/>
    <w:rsid w:val="00772969"/>
    <w:rsid w:val="00774775"/>
    <w:rsid w:val="007774F3"/>
    <w:rsid w:val="00777C43"/>
    <w:rsid w:val="00782545"/>
    <w:rsid w:val="00783041"/>
    <w:rsid w:val="007838B9"/>
    <w:rsid w:val="00784010"/>
    <w:rsid w:val="007850AE"/>
    <w:rsid w:val="007851E3"/>
    <w:rsid w:val="00785439"/>
    <w:rsid w:val="007858F8"/>
    <w:rsid w:val="007900EA"/>
    <w:rsid w:val="0079084E"/>
    <w:rsid w:val="00792B35"/>
    <w:rsid w:val="00795532"/>
    <w:rsid w:val="00796327"/>
    <w:rsid w:val="007A0CB8"/>
    <w:rsid w:val="007A20FE"/>
    <w:rsid w:val="007A56E0"/>
    <w:rsid w:val="007B0D00"/>
    <w:rsid w:val="007B43DA"/>
    <w:rsid w:val="007B4A90"/>
    <w:rsid w:val="007B4EE3"/>
    <w:rsid w:val="007B56DF"/>
    <w:rsid w:val="007B7A93"/>
    <w:rsid w:val="007B7B25"/>
    <w:rsid w:val="007C1279"/>
    <w:rsid w:val="007C1906"/>
    <w:rsid w:val="007C22CC"/>
    <w:rsid w:val="007C2BBF"/>
    <w:rsid w:val="007C32F3"/>
    <w:rsid w:val="007C526D"/>
    <w:rsid w:val="007C5C1E"/>
    <w:rsid w:val="007C6425"/>
    <w:rsid w:val="007C698B"/>
    <w:rsid w:val="007D111F"/>
    <w:rsid w:val="007D1534"/>
    <w:rsid w:val="007D18AC"/>
    <w:rsid w:val="007D1BFF"/>
    <w:rsid w:val="007D24C9"/>
    <w:rsid w:val="007D2516"/>
    <w:rsid w:val="007D3E2F"/>
    <w:rsid w:val="007D578A"/>
    <w:rsid w:val="007D6728"/>
    <w:rsid w:val="007D7096"/>
    <w:rsid w:val="007D7D45"/>
    <w:rsid w:val="007E0B9C"/>
    <w:rsid w:val="007E2559"/>
    <w:rsid w:val="007E5D0E"/>
    <w:rsid w:val="007E5E65"/>
    <w:rsid w:val="007E6257"/>
    <w:rsid w:val="007E67B7"/>
    <w:rsid w:val="007E72FB"/>
    <w:rsid w:val="007F155C"/>
    <w:rsid w:val="007F161B"/>
    <w:rsid w:val="007F1EF4"/>
    <w:rsid w:val="007F32F8"/>
    <w:rsid w:val="007F34A0"/>
    <w:rsid w:val="007F5016"/>
    <w:rsid w:val="007F6A78"/>
    <w:rsid w:val="007F7118"/>
    <w:rsid w:val="00801DB4"/>
    <w:rsid w:val="00803BF9"/>
    <w:rsid w:val="0080483C"/>
    <w:rsid w:val="00804DC7"/>
    <w:rsid w:val="008055F8"/>
    <w:rsid w:val="00805C5E"/>
    <w:rsid w:val="00805F4E"/>
    <w:rsid w:val="0080641B"/>
    <w:rsid w:val="00807ED8"/>
    <w:rsid w:val="0081062A"/>
    <w:rsid w:val="00811D53"/>
    <w:rsid w:val="00812199"/>
    <w:rsid w:val="00814780"/>
    <w:rsid w:val="00814D36"/>
    <w:rsid w:val="00815050"/>
    <w:rsid w:val="0081602B"/>
    <w:rsid w:val="00816971"/>
    <w:rsid w:val="00816AF9"/>
    <w:rsid w:val="00820B10"/>
    <w:rsid w:val="00820F00"/>
    <w:rsid w:val="00820FFD"/>
    <w:rsid w:val="008219F4"/>
    <w:rsid w:val="00823AD2"/>
    <w:rsid w:val="00823F95"/>
    <w:rsid w:val="0082452E"/>
    <w:rsid w:val="00827D50"/>
    <w:rsid w:val="008305CE"/>
    <w:rsid w:val="00831B6E"/>
    <w:rsid w:val="008327B2"/>
    <w:rsid w:val="00836B08"/>
    <w:rsid w:val="00837AAF"/>
    <w:rsid w:val="00841927"/>
    <w:rsid w:val="00842514"/>
    <w:rsid w:val="008430B1"/>
    <w:rsid w:val="00844DA0"/>
    <w:rsid w:val="00844F75"/>
    <w:rsid w:val="00850873"/>
    <w:rsid w:val="00850D10"/>
    <w:rsid w:val="00851D0B"/>
    <w:rsid w:val="00853ACF"/>
    <w:rsid w:val="0085426B"/>
    <w:rsid w:val="00855671"/>
    <w:rsid w:val="00856BDD"/>
    <w:rsid w:val="00857204"/>
    <w:rsid w:val="008605C8"/>
    <w:rsid w:val="008610DF"/>
    <w:rsid w:val="00863815"/>
    <w:rsid w:val="00866883"/>
    <w:rsid w:val="0087084E"/>
    <w:rsid w:val="00870AA0"/>
    <w:rsid w:val="0087277C"/>
    <w:rsid w:val="0087278C"/>
    <w:rsid w:val="0087288B"/>
    <w:rsid w:val="00873B90"/>
    <w:rsid w:val="00873FA2"/>
    <w:rsid w:val="008745BE"/>
    <w:rsid w:val="008747A4"/>
    <w:rsid w:val="0087592D"/>
    <w:rsid w:val="008763BF"/>
    <w:rsid w:val="00881613"/>
    <w:rsid w:val="00882363"/>
    <w:rsid w:val="00884AB4"/>
    <w:rsid w:val="0088507B"/>
    <w:rsid w:val="008856A2"/>
    <w:rsid w:val="00885C8F"/>
    <w:rsid w:val="00886E1A"/>
    <w:rsid w:val="00890423"/>
    <w:rsid w:val="00892DFF"/>
    <w:rsid w:val="00893616"/>
    <w:rsid w:val="00893A86"/>
    <w:rsid w:val="0089418E"/>
    <w:rsid w:val="0089533C"/>
    <w:rsid w:val="008957F9"/>
    <w:rsid w:val="008959EA"/>
    <w:rsid w:val="00895CDB"/>
    <w:rsid w:val="008A03B9"/>
    <w:rsid w:val="008A1D14"/>
    <w:rsid w:val="008A1ED7"/>
    <w:rsid w:val="008A3907"/>
    <w:rsid w:val="008A6FB0"/>
    <w:rsid w:val="008B1643"/>
    <w:rsid w:val="008B2E2E"/>
    <w:rsid w:val="008B2EB7"/>
    <w:rsid w:val="008B335F"/>
    <w:rsid w:val="008B45AC"/>
    <w:rsid w:val="008B589E"/>
    <w:rsid w:val="008C0214"/>
    <w:rsid w:val="008C1095"/>
    <w:rsid w:val="008C27F1"/>
    <w:rsid w:val="008C2E33"/>
    <w:rsid w:val="008C5B58"/>
    <w:rsid w:val="008D13DE"/>
    <w:rsid w:val="008D1B6F"/>
    <w:rsid w:val="008D1FF0"/>
    <w:rsid w:val="008D7279"/>
    <w:rsid w:val="008E0498"/>
    <w:rsid w:val="008E153B"/>
    <w:rsid w:val="008E15F1"/>
    <w:rsid w:val="008E1F85"/>
    <w:rsid w:val="008E4AB5"/>
    <w:rsid w:val="008E4B98"/>
    <w:rsid w:val="008F3775"/>
    <w:rsid w:val="008F3F56"/>
    <w:rsid w:val="008F4B6B"/>
    <w:rsid w:val="008F6AEA"/>
    <w:rsid w:val="00901B35"/>
    <w:rsid w:val="00901D4C"/>
    <w:rsid w:val="00902978"/>
    <w:rsid w:val="00902EDE"/>
    <w:rsid w:val="009031EA"/>
    <w:rsid w:val="009037AB"/>
    <w:rsid w:val="00903C70"/>
    <w:rsid w:val="00903EE8"/>
    <w:rsid w:val="0090415D"/>
    <w:rsid w:val="00907512"/>
    <w:rsid w:val="009075A6"/>
    <w:rsid w:val="009120BD"/>
    <w:rsid w:val="009120F5"/>
    <w:rsid w:val="00912489"/>
    <w:rsid w:val="00913DC7"/>
    <w:rsid w:val="00914066"/>
    <w:rsid w:val="0091698B"/>
    <w:rsid w:val="00917E70"/>
    <w:rsid w:val="009213F1"/>
    <w:rsid w:val="009232D1"/>
    <w:rsid w:val="00924158"/>
    <w:rsid w:val="0092453A"/>
    <w:rsid w:val="00925516"/>
    <w:rsid w:val="009320F2"/>
    <w:rsid w:val="0093238A"/>
    <w:rsid w:val="0093618A"/>
    <w:rsid w:val="00936385"/>
    <w:rsid w:val="00936948"/>
    <w:rsid w:val="00936C08"/>
    <w:rsid w:val="00941915"/>
    <w:rsid w:val="00943DA4"/>
    <w:rsid w:val="00945C6E"/>
    <w:rsid w:val="00946787"/>
    <w:rsid w:val="00946DAB"/>
    <w:rsid w:val="0095309D"/>
    <w:rsid w:val="00953ED3"/>
    <w:rsid w:val="009550FF"/>
    <w:rsid w:val="00955891"/>
    <w:rsid w:val="00955BAD"/>
    <w:rsid w:val="0096507D"/>
    <w:rsid w:val="009653E0"/>
    <w:rsid w:val="009666B5"/>
    <w:rsid w:val="00967835"/>
    <w:rsid w:val="0097009B"/>
    <w:rsid w:val="00970548"/>
    <w:rsid w:val="00971764"/>
    <w:rsid w:val="00971EFB"/>
    <w:rsid w:val="00973404"/>
    <w:rsid w:val="00973A56"/>
    <w:rsid w:val="00981511"/>
    <w:rsid w:val="009829B8"/>
    <w:rsid w:val="00985E71"/>
    <w:rsid w:val="009861B9"/>
    <w:rsid w:val="00990476"/>
    <w:rsid w:val="009913D8"/>
    <w:rsid w:val="00993167"/>
    <w:rsid w:val="009936A8"/>
    <w:rsid w:val="00994A2C"/>
    <w:rsid w:val="00995656"/>
    <w:rsid w:val="009A07C5"/>
    <w:rsid w:val="009A0925"/>
    <w:rsid w:val="009A188F"/>
    <w:rsid w:val="009A2CC7"/>
    <w:rsid w:val="009A49CB"/>
    <w:rsid w:val="009A5ECE"/>
    <w:rsid w:val="009A7D56"/>
    <w:rsid w:val="009B032E"/>
    <w:rsid w:val="009B07EB"/>
    <w:rsid w:val="009B080C"/>
    <w:rsid w:val="009B0FCA"/>
    <w:rsid w:val="009B1977"/>
    <w:rsid w:val="009B5970"/>
    <w:rsid w:val="009B6208"/>
    <w:rsid w:val="009C11AA"/>
    <w:rsid w:val="009C2491"/>
    <w:rsid w:val="009C3A63"/>
    <w:rsid w:val="009C4644"/>
    <w:rsid w:val="009D1E91"/>
    <w:rsid w:val="009D4760"/>
    <w:rsid w:val="009D497B"/>
    <w:rsid w:val="009D58C8"/>
    <w:rsid w:val="009D65D9"/>
    <w:rsid w:val="009E190F"/>
    <w:rsid w:val="009E1B09"/>
    <w:rsid w:val="009E2464"/>
    <w:rsid w:val="009E2F9C"/>
    <w:rsid w:val="009E3366"/>
    <w:rsid w:val="009F0AA4"/>
    <w:rsid w:val="009F3CB0"/>
    <w:rsid w:val="009F4343"/>
    <w:rsid w:val="009F5A96"/>
    <w:rsid w:val="009F670F"/>
    <w:rsid w:val="009F7E60"/>
    <w:rsid w:val="00A00369"/>
    <w:rsid w:val="00A0082D"/>
    <w:rsid w:val="00A01488"/>
    <w:rsid w:val="00A024EB"/>
    <w:rsid w:val="00A0330C"/>
    <w:rsid w:val="00A03380"/>
    <w:rsid w:val="00A04AD2"/>
    <w:rsid w:val="00A062D2"/>
    <w:rsid w:val="00A07593"/>
    <w:rsid w:val="00A118A2"/>
    <w:rsid w:val="00A138AC"/>
    <w:rsid w:val="00A171D4"/>
    <w:rsid w:val="00A174D8"/>
    <w:rsid w:val="00A17926"/>
    <w:rsid w:val="00A21819"/>
    <w:rsid w:val="00A221B7"/>
    <w:rsid w:val="00A233B0"/>
    <w:rsid w:val="00A23500"/>
    <w:rsid w:val="00A25555"/>
    <w:rsid w:val="00A25921"/>
    <w:rsid w:val="00A25F2A"/>
    <w:rsid w:val="00A26CDD"/>
    <w:rsid w:val="00A30CC9"/>
    <w:rsid w:val="00A30E34"/>
    <w:rsid w:val="00A32F21"/>
    <w:rsid w:val="00A3367D"/>
    <w:rsid w:val="00A34485"/>
    <w:rsid w:val="00A3662B"/>
    <w:rsid w:val="00A37714"/>
    <w:rsid w:val="00A4118C"/>
    <w:rsid w:val="00A4363E"/>
    <w:rsid w:val="00A4393B"/>
    <w:rsid w:val="00A446B2"/>
    <w:rsid w:val="00A45400"/>
    <w:rsid w:val="00A474CB"/>
    <w:rsid w:val="00A5053B"/>
    <w:rsid w:val="00A50F84"/>
    <w:rsid w:val="00A51740"/>
    <w:rsid w:val="00A54682"/>
    <w:rsid w:val="00A56AC6"/>
    <w:rsid w:val="00A57CE3"/>
    <w:rsid w:val="00A61A2A"/>
    <w:rsid w:val="00A632F7"/>
    <w:rsid w:val="00A64906"/>
    <w:rsid w:val="00A670C4"/>
    <w:rsid w:val="00A71923"/>
    <w:rsid w:val="00A7224F"/>
    <w:rsid w:val="00A76BDA"/>
    <w:rsid w:val="00A8031B"/>
    <w:rsid w:val="00A80DB5"/>
    <w:rsid w:val="00A82F8A"/>
    <w:rsid w:val="00A835A8"/>
    <w:rsid w:val="00A83C9C"/>
    <w:rsid w:val="00A868FD"/>
    <w:rsid w:val="00A9047B"/>
    <w:rsid w:val="00A91E41"/>
    <w:rsid w:val="00A91EA2"/>
    <w:rsid w:val="00A966D7"/>
    <w:rsid w:val="00A97BB5"/>
    <w:rsid w:val="00AA0C7A"/>
    <w:rsid w:val="00AA1E09"/>
    <w:rsid w:val="00AA34F4"/>
    <w:rsid w:val="00AA40E9"/>
    <w:rsid w:val="00AA4BC2"/>
    <w:rsid w:val="00AA552F"/>
    <w:rsid w:val="00AB093E"/>
    <w:rsid w:val="00AB16CB"/>
    <w:rsid w:val="00AB17D7"/>
    <w:rsid w:val="00AB36CE"/>
    <w:rsid w:val="00AB3D20"/>
    <w:rsid w:val="00AB61DD"/>
    <w:rsid w:val="00AB6B78"/>
    <w:rsid w:val="00AC00EF"/>
    <w:rsid w:val="00AC0751"/>
    <w:rsid w:val="00AC1EF2"/>
    <w:rsid w:val="00AC50DE"/>
    <w:rsid w:val="00AC76CF"/>
    <w:rsid w:val="00AC7C00"/>
    <w:rsid w:val="00AD031E"/>
    <w:rsid w:val="00AD0C61"/>
    <w:rsid w:val="00AD20A5"/>
    <w:rsid w:val="00AD30E1"/>
    <w:rsid w:val="00AD5B41"/>
    <w:rsid w:val="00AD5DD2"/>
    <w:rsid w:val="00AE14A9"/>
    <w:rsid w:val="00AE1EC1"/>
    <w:rsid w:val="00AE246C"/>
    <w:rsid w:val="00AE44EC"/>
    <w:rsid w:val="00AE4959"/>
    <w:rsid w:val="00AE4BEB"/>
    <w:rsid w:val="00AE6C02"/>
    <w:rsid w:val="00AE6DF2"/>
    <w:rsid w:val="00AE77B4"/>
    <w:rsid w:val="00AF27EC"/>
    <w:rsid w:val="00AF3FEB"/>
    <w:rsid w:val="00AF7F89"/>
    <w:rsid w:val="00B0001F"/>
    <w:rsid w:val="00B00613"/>
    <w:rsid w:val="00B039AD"/>
    <w:rsid w:val="00B0421E"/>
    <w:rsid w:val="00B042D8"/>
    <w:rsid w:val="00B0450A"/>
    <w:rsid w:val="00B04624"/>
    <w:rsid w:val="00B0491F"/>
    <w:rsid w:val="00B052FC"/>
    <w:rsid w:val="00B0600E"/>
    <w:rsid w:val="00B067AE"/>
    <w:rsid w:val="00B07E9C"/>
    <w:rsid w:val="00B1168F"/>
    <w:rsid w:val="00B1223A"/>
    <w:rsid w:val="00B12A98"/>
    <w:rsid w:val="00B13076"/>
    <w:rsid w:val="00B1438F"/>
    <w:rsid w:val="00B144DB"/>
    <w:rsid w:val="00B15B79"/>
    <w:rsid w:val="00B168FA"/>
    <w:rsid w:val="00B20C13"/>
    <w:rsid w:val="00B2119F"/>
    <w:rsid w:val="00B214AC"/>
    <w:rsid w:val="00B21DA0"/>
    <w:rsid w:val="00B21EBF"/>
    <w:rsid w:val="00B22711"/>
    <w:rsid w:val="00B25FD4"/>
    <w:rsid w:val="00B27522"/>
    <w:rsid w:val="00B27E8D"/>
    <w:rsid w:val="00B305B9"/>
    <w:rsid w:val="00B30721"/>
    <w:rsid w:val="00B30AEA"/>
    <w:rsid w:val="00B32C6C"/>
    <w:rsid w:val="00B359FD"/>
    <w:rsid w:val="00B35D91"/>
    <w:rsid w:val="00B37333"/>
    <w:rsid w:val="00B4040A"/>
    <w:rsid w:val="00B416E1"/>
    <w:rsid w:val="00B41B34"/>
    <w:rsid w:val="00B41EE8"/>
    <w:rsid w:val="00B4231E"/>
    <w:rsid w:val="00B42374"/>
    <w:rsid w:val="00B426A2"/>
    <w:rsid w:val="00B43A2D"/>
    <w:rsid w:val="00B44F9F"/>
    <w:rsid w:val="00B450D1"/>
    <w:rsid w:val="00B4563F"/>
    <w:rsid w:val="00B50548"/>
    <w:rsid w:val="00B512A7"/>
    <w:rsid w:val="00B52248"/>
    <w:rsid w:val="00B52FCC"/>
    <w:rsid w:val="00B53492"/>
    <w:rsid w:val="00B53DCD"/>
    <w:rsid w:val="00B54413"/>
    <w:rsid w:val="00B55F5D"/>
    <w:rsid w:val="00B57EF8"/>
    <w:rsid w:val="00B600F7"/>
    <w:rsid w:val="00B60276"/>
    <w:rsid w:val="00B626D2"/>
    <w:rsid w:val="00B6696A"/>
    <w:rsid w:val="00B709BD"/>
    <w:rsid w:val="00B74F90"/>
    <w:rsid w:val="00B75362"/>
    <w:rsid w:val="00B76F66"/>
    <w:rsid w:val="00B81B61"/>
    <w:rsid w:val="00B8220D"/>
    <w:rsid w:val="00B82929"/>
    <w:rsid w:val="00B84C0A"/>
    <w:rsid w:val="00B84E9E"/>
    <w:rsid w:val="00B855B6"/>
    <w:rsid w:val="00B875AF"/>
    <w:rsid w:val="00B900DC"/>
    <w:rsid w:val="00B919A1"/>
    <w:rsid w:val="00B91E7D"/>
    <w:rsid w:val="00B9361B"/>
    <w:rsid w:val="00B94931"/>
    <w:rsid w:val="00B95310"/>
    <w:rsid w:val="00B95A7C"/>
    <w:rsid w:val="00B97E6E"/>
    <w:rsid w:val="00BA15B9"/>
    <w:rsid w:val="00BA16E6"/>
    <w:rsid w:val="00BA27EB"/>
    <w:rsid w:val="00BA31DB"/>
    <w:rsid w:val="00BA4451"/>
    <w:rsid w:val="00BA7EF1"/>
    <w:rsid w:val="00BB054D"/>
    <w:rsid w:val="00BB3D7F"/>
    <w:rsid w:val="00BB4D47"/>
    <w:rsid w:val="00BB50CB"/>
    <w:rsid w:val="00BB5FAB"/>
    <w:rsid w:val="00BC1807"/>
    <w:rsid w:val="00BC2053"/>
    <w:rsid w:val="00BC27E5"/>
    <w:rsid w:val="00BC2CB8"/>
    <w:rsid w:val="00BC4626"/>
    <w:rsid w:val="00BC6341"/>
    <w:rsid w:val="00BC6EFC"/>
    <w:rsid w:val="00BC7C63"/>
    <w:rsid w:val="00BD0FAD"/>
    <w:rsid w:val="00BD1404"/>
    <w:rsid w:val="00BD181A"/>
    <w:rsid w:val="00BD3751"/>
    <w:rsid w:val="00BD507C"/>
    <w:rsid w:val="00BD6189"/>
    <w:rsid w:val="00BE15CB"/>
    <w:rsid w:val="00BE2653"/>
    <w:rsid w:val="00BE363E"/>
    <w:rsid w:val="00BE39B8"/>
    <w:rsid w:val="00BE4812"/>
    <w:rsid w:val="00BE4CB5"/>
    <w:rsid w:val="00BE5CD1"/>
    <w:rsid w:val="00BE793A"/>
    <w:rsid w:val="00BF0EE1"/>
    <w:rsid w:val="00BF193B"/>
    <w:rsid w:val="00BF32CA"/>
    <w:rsid w:val="00BF6B5C"/>
    <w:rsid w:val="00C0055C"/>
    <w:rsid w:val="00C00610"/>
    <w:rsid w:val="00C00822"/>
    <w:rsid w:val="00C01129"/>
    <w:rsid w:val="00C01497"/>
    <w:rsid w:val="00C02390"/>
    <w:rsid w:val="00C02CD4"/>
    <w:rsid w:val="00C04651"/>
    <w:rsid w:val="00C04D41"/>
    <w:rsid w:val="00C058FC"/>
    <w:rsid w:val="00C05E14"/>
    <w:rsid w:val="00C0667A"/>
    <w:rsid w:val="00C069DF"/>
    <w:rsid w:val="00C07F3E"/>
    <w:rsid w:val="00C104DE"/>
    <w:rsid w:val="00C11086"/>
    <w:rsid w:val="00C1342A"/>
    <w:rsid w:val="00C1630C"/>
    <w:rsid w:val="00C16B16"/>
    <w:rsid w:val="00C179BA"/>
    <w:rsid w:val="00C25D28"/>
    <w:rsid w:val="00C25F51"/>
    <w:rsid w:val="00C269B2"/>
    <w:rsid w:val="00C273D3"/>
    <w:rsid w:val="00C2795C"/>
    <w:rsid w:val="00C302C6"/>
    <w:rsid w:val="00C30359"/>
    <w:rsid w:val="00C3287A"/>
    <w:rsid w:val="00C34E4B"/>
    <w:rsid w:val="00C3514C"/>
    <w:rsid w:val="00C355E2"/>
    <w:rsid w:val="00C36242"/>
    <w:rsid w:val="00C3653C"/>
    <w:rsid w:val="00C37772"/>
    <w:rsid w:val="00C40B20"/>
    <w:rsid w:val="00C40BF3"/>
    <w:rsid w:val="00C42C85"/>
    <w:rsid w:val="00C478CB"/>
    <w:rsid w:val="00C510ED"/>
    <w:rsid w:val="00C512F3"/>
    <w:rsid w:val="00C512FF"/>
    <w:rsid w:val="00C5147D"/>
    <w:rsid w:val="00C51D7D"/>
    <w:rsid w:val="00C521D7"/>
    <w:rsid w:val="00C541F1"/>
    <w:rsid w:val="00C56784"/>
    <w:rsid w:val="00C57004"/>
    <w:rsid w:val="00C60016"/>
    <w:rsid w:val="00C62088"/>
    <w:rsid w:val="00C62C52"/>
    <w:rsid w:val="00C633A4"/>
    <w:rsid w:val="00C6379E"/>
    <w:rsid w:val="00C65159"/>
    <w:rsid w:val="00C67332"/>
    <w:rsid w:val="00C6778F"/>
    <w:rsid w:val="00C67B0A"/>
    <w:rsid w:val="00C70E73"/>
    <w:rsid w:val="00C71058"/>
    <w:rsid w:val="00C73B32"/>
    <w:rsid w:val="00C75EE7"/>
    <w:rsid w:val="00C77082"/>
    <w:rsid w:val="00C77D8C"/>
    <w:rsid w:val="00C81EC0"/>
    <w:rsid w:val="00C82704"/>
    <w:rsid w:val="00C82E50"/>
    <w:rsid w:val="00C83B9C"/>
    <w:rsid w:val="00C87889"/>
    <w:rsid w:val="00C90C2B"/>
    <w:rsid w:val="00C9114E"/>
    <w:rsid w:val="00C9175A"/>
    <w:rsid w:val="00C91EBA"/>
    <w:rsid w:val="00C92925"/>
    <w:rsid w:val="00C94616"/>
    <w:rsid w:val="00C9498C"/>
    <w:rsid w:val="00C95A49"/>
    <w:rsid w:val="00C961CE"/>
    <w:rsid w:val="00C97444"/>
    <w:rsid w:val="00C97F10"/>
    <w:rsid w:val="00CA130D"/>
    <w:rsid w:val="00CA1D59"/>
    <w:rsid w:val="00CA47D4"/>
    <w:rsid w:val="00CA4D1F"/>
    <w:rsid w:val="00CA6B25"/>
    <w:rsid w:val="00CB0948"/>
    <w:rsid w:val="00CB2062"/>
    <w:rsid w:val="00CB2095"/>
    <w:rsid w:val="00CB2736"/>
    <w:rsid w:val="00CB3AF7"/>
    <w:rsid w:val="00CB3AF8"/>
    <w:rsid w:val="00CB4309"/>
    <w:rsid w:val="00CB6DE2"/>
    <w:rsid w:val="00CB7734"/>
    <w:rsid w:val="00CC1941"/>
    <w:rsid w:val="00CC4297"/>
    <w:rsid w:val="00CC44D4"/>
    <w:rsid w:val="00CC7715"/>
    <w:rsid w:val="00CD1C4E"/>
    <w:rsid w:val="00CD28F3"/>
    <w:rsid w:val="00CD33DA"/>
    <w:rsid w:val="00CD4DBD"/>
    <w:rsid w:val="00CD57C3"/>
    <w:rsid w:val="00CD6D94"/>
    <w:rsid w:val="00CE14DE"/>
    <w:rsid w:val="00CE1B68"/>
    <w:rsid w:val="00CE2B84"/>
    <w:rsid w:val="00CE2CCA"/>
    <w:rsid w:val="00CE2DFB"/>
    <w:rsid w:val="00CE3E99"/>
    <w:rsid w:val="00CE4039"/>
    <w:rsid w:val="00CE4A87"/>
    <w:rsid w:val="00CE7174"/>
    <w:rsid w:val="00CE7CFE"/>
    <w:rsid w:val="00CE7F75"/>
    <w:rsid w:val="00CF63EE"/>
    <w:rsid w:val="00CF647D"/>
    <w:rsid w:val="00CF6CCC"/>
    <w:rsid w:val="00CF70DF"/>
    <w:rsid w:val="00CF728A"/>
    <w:rsid w:val="00D003A0"/>
    <w:rsid w:val="00D021BC"/>
    <w:rsid w:val="00D035CF"/>
    <w:rsid w:val="00D05E5E"/>
    <w:rsid w:val="00D074DC"/>
    <w:rsid w:val="00D079B8"/>
    <w:rsid w:val="00D07ECC"/>
    <w:rsid w:val="00D108C1"/>
    <w:rsid w:val="00D10D44"/>
    <w:rsid w:val="00D13592"/>
    <w:rsid w:val="00D1450A"/>
    <w:rsid w:val="00D14954"/>
    <w:rsid w:val="00D1710D"/>
    <w:rsid w:val="00D17314"/>
    <w:rsid w:val="00D2093E"/>
    <w:rsid w:val="00D21D65"/>
    <w:rsid w:val="00D22079"/>
    <w:rsid w:val="00D2496B"/>
    <w:rsid w:val="00D25957"/>
    <w:rsid w:val="00D270FD"/>
    <w:rsid w:val="00D30F49"/>
    <w:rsid w:val="00D31020"/>
    <w:rsid w:val="00D31801"/>
    <w:rsid w:val="00D319E5"/>
    <w:rsid w:val="00D32D8E"/>
    <w:rsid w:val="00D332E0"/>
    <w:rsid w:val="00D35FB6"/>
    <w:rsid w:val="00D36D94"/>
    <w:rsid w:val="00D37DC2"/>
    <w:rsid w:val="00D40F16"/>
    <w:rsid w:val="00D42490"/>
    <w:rsid w:val="00D42A44"/>
    <w:rsid w:val="00D44075"/>
    <w:rsid w:val="00D44B8A"/>
    <w:rsid w:val="00D44D00"/>
    <w:rsid w:val="00D45425"/>
    <w:rsid w:val="00D46C85"/>
    <w:rsid w:val="00D4787A"/>
    <w:rsid w:val="00D4788C"/>
    <w:rsid w:val="00D50385"/>
    <w:rsid w:val="00D515C6"/>
    <w:rsid w:val="00D53D17"/>
    <w:rsid w:val="00D5506C"/>
    <w:rsid w:val="00D55D0E"/>
    <w:rsid w:val="00D56AD0"/>
    <w:rsid w:val="00D573C4"/>
    <w:rsid w:val="00D60CE7"/>
    <w:rsid w:val="00D61A21"/>
    <w:rsid w:val="00D61BFB"/>
    <w:rsid w:val="00D62277"/>
    <w:rsid w:val="00D65D37"/>
    <w:rsid w:val="00D66535"/>
    <w:rsid w:val="00D71486"/>
    <w:rsid w:val="00D72EA8"/>
    <w:rsid w:val="00D73223"/>
    <w:rsid w:val="00D744AB"/>
    <w:rsid w:val="00D74BF5"/>
    <w:rsid w:val="00D76F73"/>
    <w:rsid w:val="00D76FE8"/>
    <w:rsid w:val="00D80DC2"/>
    <w:rsid w:val="00D80E37"/>
    <w:rsid w:val="00D83BDC"/>
    <w:rsid w:val="00D83CAD"/>
    <w:rsid w:val="00D85E29"/>
    <w:rsid w:val="00D8618B"/>
    <w:rsid w:val="00D86D67"/>
    <w:rsid w:val="00D86E03"/>
    <w:rsid w:val="00D87AE9"/>
    <w:rsid w:val="00D90CEF"/>
    <w:rsid w:val="00D91887"/>
    <w:rsid w:val="00D91CA5"/>
    <w:rsid w:val="00D92ECE"/>
    <w:rsid w:val="00D93163"/>
    <w:rsid w:val="00D93334"/>
    <w:rsid w:val="00D96C02"/>
    <w:rsid w:val="00D96C59"/>
    <w:rsid w:val="00DA09B5"/>
    <w:rsid w:val="00DA1022"/>
    <w:rsid w:val="00DA187D"/>
    <w:rsid w:val="00DA1CE2"/>
    <w:rsid w:val="00DA2080"/>
    <w:rsid w:val="00DA2609"/>
    <w:rsid w:val="00DA4408"/>
    <w:rsid w:val="00DA4D5A"/>
    <w:rsid w:val="00DA5493"/>
    <w:rsid w:val="00DA60D2"/>
    <w:rsid w:val="00DB0293"/>
    <w:rsid w:val="00DB173D"/>
    <w:rsid w:val="00DB1EFD"/>
    <w:rsid w:val="00DB4513"/>
    <w:rsid w:val="00DB4729"/>
    <w:rsid w:val="00DB49F2"/>
    <w:rsid w:val="00DB4D51"/>
    <w:rsid w:val="00DB5B76"/>
    <w:rsid w:val="00DC06FD"/>
    <w:rsid w:val="00DC0E72"/>
    <w:rsid w:val="00DC1CDB"/>
    <w:rsid w:val="00DC313F"/>
    <w:rsid w:val="00DC3690"/>
    <w:rsid w:val="00DC6257"/>
    <w:rsid w:val="00DC6B65"/>
    <w:rsid w:val="00DC7E9F"/>
    <w:rsid w:val="00DD0CA0"/>
    <w:rsid w:val="00DD20CE"/>
    <w:rsid w:val="00DD56D7"/>
    <w:rsid w:val="00DD60F5"/>
    <w:rsid w:val="00DE1DDF"/>
    <w:rsid w:val="00DE2B18"/>
    <w:rsid w:val="00DE2CE9"/>
    <w:rsid w:val="00DE2FAE"/>
    <w:rsid w:val="00DE5BB5"/>
    <w:rsid w:val="00DE64C4"/>
    <w:rsid w:val="00DE704A"/>
    <w:rsid w:val="00DF4809"/>
    <w:rsid w:val="00DF5E29"/>
    <w:rsid w:val="00DF6BD5"/>
    <w:rsid w:val="00DF74A7"/>
    <w:rsid w:val="00E000B6"/>
    <w:rsid w:val="00E01994"/>
    <w:rsid w:val="00E02918"/>
    <w:rsid w:val="00E02E93"/>
    <w:rsid w:val="00E0448E"/>
    <w:rsid w:val="00E051D8"/>
    <w:rsid w:val="00E05265"/>
    <w:rsid w:val="00E06A4A"/>
    <w:rsid w:val="00E077A6"/>
    <w:rsid w:val="00E11FEB"/>
    <w:rsid w:val="00E133BA"/>
    <w:rsid w:val="00E13E40"/>
    <w:rsid w:val="00E13FA7"/>
    <w:rsid w:val="00E16288"/>
    <w:rsid w:val="00E16528"/>
    <w:rsid w:val="00E166E2"/>
    <w:rsid w:val="00E1694B"/>
    <w:rsid w:val="00E225E2"/>
    <w:rsid w:val="00E26272"/>
    <w:rsid w:val="00E26EAD"/>
    <w:rsid w:val="00E314D4"/>
    <w:rsid w:val="00E33C87"/>
    <w:rsid w:val="00E35C7A"/>
    <w:rsid w:val="00E4037F"/>
    <w:rsid w:val="00E40F09"/>
    <w:rsid w:val="00E40FF0"/>
    <w:rsid w:val="00E41416"/>
    <w:rsid w:val="00E439DF"/>
    <w:rsid w:val="00E45CEC"/>
    <w:rsid w:val="00E469A8"/>
    <w:rsid w:val="00E51104"/>
    <w:rsid w:val="00E52331"/>
    <w:rsid w:val="00E5260E"/>
    <w:rsid w:val="00E5373C"/>
    <w:rsid w:val="00E54CCB"/>
    <w:rsid w:val="00E57E8B"/>
    <w:rsid w:val="00E62580"/>
    <w:rsid w:val="00E64156"/>
    <w:rsid w:val="00E65424"/>
    <w:rsid w:val="00E6600D"/>
    <w:rsid w:val="00E66822"/>
    <w:rsid w:val="00E66C85"/>
    <w:rsid w:val="00E711A7"/>
    <w:rsid w:val="00E714CA"/>
    <w:rsid w:val="00E72DF2"/>
    <w:rsid w:val="00E747E0"/>
    <w:rsid w:val="00E75013"/>
    <w:rsid w:val="00E752BA"/>
    <w:rsid w:val="00E76260"/>
    <w:rsid w:val="00E77B21"/>
    <w:rsid w:val="00E77E10"/>
    <w:rsid w:val="00E80C2E"/>
    <w:rsid w:val="00E8170F"/>
    <w:rsid w:val="00E82DB7"/>
    <w:rsid w:val="00E8404F"/>
    <w:rsid w:val="00E852C2"/>
    <w:rsid w:val="00E85723"/>
    <w:rsid w:val="00E86232"/>
    <w:rsid w:val="00E86915"/>
    <w:rsid w:val="00E910D9"/>
    <w:rsid w:val="00E9259A"/>
    <w:rsid w:val="00E942F0"/>
    <w:rsid w:val="00E94589"/>
    <w:rsid w:val="00E952A3"/>
    <w:rsid w:val="00E96BDB"/>
    <w:rsid w:val="00E97E24"/>
    <w:rsid w:val="00EA2ECB"/>
    <w:rsid w:val="00EA68C8"/>
    <w:rsid w:val="00EB03F2"/>
    <w:rsid w:val="00EB0B0D"/>
    <w:rsid w:val="00EB0BA9"/>
    <w:rsid w:val="00EB1EED"/>
    <w:rsid w:val="00EB216D"/>
    <w:rsid w:val="00EB2712"/>
    <w:rsid w:val="00EB5C5E"/>
    <w:rsid w:val="00EB6237"/>
    <w:rsid w:val="00EC1480"/>
    <w:rsid w:val="00EC22D3"/>
    <w:rsid w:val="00EC2676"/>
    <w:rsid w:val="00EC59D3"/>
    <w:rsid w:val="00EC7C3E"/>
    <w:rsid w:val="00ED12FB"/>
    <w:rsid w:val="00ED1982"/>
    <w:rsid w:val="00ED1ACF"/>
    <w:rsid w:val="00ED1E4D"/>
    <w:rsid w:val="00ED21BB"/>
    <w:rsid w:val="00ED4337"/>
    <w:rsid w:val="00ED44C8"/>
    <w:rsid w:val="00ED5A71"/>
    <w:rsid w:val="00ED5CC9"/>
    <w:rsid w:val="00ED60E2"/>
    <w:rsid w:val="00ED6312"/>
    <w:rsid w:val="00ED72C7"/>
    <w:rsid w:val="00EE107F"/>
    <w:rsid w:val="00EE364C"/>
    <w:rsid w:val="00EE3AB7"/>
    <w:rsid w:val="00EE4152"/>
    <w:rsid w:val="00EE42D9"/>
    <w:rsid w:val="00EE4E96"/>
    <w:rsid w:val="00EE50FD"/>
    <w:rsid w:val="00EE6CB8"/>
    <w:rsid w:val="00EE6D3B"/>
    <w:rsid w:val="00EE7928"/>
    <w:rsid w:val="00EE7D56"/>
    <w:rsid w:val="00EF012D"/>
    <w:rsid w:val="00EF0CE8"/>
    <w:rsid w:val="00EF150D"/>
    <w:rsid w:val="00EF215C"/>
    <w:rsid w:val="00EF2DE2"/>
    <w:rsid w:val="00EF3A36"/>
    <w:rsid w:val="00EF3DA9"/>
    <w:rsid w:val="00EF42F0"/>
    <w:rsid w:val="00EF4307"/>
    <w:rsid w:val="00EF4A8F"/>
    <w:rsid w:val="00EF6303"/>
    <w:rsid w:val="00EF6DE6"/>
    <w:rsid w:val="00EF7B91"/>
    <w:rsid w:val="00F011EB"/>
    <w:rsid w:val="00F01783"/>
    <w:rsid w:val="00F027F0"/>
    <w:rsid w:val="00F03705"/>
    <w:rsid w:val="00F03C68"/>
    <w:rsid w:val="00F05171"/>
    <w:rsid w:val="00F0634A"/>
    <w:rsid w:val="00F06C61"/>
    <w:rsid w:val="00F06EE5"/>
    <w:rsid w:val="00F11500"/>
    <w:rsid w:val="00F11583"/>
    <w:rsid w:val="00F17D21"/>
    <w:rsid w:val="00F239CE"/>
    <w:rsid w:val="00F2412E"/>
    <w:rsid w:val="00F2545F"/>
    <w:rsid w:val="00F259A8"/>
    <w:rsid w:val="00F27747"/>
    <w:rsid w:val="00F27B97"/>
    <w:rsid w:val="00F27C05"/>
    <w:rsid w:val="00F306F4"/>
    <w:rsid w:val="00F31293"/>
    <w:rsid w:val="00F31C96"/>
    <w:rsid w:val="00F32EC1"/>
    <w:rsid w:val="00F34EA6"/>
    <w:rsid w:val="00F35BD4"/>
    <w:rsid w:val="00F35FE8"/>
    <w:rsid w:val="00F36A7A"/>
    <w:rsid w:val="00F3736F"/>
    <w:rsid w:val="00F40622"/>
    <w:rsid w:val="00F407BC"/>
    <w:rsid w:val="00F40F6B"/>
    <w:rsid w:val="00F44C63"/>
    <w:rsid w:val="00F51CF9"/>
    <w:rsid w:val="00F520A0"/>
    <w:rsid w:val="00F52D6C"/>
    <w:rsid w:val="00F548CF"/>
    <w:rsid w:val="00F57D1A"/>
    <w:rsid w:val="00F62BF3"/>
    <w:rsid w:val="00F63AF4"/>
    <w:rsid w:val="00F63DB7"/>
    <w:rsid w:val="00F657EE"/>
    <w:rsid w:val="00F65BC8"/>
    <w:rsid w:val="00F65D92"/>
    <w:rsid w:val="00F66A6F"/>
    <w:rsid w:val="00F67523"/>
    <w:rsid w:val="00F70CA4"/>
    <w:rsid w:val="00F74371"/>
    <w:rsid w:val="00F77617"/>
    <w:rsid w:val="00F8079E"/>
    <w:rsid w:val="00F8114D"/>
    <w:rsid w:val="00F81C29"/>
    <w:rsid w:val="00F82464"/>
    <w:rsid w:val="00F83D86"/>
    <w:rsid w:val="00F86E2A"/>
    <w:rsid w:val="00F91307"/>
    <w:rsid w:val="00F92683"/>
    <w:rsid w:val="00F94D04"/>
    <w:rsid w:val="00F966B9"/>
    <w:rsid w:val="00F96BFC"/>
    <w:rsid w:val="00F96DF1"/>
    <w:rsid w:val="00F97010"/>
    <w:rsid w:val="00FA03D8"/>
    <w:rsid w:val="00FA1C65"/>
    <w:rsid w:val="00FA1D96"/>
    <w:rsid w:val="00FA290A"/>
    <w:rsid w:val="00FA5358"/>
    <w:rsid w:val="00FA57BA"/>
    <w:rsid w:val="00FA6892"/>
    <w:rsid w:val="00FA7469"/>
    <w:rsid w:val="00FB0F74"/>
    <w:rsid w:val="00FB1F32"/>
    <w:rsid w:val="00FB2696"/>
    <w:rsid w:val="00FB2768"/>
    <w:rsid w:val="00FB29A1"/>
    <w:rsid w:val="00FB2BC0"/>
    <w:rsid w:val="00FB70E6"/>
    <w:rsid w:val="00FB72BE"/>
    <w:rsid w:val="00FB7810"/>
    <w:rsid w:val="00FC10C6"/>
    <w:rsid w:val="00FC51F6"/>
    <w:rsid w:val="00FC58BA"/>
    <w:rsid w:val="00FC73D9"/>
    <w:rsid w:val="00FD00A7"/>
    <w:rsid w:val="00FD133F"/>
    <w:rsid w:val="00FD1FCA"/>
    <w:rsid w:val="00FD2301"/>
    <w:rsid w:val="00FD273A"/>
    <w:rsid w:val="00FD27E5"/>
    <w:rsid w:val="00FD3071"/>
    <w:rsid w:val="00FD4E89"/>
    <w:rsid w:val="00FD564E"/>
    <w:rsid w:val="00FD6F6B"/>
    <w:rsid w:val="00FD70BA"/>
    <w:rsid w:val="00FE17F4"/>
    <w:rsid w:val="00FE1E42"/>
    <w:rsid w:val="00FE38DF"/>
    <w:rsid w:val="00FE6266"/>
    <w:rsid w:val="00FF124A"/>
    <w:rsid w:val="00FF584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rPr>
      <w:sz w:val="28"/>
      <w:szCs w:val="28"/>
    </w:rPr>
  </w:style>
  <w:style w:type="paragraph" w:styleId="10">
    <w:name w:val="heading 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51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0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0E5"/>
  </w:style>
  <w:style w:type="paragraph" w:styleId="11">
    <w:name w:val="toc 1"/>
    <w:basedOn w:val="a"/>
    <w:next w:val="a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character" w:styleId="a5">
    <w:name w:val="Hyperlink"/>
    <w:basedOn w:val="a0"/>
    <w:rsid w:val="004D50E5"/>
    <w:rPr>
      <w:color w:val="0000FF"/>
      <w:u w:val="single"/>
    </w:rPr>
  </w:style>
  <w:style w:type="paragraph" w:styleId="a6">
    <w:name w:val="Balloon Text"/>
    <w:basedOn w:val="a"/>
    <w:semiHidden/>
    <w:rsid w:val="00264519"/>
    <w:pPr>
      <w:overflowPunct w:val="0"/>
      <w:autoSpaceDE w:val="0"/>
      <w:autoSpaceDN w:val="0"/>
      <w:adjustRightInd w:val="0"/>
      <w:textAlignment w:val="baseline"/>
    </w:pPr>
    <w:rPr>
      <w:rFonts w:ascii="Tahoma" w:eastAsia="MS Mincho" w:hAnsi="Tahoma" w:cs="Tahoma"/>
      <w:sz w:val="16"/>
      <w:szCs w:val="16"/>
    </w:rPr>
  </w:style>
  <w:style w:type="paragraph" w:styleId="a7">
    <w:name w:val="footer"/>
    <w:basedOn w:val="a"/>
    <w:rsid w:val="002645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paragraph" w:styleId="a8">
    <w:name w:val="Document Map"/>
    <w:basedOn w:val="a"/>
    <w:semiHidden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uiPriority w:val="99"/>
    <w:rsid w:val="008E4B98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8E4B98"/>
    <w:pPr>
      <w:ind w:firstLine="426"/>
    </w:pPr>
    <w:rPr>
      <w:b/>
      <w:szCs w:val="20"/>
    </w:rPr>
  </w:style>
  <w:style w:type="paragraph" w:customStyle="1" w:styleId="50">
    <w:name w:val="Знак5 Знак Знак Знак"/>
    <w:basedOn w:val="a"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A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815050"/>
    <w:pPr>
      <w:spacing w:after="120" w:line="480" w:lineRule="auto"/>
    </w:pPr>
  </w:style>
  <w:style w:type="paragraph" w:customStyle="1" w:styleId="ConsNonformat">
    <w:name w:val="ConsNonformat"/>
    <w:rsid w:val="00882363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900EA"/>
    <w:pPr>
      <w:widowControl w:val="0"/>
      <w:numPr>
        <w:numId w:val="13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e">
    <w:name w:val="Strong"/>
    <w:basedOn w:val="a0"/>
    <w:qFormat/>
    <w:rsid w:val="005D1CA6"/>
    <w:rPr>
      <w:b/>
      <w:bCs/>
    </w:rPr>
  </w:style>
  <w:style w:type="paragraph" w:customStyle="1" w:styleId="af">
    <w:name w:val="Знак"/>
    <w:basedOn w:val="a"/>
    <w:rsid w:val="00D209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F96BFC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9037AB"/>
    <w:pPr>
      <w:spacing w:after="120"/>
    </w:pPr>
    <w:rPr>
      <w:sz w:val="16"/>
      <w:szCs w:val="16"/>
    </w:rPr>
  </w:style>
  <w:style w:type="paragraph" w:styleId="af1">
    <w:name w:val="List"/>
    <w:basedOn w:val="a"/>
    <w:rsid w:val="00AF7F89"/>
    <w:pPr>
      <w:ind w:left="283" w:hanging="283"/>
    </w:pPr>
    <w:rPr>
      <w:sz w:val="24"/>
      <w:szCs w:val="24"/>
    </w:rPr>
  </w:style>
  <w:style w:type="paragraph" w:styleId="af2">
    <w:name w:val="Normal (Web)"/>
    <w:aliases w:val="Обычный (Web)1,Обычный (Web)11"/>
    <w:basedOn w:val="a"/>
    <w:link w:val="af3"/>
    <w:uiPriority w:val="99"/>
    <w:rsid w:val="00AF7F8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D37DC2"/>
    <w:pPr>
      <w:jc w:val="center"/>
    </w:pPr>
    <w:rPr>
      <w:b/>
      <w:bCs/>
      <w:szCs w:val="20"/>
    </w:rPr>
  </w:style>
  <w:style w:type="character" w:customStyle="1" w:styleId="Title">
    <w:name w:val="Title Знак"/>
    <w:basedOn w:val="a0"/>
    <w:link w:val="12"/>
    <w:locked/>
    <w:rsid w:val="00D37DC2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D37DC2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character" w:styleId="af6">
    <w:name w:val="Emphasis"/>
    <w:basedOn w:val="a0"/>
    <w:qFormat/>
    <w:rsid w:val="00465B9F"/>
    <w:rPr>
      <w:i/>
      <w:iCs/>
    </w:rPr>
  </w:style>
  <w:style w:type="paragraph" w:customStyle="1" w:styleId="13">
    <w:name w:val="Обычный1"/>
    <w:link w:val="Normal"/>
    <w:uiPriority w:val="99"/>
    <w:rsid w:val="00EB216D"/>
    <w:pPr>
      <w:spacing w:line="360" w:lineRule="auto"/>
      <w:jc w:val="both"/>
    </w:pPr>
    <w:rPr>
      <w:rFonts w:ascii="Arial" w:hAnsi="Arial"/>
      <w:sz w:val="22"/>
    </w:rPr>
  </w:style>
  <w:style w:type="character" w:customStyle="1" w:styleId="Normal">
    <w:name w:val="Normal Знак"/>
    <w:basedOn w:val="a0"/>
    <w:link w:val="13"/>
    <w:rsid w:val="00EB216D"/>
    <w:rPr>
      <w:rFonts w:ascii="Arial" w:hAnsi="Arial"/>
      <w:sz w:val="22"/>
      <w:lang w:val="ru-RU" w:eastAsia="ru-RU" w:bidi="ar-SA"/>
    </w:rPr>
  </w:style>
  <w:style w:type="paragraph" w:customStyle="1" w:styleId="14">
    <w:name w:val="Название1"/>
    <w:basedOn w:val="a"/>
    <w:rsid w:val="002D29E1"/>
    <w:pPr>
      <w:jc w:val="center"/>
    </w:pPr>
    <w:rPr>
      <w:b/>
      <w:sz w:val="26"/>
      <w:szCs w:val="20"/>
    </w:rPr>
  </w:style>
  <w:style w:type="paragraph" w:customStyle="1" w:styleId="24">
    <w:name w:val="Название2"/>
    <w:basedOn w:val="a"/>
    <w:rsid w:val="002D29E1"/>
    <w:pPr>
      <w:jc w:val="center"/>
    </w:pPr>
    <w:rPr>
      <w:b/>
      <w:sz w:val="26"/>
      <w:szCs w:val="20"/>
    </w:rPr>
  </w:style>
  <w:style w:type="paragraph" w:styleId="af7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semiHidden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EA2ECB"/>
    <w:rPr>
      <w:b/>
      <w:sz w:val="28"/>
      <w:lang w:val="ru-RU" w:eastAsia="ru-RU" w:bidi="ar-SA"/>
    </w:rPr>
  </w:style>
  <w:style w:type="paragraph" w:styleId="af8">
    <w:name w:val="List Paragraph"/>
    <w:basedOn w:val="a"/>
    <w:uiPriority w:val="34"/>
    <w:qFormat/>
    <w:rsid w:val="003466EF"/>
    <w:pPr>
      <w:ind w:left="720"/>
      <w:contextualSpacing/>
    </w:pPr>
  </w:style>
  <w:style w:type="character" w:customStyle="1" w:styleId="af3">
    <w:name w:val="Обычный (веб) Знак"/>
    <w:aliases w:val="Обычный (Web)1 Знак,Обычный (Web)11 Знак"/>
    <w:basedOn w:val="a0"/>
    <w:link w:val="af2"/>
    <w:uiPriority w:val="99"/>
    <w:locked/>
    <w:rsid w:val="00666B51"/>
    <w:rPr>
      <w:sz w:val="24"/>
      <w:szCs w:val="24"/>
    </w:rPr>
  </w:style>
  <w:style w:type="character" w:customStyle="1" w:styleId="15">
    <w:name w:val="Обычный1 Знак"/>
    <w:basedOn w:val="a0"/>
    <w:uiPriority w:val="99"/>
    <w:locked/>
    <w:rsid w:val="001A6A1C"/>
    <w:rPr>
      <w:rFonts w:cs="Times New Roman"/>
      <w:sz w:val="26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A6A1C"/>
    <w:rPr>
      <w:b/>
      <w:sz w:val="28"/>
    </w:rPr>
  </w:style>
  <w:style w:type="paragraph" w:customStyle="1" w:styleId="ConsPlusTitle">
    <w:name w:val="ConsPlusTitle"/>
    <w:rsid w:val="007F3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EC1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9">
    <w:name w:val="line number"/>
    <w:basedOn w:val="a0"/>
    <w:rsid w:val="004B55B9"/>
  </w:style>
  <w:style w:type="paragraph" w:customStyle="1" w:styleId="-11">
    <w:name w:val="Цветной список - Акцент 11"/>
    <w:basedOn w:val="a"/>
    <w:rsid w:val="00A04AD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3545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5">
    <w:name w:val="Название Знак"/>
    <w:basedOn w:val="a0"/>
    <w:link w:val="af4"/>
    <w:uiPriority w:val="99"/>
    <w:rsid w:val="00710D25"/>
    <w:rPr>
      <w:b/>
      <w:bCs/>
      <w:sz w:val="28"/>
    </w:rPr>
  </w:style>
  <w:style w:type="character" w:customStyle="1" w:styleId="bumpedfont15mailrucssattributepostfixmailrucssattributepostfix">
    <w:name w:val="bumpedfont15mailrucssattributepostfixmailrucssattributepostfix"/>
    <w:basedOn w:val="a0"/>
    <w:rsid w:val="000B2E09"/>
  </w:style>
  <w:style w:type="paragraph" w:customStyle="1" w:styleId="msonormalbullet1gif">
    <w:name w:val="msonormalbullet1.gif"/>
    <w:basedOn w:val="a"/>
    <w:rsid w:val="000B2E0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3641E"/>
    <w:pPr>
      <w:spacing w:before="100" w:beforeAutospacing="1" w:after="100" w:afterAutospacing="1"/>
    </w:pPr>
    <w:rPr>
      <w:sz w:val="24"/>
      <w:szCs w:val="24"/>
    </w:rPr>
  </w:style>
  <w:style w:type="paragraph" w:customStyle="1" w:styleId="310">
    <w:name w:val="Основной текст 31"/>
    <w:basedOn w:val="a"/>
    <w:rsid w:val="0031728F"/>
    <w:pPr>
      <w:suppressAutoHyphens/>
      <w:spacing w:after="120"/>
    </w:pPr>
    <w:rPr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4FA0-7376-4479-AC86-AEBDB85D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10358</Words>
  <Characters>59046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69266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pavlova</dc:creator>
  <cp:lastModifiedBy>GlEkonom</cp:lastModifiedBy>
  <cp:revision>22</cp:revision>
  <cp:lastPrinted>2021-11-26T00:29:00Z</cp:lastPrinted>
  <dcterms:created xsi:type="dcterms:W3CDTF">2021-10-24T23:27:00Z</dcterms:created>
  <dcterms:modified xsi:type="dcterms:W3CDTF">2021-11-26T00:30:00Z</dcterms:modified>
</cp:coreProperties>
</file>