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1"/>
        <w:gridCol w:w="2268"/>
        <w:gridCol w:w="3652"/>
      </w:tblGrid>
      <w:tr>
        <w:trPr/>
        <w:tc>
          <w:tcPr>
            <w:tcW w:w="3901" w:type="dxa"/>
            <w:tcBorders/>
          </w:tcPr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/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>
            <w:pPr>
              <w:pStyle w:val="Normal"/>
              <w:widowControl w:val="false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3">
              <w:r>
                <w:rPr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>
                <w:rPr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>
                <w:rPr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4">
              <w:r>
                <w:rPr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>
                <w:rPr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exact" w:line="200" w:before="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00089632, ОГРН 1072540000180</w:t>
            </w:r>
          </w:p>
          <w:p>
            <w:pPr>
              <w:pStyle w:val="Normal"/>
              <w:widowControl w:val="false"/>
              <w:spacing w:lineRule="exact" w:line="200" w:before="0" w:after="16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ИНН/КПП 2540011280/254001001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/>
            </w:pPr>
            <w:r>
              <w:rPr/>
            </w:r>
            <w:bookmarkStart w:id="0" w:name="OLE_LINK10"/>
            <w:bookmarkStart w:id="1" w:name="OLE_LINK10"/>
            <w:bookmarkEnd w:id="1"/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"/>
                <w:u w:val="single"/>
              </w:rPr>
            </w:pPr>
            <w:r>
              <w:rPr>
                <w:sz w:val="2"/>
                <w:u w:val="single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5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suppressAutoHyphens w:val="true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Приморского края от 01.06.2021 № 342-пп внесены изменения в постановление Администрации Приморского края от 9 апреля 2013 года № 126-па «О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хозяйство, государственных (муниципальных) учреждений)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2020 - 2027 годах» (далее – Постановление № 342-пп).</w:t>
      </w:r>
    </w:p>
    <w:p>
      <w:pPr>
        <w:pStyle w:val="Normal"/>
        <w:suppressAutoHyphens w:val="true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постановлением на официальном сайте Минсельхоза Приморского края (</w:t>
      </w:r>
      <w:hyperlink r:id="rId5">
        <w:r>
          <w:rPr>
            <w:sz w:val="28"/>
            <w:szCs w:val="28"/>
          </w:rPr>
          <w:t>http://agrodv.ru/content/obyavleniya-0</w:t>
        </w:r>
      </w:hyperlink>
      <w:r>
        <w:rPr>
          <w:sz w:val="28"/>
          <w:szCs w:val="28"/>
        </w:rPr>
        <w:t>) размещено объявление о проведении отбора получателей субсидии из краевого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(далее – Объявление).</w:t>
      </w:r>
    </w:p>
    <w:p>
      <w:pPr>
        <w:pStyle w:val="Normal"/>
        <w:suppressAutoHyphens w:val="true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 следующий срок приема документов в 2021 году:</w:t>
      </w:r>
    </w:p>
    <w:tbl>
      <w:tblPr>
        <w:tblStyle w:val="a8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2391"/>
        <w:gridCol w:w="2413"/>
        <w:gridCol w:w="2411"/>
      </w:tblGrid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Дата начала приема заявок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Время начала приема заявок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Дата окончания приема заявок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Время окончания приема заявок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07.06.2021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09.00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11.06.2021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01.07.2021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09.00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09.07.2021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02.08.2021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09.00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06.08.2021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01.09.2021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09.00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10.09.2021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01.10.2021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09.00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08.10.2021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01.11.2021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09.00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05.11.2021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17.00</w:t>
            </w:r>
          </w:p>
        </w:tc>
      </w:tr>
    </w:tbl>
    <w:p>
      <w:pPr>
        <w:pStyle w:val="Normal"/>
        <w:suppressAutoHyphens w:val="true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заявок, требования, предъявляемые к форме и содержанию заявок, перечень необходимых документов, изложены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Постановлении № 342-пп</w:t>
      </w:r>
    </w:p>
    <w:p>
      <w:pPr>
        <w:pStyle w:val="Normal"/>
        <w:suppressAutoHyphens w:val="true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618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ind w:right="-83" w:hanging="0"/>
        <w:rPr>
          <w:sz w:val="28"/>
          <w:szCs w:val="28"/>
        </w:rPr>
      </w:pPr>
      <w:r>
        <w:rPr>
          <w:sz w:val="28"/>
          <w:szCs w:val="28"/>
        </w:rPr>
        <w:t>Министр </w:t>
        <w:tab/>
        <w:tab/>
        <w:tab/>
        <w:tab/>
        <w:tab/>
        <w:tab/>
        <w:tab/>
        <w:tab/>
        <w:tab/>
        <w:tab/>
        <w:t>А.А. Бронц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Отлетов Сергей Викторович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 (423) 241-13-33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Otletov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SV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primorsky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sectPr>
      <w:headerReference w:type="default" r:id="rId6"/>
      <w:type w:val="nextPage"/>
      <w:pgSz w:w="11906" w:h="16838"/>
      <w:pgMar w:left="1418" w:right="851" w:header="720" w:top="7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01169689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6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565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f75656"/>
    <w:pPr>
      <w:keepNext w:val="true"/>
      <w:jc w:val="center"/>
      <w:outlineLvl w:val="1"/>
    </w:pPr>
    <w:rPr>
      <w:b/>
      <w:spacing w:val="40"/>
      <w:sz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93a5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f75656"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Style11" w:customStyle="1">
    <w:name w:val="Верхний колонтитул Знак"/>
    <w:link w:val="a3"/>
    <w:uiPriority w:val="99"/>
    <w:qFormat/>
    <w:rsid w:val="00f75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link w:val="a5"/>
    <w:uiPriority w:val="99"/>
    <w:semiHidden/>
    <w:qFormat/>
    <w:rsid w:val="00f75656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link w:val="1"/>
    <w:uiPriority w:val="9"/>
    <w:qFormat/>
    <w:rsid w:val="00f7565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3">
    <w:name w:val="Интернет-ссылка"/>
    <w:rsid w:val="00f75656"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326436"/>
    <w:rPr>
      <w:rFonts w:ascii="Times New Roman" w:hAnsi="Times New Roman" w:eastAsia="Times New Roman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93a5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Bmanagercardsurname" w:customStyle="1">
    <w:name w:val="b-managercard__surname"/>
    <w:basedOn w:val="DefaultParagraphFont"/>
    <w:qFormat/>
    <w:rsid w:val="00093a58"/>
    <w:rPr/>
  </w:style>
  <w:style w:type="character" w:styleId="Bmanagercardpost" w:customStyle="1">
    <w:name w:val="b-managercard__post"/>
    <w:basedOn w:val="DefaultParagraphFont"/>
    <w:qFormat/>
    <w:rsid w:val="00093a58"/>
    <w:rPr/>
  </w:style>
  <w:style w:type="character" w:styleId="HTMLAcronym">
    <w:name w:val="HTML Acronym"/>
    <w:basedOn w:val="DefaultParagraphFont"/>
    <w:uiPriority w:val="99"/>
    <w:semiHidden/>
    <w:unhideWhenUsed/>
    <w:qFormat/>
    <w:rsid w:val="00fb7f3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f756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656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link w:val="aa"/>
    <w:uiPriority w:val="99"/>
    <w:unhideWhenUsed/>
    <w:rsid w:val="0032643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b52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f@primorsky.ru" TargetMode="External"/><Relationship Id="rId4" Type="http://schemas.openxmlformats.org/officeDocument/2006/relationships/hyperlink" Target="http://agrodv.ru/" TargetMode="External"/><Relationship Id="rId5" Type="http://schemas.openxmlformats.org/officeDocument/2006/relationships/hyperlink" Target="http://agrodv.ru/content/obyavleniya-0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4577-EFA9-43DA-879C-58F53049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52</TotalTime>
  <Application>LibreOffice/7.1.3.2$Windows_X86_64 LibreOffice_project/47f78053abe362b9384784d31a6e56f8511eb1c1</Application>
  <AppVersion>15.0000</AppVersion>
  <Pages>2</Pages>
  <Words>223</Words>
  <Characters>1761</Characters>
  <CharactersWithSpaces>1951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2021-06-02T09:52:00Z</dcterms:created>
  <dc:creator>Зайцева Ольга Владимировна</dc:creator>
  <dc:description/>
  <dc:language>ru-RU</dc:language>
  <cp:lastModifiedBy/>
  <cp:lastPrinted>2021-05-27T07:55:00Z</cp:lastPrinted>
  <dcterms:modified xsi:type="dcterms:W3CDTF">2021-06-08T09:37:45Z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