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C" w:rsidRPr="005D2F1F" w:rsidRDefault="00CC5CAC" w:rsidP="00CC5CAC">
      <w:pPr>
        <w:pBdr>
          <w:bottom w:val="single" w:sz="4" w:space="1" w:color="auto"/>
        </w:pBdr>
        <w:jc w:val="center"/>
        <w:rPr>
          <w:szCs w:val="28"/>
        </w:rPr>
      </w:pPr>
      <w:r w:rsidRPr="005D2F1F">
        <w:rPr>
          <w:szCs w:val="28"/>
        </w:rPr>
        <w:t>Администрация Дальнереченского муниципального района</w:t>
      </w:r>
    </w:p>
    <w:p w:rsidR="00CC5CAC" w:rsidRPr="005D2F1F" w:rsidRDefault="00CC5CAC" w:rsidP="00CC5CAC">
      <w:pPr>
        <w:pBdr>
          <w:bottom w:val="single" w:sz="4" w:space="1" w:color="auto"/>
        </w:pBdr>
        <w:jc w:val="center"/>
        <w:rPr>
          <w:szCs w:val="28"/>
        </w:rPr>
      </w:pPr>
    </w:p>
    <w:p w:rsidR="00CC5CAC" w:rsidRPr="005D2F1F" w:rsidRDefault="00CC5CAC" w:rsidP="00CC5CAC">
      <w:pPr>
        <w:rPr>
          <w:rFonts w:ascii="Times New Roman" w:hAnsi="Times New Roman"/>
          <w:sz w:val="36"/>
          <w:szCs w:val="36"/>
        </w:rPr>
      </w:pPr>
      <w:r w:rsidRPr="005D2F1F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CAC" w:rsidRPr="005D2F1F" w:rsidRDefault="00CC5CAC" w:rsidP="00CC5CAC">
      <w:pPr>
        <w:outlineLvl w:val="0"/>
        <w:rPr>
          <w:rFonts w:ascii="Times New Roman" w:hAnsi="Times New Roman"/>
          <w:sz w:val="36"/>
          <w:szCs w:val="36"/>
        </w:rPr>
      </w:pPr>
    </w:p>
    <w:p w:rsidR="00CC5CAC" w:rsidRPr="005D2F1F" w:rsidRDefault="00CC5CAC" w:rsidP="00CC5CAC">
      <w:pPr>
        <w:outlineLvl w:val="0"/>
        <w:rPr>
          <w:rFonts w:ascii="Times New Roman" w:hAnsi="Times New Roman"/>
          <w:sz w:val="36"/>
          <w:szCs w:val="36"/>
        </w:rPr>
      </w:pPr>
    </w:p>
    <w:p w:rsidR="00CC5CAC" w:rsidRPr="005D2F1F" w:rsidRDefault="00CC5CAC" w:rsidP="00CC5CAC">
      <w:pPr>
        <w:outlineLvl w:val="0"/>
        <w:rPr>
          <w:rFonts w:ascii="Times New Roman" w:hAnsi="Times New Roman"/>
          <w:sz w:val="36"/>
          <w:szCs w:val="36"/>
        </w:rPr>
      </w:pPr>
    </w:p>
    <w:p w:rsidR="00CC5CAC" w:rsidRPr="005D2F1F" w:rsidRDefault="00CC5CAC" w:rsidP="00CC5CAC">
      <w:pPr>
        <w:outlineLvl w:val="0"/>
        <w:rPr>
          <w:rFonts w:ascii="Times New Roman" w:hAnsi="Times New Roman"/>
          <w:sz w:val="36"/>
          <w:szCs w:val="36"/>
        </w:rPr>
      </w:pPr>
    </w:p>
    <w:p w:rsidR="00CC5CAC" w:rsidRPr="005D2F1F" w:rsidRDefault="00CC5CAC" w:rsidP="00CC5CAC">
      <w:pPr>
        <w:outlineLvl w:val="0"/>
        <w:rPr>
          <w:rFonts w:ascii="Times New Roman" w:hAnsi="Times New Roman"/>
          <w:sz w:val="36"/>
          <w:szCs w:val="36"/>
        </w:rPr>
      </w:pPr>
    </w:p>
    <w:p w:rsidR="00CC5CAC" w:rsidRPr="005D2F1F" w:rsidRDefault="00CC5CAC" w:rsidP="00CC5CAC">
      <w:pPr>
        <w:jc w:val="center"/>
        <w:rPr>
          <w:rFonts w:ascii="Times New Roman" w:hAnsi="Times New Roman"/>
          <w:b/>
          <w:sz w:val="40"/>
          <w:szCs w:val="40"/>
        </w:rPr>
      </w:pPr>
      <w:r w:rsidRPr="005D2F1F">
        <w:rPr>
          <w:rFonts w:ascii="Times New Roman" w:hAnsi="Times New Roman"/>
          <w:b/>
          <w:sz w:val="40"/>
          <w:szCs w:val="40"/>
        </w:rPr>
        <w:t>Итоги</w:t>
      </w:r>
    </w:p>
    <w:p w:rsidR="00CC5CAC" w:rsidRPr="005D2F1F" w:rsidRDefault="00CC5CAC" w:rsidP="00CC5CAC">
      <w:pPr>
        <w:jc w:val="center"/>
        <w:rPr>
          <w:rFonts w:ascii="Times New Roman" w:hAnsi="Times New Roman"/>
          <w:b/>
          <w:sz w:val="40"/>
          <w:szCs w:val="40"/>
        </w:rPr>
      </w:pPr>
      <w:r w:rsidRPr="005D2F1F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CC5CAC" w:rsidRPr="005D2F1F" w:rsidRDefault="00CC5CAC" w:rsidP="00CC5CAC">
      <w:pPr>
        <w:jc w:val="center"/>
        <w:rPr>
          <w:rFonts w:ascii="Times New Roman" w:hAnsi="Times New Roman"/>
          <w:b/>
          <w:sz w:val="40"/>
          <w:szCs w:val="40"/>
        </w:rPr>
      </w:pPr>
      <w:r w:rsidRPr="005D2F1F">
        <w:rPr>
          <w:rFonts w:ascii="Times New Roman" w:hAnsi="Times New Roman"/>
          <w:b/>
          <w:sz w:val="40"/>
          <w:szCs w:val="40"/>
        </w:rPr>
        <w:t>Дальнереченского муниципального района</w:t>
      </w:r>
    </w:p>
    <w:p w:rsidR="00CC5CAC" w:rsidRPr="005D2F1F" w:rsidRDefault="00CC5CAC" w:rsidP="00CC5CAC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CC5CAC" w:rsidRPr="005D2F1F" w:rsidRDefault="00CC5CAC" w:rsidP="00CC5CA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1 полугодие</w:t>
      </w:r>
      <w:r w:rsidRPr="005D2F1F">
        <w:rPr>
          <w:rFonts w:ascii="Times New Roman" w:hAnsi="Times New Roman"/>
          <w:b/>
          <w:sz w:val="40"/>
          <w:szCs w:val="40"/>
        </w:rPr>
        <w:t xml:space="preserve"> 2020 года</w:t>
      </w:r>
    </w:p>
    <w:p w:rsidR="00CC5CAC" w:rsidRPr="005D2F1F" w:rsidRDefault="00CC5CAC" w:rsidP="00CC5C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Default="00CC5CAC" w:rsidP="00CC5CAC">
      <w:pPr>
        <w:jc w:val="center"/>
        <w:outlineLvl w:val="0"/>
        <w:rPr>
          <w:sz w:val="36"/>
          <w:szCs w:val="36"/>
        </w:rPr>
      </w:pPr>
    </w:p>
    <w:p w:rsidR="00CC5CAC" w:rsidRPr="005D2F1F" w:rsidRDefault="00CC5CAC" w:rsidP="00CC5CAC">
      <w:pPr>
        <w:jc w:val="center"/>
        <w:outlineLvl w:val="0"/>
        <w:rPr>
          <w:sz w:val="36"/>
          <w:szCs w:val="36"/>
        </w:rPr>
      </w:pPr>
    </w:p>
    <w:p w:rsidR="00336C06" w:rsidRPr="0047422C" w:rsidRDefault="00336C06" w:rsidP="00336C06">
      <w:pPr>
        <w:jc w:val="center"/>
        <w:rPr>
          <w:rFonts w:ascii="Times New Roman" w:hAnsi="Times New Roman"/>
          <w:b/>
          <w:szCs w:val="28"/>
        </w:rPr>
      </w:pPr>
      <w:r w:rsidRPr="0047422C">
        <w:rPr>
          <w:rFonts w:ascii="Times New Roman" w:hAnsi="Times New Roman"/>
          <w:b/>
          <w:szCs w:val="28"/>
        </w:rPr>
        <w:lastRenderedPageBreak/>
        <w:t>Анализ основных показателей социально - экономического развития</w:t>
      </w:r>
    </w:p>
    <w:p w:rsidR="00336C06" w:rsidRPr="0047422C" w:rsidRDefault="00336C06" w:rsidP="00336C06">
      <w:pPr>
        <w:jc w:val="center"/>
        <w:rPr>
          <w:rFonts w:ascii="Times New Roman" w:hAnsi="Times New Roman"/>
          <w:b/>
          <w:sz w:val="20"/>
        </w:rPr>
      </w:pPr>
      <w:r w:rsidRPr="0047422C">
        <w:rPr>
          <w:rFonts w:ascii="Times New Roman" w:hAnsi="Times New Roman"/>
          <w:b/>
          <w:szCs w:val="28"/>
        </w:rPr>
        <w:t>Дальнереченского муниципального района за 1 полугодие  2020  года</w:t>
      </w:r>
    </w:p>
    <w:tbl>
      <w:tblPr>
        <w:tblW w:w="10429" w:type="dxa"/>
        <w:tblInd w:w="-601" w:type="dxa"/>
        <w:tblLayout w:type="fixed"/>
        <w:tblLook w:val="0000"/>
      </w:tblPr>
      <w:tblGrid>
        <w:gridCol w:w="6521"/>
        <w:gridCol w:w="1418"/>
        <w:gridCol w:w="1275"/>
        <w:gridCol w:w="1215"/>
      </w:tblGrid>
      <w:tr w:rsidR="00336C06" w:rsidRPr="005C426A" w:rsidTr="008201EA">
        <w:trPr>
          <w:trHeight w:val="459"/>
        </w:trPr>
        <w:tc>
          <w:tcPr>
            <w:tcW w:w="10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6C06" w:rsidRPr="0047422C" w:rsidRDefault="00336C06" w:rsidP="008201EA">
            <w:pPr>
              <w:contextualSpacing/>
              <w:jc w:val="center"/>
              <w:rPr>
                <w:rFonts w:ascii="Times New Roman" w:hAnsi="Times New Roman"/>
                <w:szCs w:val="12"/>
              </w:rPr>
            </w:pPr>
            <w:r w:rsidRPr="0047422C">
              <w:rPr>
                <w:rFonts w:ascii="Times New Roman" w:hAnsi="Times New Roman"/>
                <w:szCs w:val="12"/>
              </w:rPr>
              <w:t>Дернов Виктор Сергеевич – глава Дальнереченского муниципального района</w:t>
            </w:r>
          </w:p>
        </w:tc>
      </w:tr>
      <w:tr w:rsidR="00336C06" w:rsidRPr="00336C06" w:rsidTr="008201EA">
        <w:trPr>
          <w:trHeight w:val="5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в % к</w:t>
            </w:r>
          </w:p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населения, 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Численность занятых в экономике, 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Численность детей  от 0 до 17 лет,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Площадь территории</w:t>
            </w:r>
            <w:r w:rsidRPr="000032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кв.км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7235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7235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(темп в действующих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003278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95FA7" w:rsidRPr="00003278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в объеме отгруженных товаров собственного прои</w:t>
            </w: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водства, выполненных работ услуг собственными силами по чистым видам деятельности крупными и средними орган</w:t>
            </w: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зациями края,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в обороте организаций края,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E95FA7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 xml:space="preserve">   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E95FA7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01EA" w:rsidRPr="00003278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E95FA7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 xml:space="preserve"> 75,0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Лесозаготовки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EA" w:rsidRPr="00003278" w:rsidTr="008201EA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5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E95FA7" w:rsidP="008201EA">
            <w:pPr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1EA" w:rsidRPr="00003278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8201EA" w:rsidRPr="00003278" w:rsidTr="008201EA">
        <w:trPr>
          <w:trHeight w:val="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 xml:space="preserve">Объем платных услуг населению, млн.рублей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E95FA7" w:rsidP="008201EA">
            <w:pPr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1EA" w:rsidRPr="00003278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 w:line="240" w:lineRule="auto"/>
              <w:ind w:right="227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Малый бизнес, оборот организаций, млн. рублей (темп роста в действующих ценах) 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  <w:r w:rsidR="00746F3E" w:rsidRPr="00003278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277,4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746F3E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Доля малых предприятий (</w:t>
            </w:r>
            <w:r w:rsidRPr="00003278">
              <w:rPr>
                <w:rFonts w:ascii="Times New Roman" w:hAnsi="Times New Roman"/>
                <w:sz w:val="24"/>
                <w:szCs w:val="24"/>
              </w:rPr>
              <w:t xml:space="preserve">включая ИП) </w:t>
            </w: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в общем обороте МО,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746F3E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4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Число малых  предприятий (</w:t>
            </w:r>
            <w:r w:rsidRPr="00003278">
              <w:rPr>
                <w:rFonts w:ascii="Times New Roman" w:hAnsi="Times New Roman"/>
                <w:sz w:val="24"/>
                <w:szCs w:val="24"/>
              </w:rPr>
              <w:t>включая ИП)</w:t>
            </w: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  <w:r w:rsidR="00CE2F78" w:rsidRPr="0000327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CE2F78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занятых в малом бизнесе, тыс. чел. </w:t>
            </w:r>
          </w:p>
          <w:p w:rsidR="008201EA" w:rsidRPr="00003278" w:rsidRDefault="008201EA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3278">
              <w:rPr>
                <w:rFonts w:ascii="Times New Roman" w:hAnsi="Times New Roman"/>
                <w:sz w:val="24"/>
                <w:szCs w:val="24"/>
              </w:rPr>
              <w:t>включая 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7</w:t>
            </w:r>
            <w:r w:rsidR="00CE2F78" w:rsidRPr="00003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9</w:t>
            </w:r>
            <w:r w:rsidR="00CE2F78" w:rsidRPr="0000327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Доля занятых в малом бизнесе в общей численности занятых,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13,</w:t>
            </w:r>
            <w:r w:rsidR="008F3926"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3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A" w:rsidRPr="00003278" w:rsidRDefault="008201EA" w:rsidP="008201EA">
            <w:pPr>
              <w:ind w:left="-95" w:right="-9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38963,9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35001,4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111,3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-95" w:right="-99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Введено жилья,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F71F2F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38,0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-95" w:right="-99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bCs/>
                <w:sz w:val="24"/>
                <w:szCs w:val="24"/>
              </w:rPr>
              <w:t>Занятость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F71F2F" w:rsidRPr="000032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201EA" w:rsidRPr="0000327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F71F2F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EA" w:rsidRPr="00003278" w:rsidRDefault="008201EA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36C06" w:rsidRPr="00336C06" w:rsidRDefault="00336C06" w:rsidP="00336C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03278">
        <w:rPr>
          <w:rFonts w:ascii="Times New Roman" w:hAnsi="Times New Roman"/>
          <w:sz w:val="24"/>
          <w:szCs w:val="24"/>
        </w:rPr>
        <w:t>* - строки со звездочками – органы государственной статистики не ведут счет данных п</w:t>
      </w:r>
      <w:r w:rsidRPr="00003278">
        <w:rPr>
          <w:rFonts w:ascii="Times New Roman" w:hAnsi="Times New Roman"/>
          <w:sz w:val="24"/>
          <w:szCs w:val="24"/>
        </w:rPr>
        <w:t>о</w:t>
      </w:r>
      <w:r w:rsidRPr="00003278">
        <w:rPr>
          <w:rFonts w:ascii="Times New Roman" w:hAnsi="Times New Roman"/>
          <w:sz w:val="24"/>
          <w:szCs w:val="24"/>
        </w:rPr>
        <w:t>казателей в разрезе муниципальных образований</w:t>
      </w:r>
    </w:p>
    <w:p w:rsidR="008F1EB1" w:rsidRDefault="008F1EB1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Pr="002C6988" w:rsidRDefault="00336C06" w:rsidP="008F1EB1"/>
    <w:p w:rsidR="008F1EB1" w:rsidRPr="00816B0E" w:rsidRDefault="008F1EB1" w:rsidP="008F1EB1"/>
    <w:p w:rsidR="008F1EB1" w:rsidRPr="00816B0E" w:rsidRDefault="008F1EB1" w:rsidP="008F1EB1"/>
    <w:p w:rsidR="008216BC" w:rsidRPr="005C426A" w:rsidRDefault="009C5841" w:rsidP="008216BC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294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  <w:r w:rsidRPr="005C426A">
        <w:rPr>
          <w:szCs w:val="28"/>
        </w:rPr>
        <w:t>Администрация Дальнереченского муниципального района</w:t>
      </w: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F9600B" w:rsidRPr="005C426A" w:rsidRDefault="00F9600B" w:rsidP="00F9600B">
      <w:pPr>
        <w:jc w:val="center"/>
        <w:rPr>
          <w:b/>
          <w:sz w:val="36"/>
          <w:szCs w:val="36"/>
        </w:rPr>
      </w:pPr>
    </w:p>
    <w:p w:rsidR="00FE2B1B" w:rsidRPr="005C426A" w:rsidRDefault="00F821FD" w:rsidP="001E7E8B">
      <w:pPr>
        <w:jc w:val="center"/>
        <w:rPr>
          <w:rFonts w:ascii="Times New Roman" w:hAnsi="Times New Roman"/>
          <w:sz w:val="36"/>
          <w:szCs w:val="36"/>
        </w:rPr>
      </w:pPr>
      <w:r w:rsidRPr="005C426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821FD" w:rsidRPr="005C426A" w:rsidRDefault="00336C06" w:rsidP="00F821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Дальнереченского муниципального района</w:t>
      </w:r>
    </w:p>
    <w:p w:rsidR="00F821FD" w:rsidRPr="005C426A" w:rsidRDefault="00F821FD" w:rsidP="00602E76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 xml:space="preserve">за </w:t>
      </w:r>
      <w:r w:rsidR="00C53AD0">
        <w:rPr>
          <w:rFonts w:ascii="Times New Roman" w:hAnsi="Times New Roman"/>
          <w:b/>
          <w:sz w:val="40"/>
          <w:szCs w:val="40"/>
        </w:rPr>
        <w:t xml:space="preserve">1 полугодие </w:t>
      </w:r>
      <w:r w:rsidR="000236DC" w:rsidRPr="005C426A">
        <w:rPr>
          <w:rFonts w:ascii="Times New Roman" w:hAnsi="Times New Roman"/>
          <w:b/>
          <w:sz w:val="40"/>
          <w:szCs w:val="40"/>
        </w:rPr>
        <w:t xml:space="preserve"> </w:t>
      </w:r>
      <w:r w:rsidR="0047422C">
        <w:rPr>
          <w:rFonts w:ascii="Times New Roman" w:hAnsi="Times New Roman"/>
          <w:b/>
          <w:sz w:val="40"/>
          <w:szCs w:val="40"/>
        </w:rPr>
        <w:t>2020</w:t>
      </w:r>
      <w:r w:rsidRPr="005C426A">
        <w:rPr>
          <w:rFonts w:ascii="Times New Roman" w:hAnsi="Times New Roman"/>
          <w:b/>
          <w:sz w:val="40"/>
          <w:szCs w:val="40"/>
        </w:rPr>
        <w:t xml:space="preserve"> год</w:t>
      </w:r>
      <w:r w:rsidR="00F36048" w:rsidRPr="005C426A">
        <w:rPr>
          <w:rFonts w:ascii="Times New Roman" w:hAnsi="Times New Roman"/>
          <w:b/>
          <w:sz w:val="40"/>
          <w:szCs w:val="40"/>
        </w:rPr>
        <w:t>а</w:t>
      </w:r>
    </w:p>
    <w:p w:rsidR="001B7567" w:rsidRPr="005C426A" w:rsidRDefault="001B7567" w:rsidP="00602E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21FD" w:rsidRPr="005C426A" w:rsidRDefault="00F821FD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CD52D5" w:rsidRDefault="00CD52D5" w:rsidP="00F821FD">
      <w:pPr>
        <w:jc w:val="center"/>
        <w:outlineLvl w:val="0"/>
        <w:rPr>
          <w:sz w:val="36"/>
          <w:szCs w:val="36"/>
        </w:rPr>
      </w:pPr>
    </w:p>
    <w:p w:rsidR="001E7E8B" w:rsidRDefault="001E7E8B" w:rsidP="00F821FD">
      <w:pPr>
        <w:jc w:val="center"/>
        <w:outlineLvl w:val="0"/>
        <w:rPr>
          <w:sz w:val="36"/>
          <w:szCs w:val="36"/>
        </w:rPr>
      </w:pPr>
    </w:p>
    <w:p w:rsidR="001E7E8B" w:rsidRDefault="001E7E8B" w:rsidP="00F821FD">
      <w:pPr>
        <w:jc w:val="center"/>
        <w:outlineLvl w:val="0"/>
        <w:rPr>
          <w:sz w:val="36"/>
          <w:szCs w:val="36"/>
        </w:rPr>
      </w:pPr>
    </w:p>
    <w:p w:rsidR="001E7E8B" w:rsidRPr="005C426A" w:rsidRDefault="001E7E8B" w:rsidP="00F821FD">
      <w:pPr>
        <w:jc w:val="center"/>
        <w:outlineLvl w:val="0"/>
        <w:rPr>
          <w:sz w:val="36"/>
          <w:szCs w:val="36"/>
        </w:rPr>
      </w:pPr>
    </w:p>
    <w:p w:rsidR="005D4593" w:rsidRDefault="005D4593" w:rsidP="005D4593">
      <w:pPr>
        <w:outlineLvl w:val="0"/>
        <w:rPr>
          <w:sz w:val="36"/>
          <w:szCs w:val="36"/>
        </w:rPr>
      </w:pPr>
    </w:p>
    <w:p w:rsidR="00336C06" w:rsidRDefault="00336C06" w:rsidP="005D4593">
      <w:pPr>
        <w:outlineLvl w:val="0"/>
        <w:rPr>
          <w:sz w:val="36"/>
          <w:szCs w:val="36"/>
        </w:rPr>
      </w:pPr>
    </w:p>
    <w:p w:rsidR="00336C06" w:rsidRDefault="00336C06" w:rsidP="005D4593">
      <w:pPr>
        <w:outlineLvl w:val="0"/>
        <w:rPr>
          <w:sz w:val="36"/>
          <w:szCs w:val="36"/>
        </w:rPr>
      </w:pPr>
    </w:p>
    <w:p w:rsidR="00391D5C" w:rsidRDefault="00391D5C" w:rsidP="00391D5C">
      <w:pPr>
        <w:rPr>
          <w:sz w:val="36"/>
          <w:szCs w:val="36"/>
        </w:rPr>
      </w:pPr>
    </w:p>
    <w:p w:rsidR="00336C06" w:rsidRDefault="00BC76CA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36C06">
        <w:rPr>
          <w:rFonts w:ascii="Times New Roman" w:hAnsi="Times New Roman"/>
          <w:b/>
          <w:sz w:val="26"/>
          <w:szCs w:val="26"/>
        </w:rPr>
        <w:lastRenderedPageBreak/>
        <w:t>1.</w:t>
      </w:r>
      <w:r w:rsidR="003335A6" w:rsidRPr="00336C06">
        <w:rPr>
          <w:rFonts w:ascii="Times New Roman" w:hAnsi="Times New Roman"/>
          <w:b/>
          <w:sz w:val="26"/>
          <w:szCs w:val="26"/>
        </w:rPr>
        <w:t>Развитие территории</w:t>
      </w:r>
    </w:p>
    <w:p w:rsidR="00636DB0" w:rsidRPr="00336C06" w:rsidRDefault="00636DB0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1B216E" w:rsidRPr="00003278" w:rsidRDefault="001B216E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Согласно Федерального закона от 28.06.2014 г. № 172-ФЗ «О Стратегическом пл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>нировании в Российской Федерации», Постановлением администрации Дальнереченского МР от 30.12.2014 г. № 448а утвержден план подготовки документов стратегического планирования Дальнереченского МР и постановлением администрации Дальнереченского МР от 16.04.2015 г</w:t>
      </w:r>
      <w:r w:rsidR="00CF4308" w:rsidRPr="00003278">
        <w:rPr>
          <w:rFonts w:ascii="Times New Roman" w:hAnsi="Times New Roman"/>
          <w:sz w:val="26"/>
          <w:szCs w:val="26"/>
        </w:rPr>
        <w:t>.</w:t>
      </w:r>
      <w:r w:rsidRPr="00003278">
        <w:rPr>
          <w:rFonts w:ascii="Times New Roman" w:hAnsi="Times New Roman"/>
          <w:sz w:val="26"/>
          <w:szCs w:val="26"/>
        </w:rPr>
        <w:t xml:space="preserve"> утвержден Порядок разработки документов стратегического планирования Дальнереченского муниципального района. 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Дальнереченском районе утверждены схемы территориального планирования поселений, генеральных планов поселений, приведенных в соответствие с действующим законодательством.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Постановлениями поселений утверждены Правила землепользования и застройки сельских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района». 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Постановлением администрации Дальнереченского муниципального района от 08.05.2019 № 177-па «Содержание и развитие муниципального хозяйства Дальнерече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>ского муниципального района на 2020-2024 годы» утверждена муниципальная программа комплексного развития систем коммунальной, транспортной инфраструктуры.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Постановлением  администрации Дальнереченского муниципального района от 02.04.2020  г.  № 231-па «Комплексное развитие социальной инфраструктуры Дальнер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ченского муниципального района  на 2020 – 2024 годы» утверждена муниципальная программа комплексного развития системы социальной инфраструктуры.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Решением Думы Дальнереченского муниципального района № 723-МНПА от 26.03.2020 утверждено Положение «О порядке  организации и проведения общественных обсуждений или публичных слушаний по вопросам градостроительной деятельности на территории Дальнереченского муниципального района».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Постановлением администрации ДМР от 18.11.2019 № 477 утверждено Положение о порядке проведения осмотра  зданий, сооружений, 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об устранении выявленных нарушений на территории Дальнер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ченского муниципального района.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Утверждены административные регламенты предоставления муниципальных услуг в области градостроительной деятельности: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35-па «Выдача градостроительных планов земельных участков»;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36-па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«Выдача разрешения на строительство»;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37-па «Выдача разрешения на ввод объектов в эксплуатацию»;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38-па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«Выдача, закрытие разрешения на снос зеленых насаждений для целей строительства, реконструкции объекта капитального строительства»;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lastRenderedPageBreak/>
        <w:t>Постановлением  администрации Дальнереченского муниципального района от 21.01.2020 № 39-па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40-па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41-па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на основании предложений физических или юридических лиц о подготовке документ</w:t>
      </w:r>
      <w:r w:rsidRPr="00003278">
        <w:rPr>
          <w:b w:val="0"/>
          <w:sz w:val="26"/>
          <w:szCs w:val="26"/>
        </w:rPr>
        <w:t>а</w:t>
      </w:r>
      <w:r w:rsidRPr="00003278">
        <w:rPr>
          <w:b w:val="0"/>
          <w:sz w:val="26"/>
          <w:szCs w:val="26"/>
        </w:rPr>
        <w:t>ции по планировке территории»;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42-па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43-па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«Предоставление разрешения на отклонение от предельных параме</w:t>
      </w:r>
      <w:r w:rsidRPr="00003278">
        <w:rPr>
          <w:b w:val="0"/>
          <w:sz w:val="26"/>
          <w:szCs w:val="26"/>
        </w:rPr>
        <w:t>т</w:t>
      </w:r>
      <w:r w:rsidRPr="00003278">
        <w:rPr>
          <w:b w:val="0"/>
          <w:sz w:val="26"/>
          <w:szCs w:val="26"/>
        </w:rPr>
        <w:t>ров разрешенного строительства, реконструкции объектов капитального строительства»;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44-па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«Предоставление разрешения на условно разрешенный вид использ</w:t>
      </w:r>
      <w:r w:rsidRPr="00003278">
        <w:rPr>
          <w:b w:val="0"/>
          <w:sz w:val="26"/>
          <w:szCs w:val="26"/>
        </w:rPr>
        <w:t>о</w:t>
      </w:r>
      <w:r w:rsidRPr="00003278">
        <w:rPr>
          <w:b w:val="0"/>
          <w:sz w:val="26"/>
          <w:szCs w:val="26"/>
        </w:rPr>
        <w:t>вания земельного участка или объекта капитального строительства».</w:t>
      </w:r>
    </w:p>
    <w:p w:rsidR="00636DB0" w:rsidRPr="00003278" w:rsidRDefault="00636DB0" w:rsidP="00DA2DA6">
      <w:pPr>
        <w:pStyle w:val="ConsPlusTitle"/>
        <w:widowControl/>
        <w:ind w:left="-709" w:firstLine="709"/>
        <w:contextualSpacing/>
        <w:jc w:val="both"/>
        <w:rPr>
          <w:b w:val="0"/>
          <w:sz w:val="26"/>
          <w:szCs w:val="26"/>
        </w:rPr>
      </w:pPr>
    </w:p>
    <w:p w:rsidR="007B30CA" w:rsidRPr="00003278" w:rsidRDefault="007340BC" w:rsidP="0096170C">
      <w:pPr>
        <w:pStyle w:val="ConsPlusTitle"/>
        <w:widowControl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2. </w:t>
      </w:r>
      <w:r w:rsidR="003335A6" w:rsidRPr="00003278">
        <w:rPr>
          <w:sz w:val="26"/>
          <w:szCs w:val="26"/>
        </w:rPr>
        <w:t>Муниципальные программы</w:t>
      </w:r>
      <w:r w:rsidR="001C006D" w:rsidRPr="00003278">
        <w:rPr>
          <w:sz w:val="26"/>
          <w:szCs w:val="26"/>
        </w:rPr>
        <w:t>.</w:t>
      </w:r>
    </w:p>
    <w:p w:rsidR="00CF4308" w:rsidRPr="00003278" w:rsidRDefault="00CF4308" w:rsidP="0096170C">
      <w:pPr>
        <w:pStyle w:val="ConsPlusTitle"/>
        <w:widowControl/>
        <w:contextualSpacing/>
        <w:jc w:val="both"/>
        <w:rPr>
          <w:sz w:val="26"/>
          <w:szCs w:val="26"/>
        </w:rPr>
      </w:pPr>
    </w:p>
    <w:p w:rsidR="0096170C" w:rsidRDefault="006830BE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За 1 полугодие 2020</w:t>
      </w:r>
      <w:r w:rsidR="001B216E" w:rsidRPr="00003278">
        <w:rPr>
          <w:rFonts w:ascii="Times New Roman" w:hAnsi="Times New Roman"/>
          <w:sz w:val="26"/>
          <w:szCs w:val="26"/>
        </w:rPr>
        <w:t xml:space="preserve"> года бюджет Дальнереченского муниципального района включил расходы по 1</w:t>
      </w:r>
      <w:r w:rsidRPr="00003278">
        <w:rPr>
          <w:rFonts w:ascii="Times New Roman" w:hAnsi="Times New Roman"/>
          <w:sz w:val="26"/>
          <w:szCs w:val="26"/>
        </w:rPr>
        <w:t>4</w:t>
      </w:r>
      <w:r w:rsidR="001B216E" w:rsidRPr="00003278">
        <w:rPr>
          <w:rFonts w:ascii="Times New Roman" w:hAnsi="Times New Roman"/>
          <w:sz w:val="26"/>
          <w:szCs w:val="26"/>
        </w:rPr>
        <w:t xml:space="preserve"> муниципальным программам. Объем планируемых расходов бюджета района в</w:t>
      </w:r>
      <w:r w:rsidR="00BC76CA" w:rsidRPr="00003278">
        <w:rPr>
          <w:rFonts w:ascii="Times New Roman" w:hAnsi="Times New Roman"/>
          <w:sz w:val="26"/>
          <w:szCs w:val="26"/>
        </w:rPr>
        <w:t xml:space="preserve"> </w:t>
      </w:r>
      <w:r w:rsidR="001B216E" w:rsidRPr="00003278">
        <w:rPr>
          <w:rFonts w:ascii="Times New Roman" w:hAnsi="Times New Roman"/>
          <w:sz w:val="26"/>
          <w:szCs w:val="26"/>
        </w:rPr>
        <w:t xml:space="preserve">рамках </w:t>
      </w:r>
      <w:r w:rsidR="00391D5C" w:rsidRPr="00003278">
        <w:rPr>
          <w:rFonts w:ascii="Times New Roman" w:hAnsi="Times New Roman"/>
          <w:sz w:val="26"/>
          <w:szCs w:val="26"/>
        </w:rPr>
        <w:t xml:space="preserve">муниципальных </w:t>
      </w:r>
      <w:r w:rsidR="001B216E" w:rsidRPr="00003278">
        <w:rPr>
          <w:rFonts w:ascii="Times New Roman" w:hAnsi="Times New Roman"/>
          <w:sz w:val="26"/>
          <w:szCs w:val="26"/>
        </w:rPr>
        <w:t>программ в отчетном году составит</w:t>
      </w:r>
      <w:r w:rsidR="00391D5C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–</w:t>
      </w:r>
      <w:r w:rsidR="001B216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472 061,58</w:t>
      </w:r>
      <w:r w:rsidR="00391D5C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тыс</w:t>
      </w:r>
      <w:r w:rsidR="001B216E" w:rsidRPr="00003278">
        <w:rPr>
          <w:rFonts w:ascii="Times New Roman" w:hAnsi="Times New Roman"/>
          <w:sz w:val="26"/>
          <w:szCs w:val="26"/>
        </w:rPr>
        <w:t>.</w:t>
      </w:r>
      <w:r w:rsidR="00F71F2F" w:rsidRPr="00003278">
        <w:rPr>
          <w:rFonts w:ascii="Times New Roman" w:hAnsi="Times New Roman"/>
          <w:sz w:val="26"/>
          <w:szCs w:val="26"/>
        </w:rPr>
        <w:t xml:space="preserve"> </w:t>
      </w:r>
      <w:r w:rsidR="001B216E" w:rsidRPr="00003278">
        <w:rPr>
          <w:rFonts w:ascii="Times New Roman" w:hAnsi="Times New Roman"/>
          <w:sz w:val="26"/>
          <w:szCs w:val="26"/>
        </w:rPr>
        <w:t>руб.</w:t>
      </w:r>
      <w:r w:rsidR="00391D5C" w:rsidRPr="00003278">
        <w:rPr>
          <w:rFonts w:ascii="Times New Roman" w:hAnsi="Times New Roman"/>
          <w:sz w:val="26"/>
          <w:szCs w:val="26"/>
        </w:rPr>
        <w:t xml:space="preserve">, исполнение составило </w:t>
      </w:r>
      <w:r w:rsidRPr="00003278">
        <w:rPr>
          <w:rFonts w:ascii="Times New Roman" w:hAnsi="Times New Roman"/>
          <w:sz w:val="26"/>
          <w:szCs w:val="26"/>
        </w:rPr>
        <w:t>–</w:t>
      </w:r>
      <w:r w:rsidR="00391D5C" w:rsidRPr="00003278">
        <w:rPr>
          <w:rFonts w:ascii="Times New Roman" w:hAnsi="Times New Roman"/>
          <w:sz w:val="26"/>
          <w:szCs w:val="26"/>
        </w:rPr>
        <w:t xml:space="preserve"> </w:t>
      </w:r>
      <w:r w:rsidR="00F71F2F" w:rsidRPr="00003278">
        <w:rPr>
          <w:rFonts w:ascii="Times New Roman" w:hAnsi="Times New Roman"/>
          <w:color w:val="000000"/>
          <w:sz w:val="26"/>
          <w:szCs w:val="26"/>
        </w:rPr>
        <w:t>196 062,37 тыс.</w:t>
      </w:r>
      <w:r w:rsidR="0007728E" w:rsidRPr="000032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1F2F" w:rsidRPr="00003278">
        <w:rPr>
          <w:rFonts w:ascii="Times New Roman" w:hAnsi="Times New Roman"/>
          <w:color w:val="000000"/>
          <w:sz w:val="26"/>
          <w:szCs w:val="26"/>
        </w:rPr>
        <w:t xml:space="preserve">руб. 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или 41,53 </w:t>
      </w:r>
      <w:r w:rsidR="00391D5C" w:rsidRPr="00003278">
        <w:rPr>
          <w:rFonts w:ascii="Times New Roman" w:hAnsi="Times New Roman"/>
          <w:color w:val="000000"/>
          <w:sz w:val="26"/>
          <w:szCs w:val="26"/>
        </w:rPr>
        <w:t>%</w:t>
      </w:r>
      <w:r w:rsidR="00BC76CA" w:rsidRPr="00003278">
        <w:rPr>
          <w:rFonts w:ascii="Times New Roman" w:hAnsi="Times New Roman"/>
          <w:color w:val="000000"/>
          <w:sz w:val="26"/>
          <w:szCs w:val="26"/>
        </w:rPr>
        <w:t>.</w:t>
      </w:r>
    </w:p>
    <w:p w:rsidR="00336C06" w:rsidRDefault="00336C06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336C06" w:rsidRDefault="00336C06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336C06" w:rsidRPr="00336C06" w:rsidRDefault="00336C06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96170C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EB12EE" w:rsidRPr="0096170C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</w:t>
      </w:r>
      <w:r w:rsidR="00EB12EE" w:rsidRPr="005D2F1F">
        <w:rPr>
          <w:rFonts w:ascii="Times New Roman" w:hAnsi="Times New Roman"/>
          <w:b/>
          <w:sz w:val="26"/>
          <w:szCs w:val="26"/>
        </w:rPr>
        <w:t>Пояснительная записка к анализу социально-экономического развития</w:t>
      </w:r>
    </w:p>
    <w:p w:rsidR="00EB12EE" w:rsidRPr="005D2F1F" w:rsidRDefault="00EB12EE" w:rsidP="00EB12EE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Дальнереченского му</w:t>
      </w:r>
      <w:r>
        <w:rPr>
          <w:rFonts w:ascii="Times New Roman" w:hAnsi="Times New Roman"/>
          <w:b/>
          <w:sz w:val="26"/>
          <w:szCs w:val="26"/>
        </w:rPr>
        <w:t>ниципального района за 1 полугодие</w:t>
      </w:r>
      <w:r w:rsidRPr="005D2F1F">
        <w:rPr>
          <w:rFonts w:ascii="Times New Roman" w:hAnsi="Times New Roman"/>
          <w:b/>
          <w:sz w:val="26"/>
          <w:szCs w:val="26"/>
        </w:rPr>
        <w:t xml:space="preserve">  2020 года.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Содержание: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1. Анализ развития реального сектора экономики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1.1.Позитивные тенденции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1.2.Негативные тенденции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1.3.Изменение структуры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1.4.Сельское хозяйство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1.5.Промышленность, транспорт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1.6.Строительство и инвестиции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1.7.Жилищно-коммунальное хозяйство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3108CD">
        <w:rPr>
          <w:rFonts w:ascii="Times New Roman" w:hAnsi="Times New Roman"/>
          <w:b/>
          <w:sz w:val="26"/>
          <w:szCs w:val="26"/>
        </w:rPr>
        <w:t xml:space="preserve">2.Оценка реальности прогноза и реализации программ. </w:t>
      </w: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3108CD">
        <w:rPr>
          <w:rFonts w:ascii="Times New Roman" w:hAnsi="Times New Roman"/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3108CD">
        <w:rPr>
          <w:rFonts w:ascii="Times New Roman" w:hAnsi="Times New Roman"/>
          <w:b/>
          <w:sz w:val="26"/>
          <w:szCs w:val="26"/>
        </w:rPr>
        <w:t>3.Меры, принимаемые органами местного самоуправления, по управлению региональными ресурсами:</w:t>
      </w:r>
    </w:p>
    <w:p w:rsidR="00EB12EE" w:rsidRPr="003108CD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3108CD">
        <w:rPr>
          <w:rFonts w:ascii="Times New Roman" w:hAnsi="Times New Roman"/>
          <w:sz w:val="26"/>
          <w:szCs w:val="26"/>
        </w:rPr>
        <w:t>3.1. Финансовые ресурсы;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3108CD">
        <w:rPr>
          <w:rFonts w:ascii="Times New Roman" w:hAnsi="Times New Roman"/>
          <w:sz w:val="26"/>
          <w:szCs w:val="26"/>
        </w:rPr>
        <w:t>3.2.Увеличение доходной  базы бюджета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4.Малое и среднее предпринимательство, оценка предпринимательской активн</w:t>
      </w:r>
      <w:r w:rsidRPr="005D2F1F">
        <w:rPr>
          <w:rFonts w:ascii="Times New Roman" w:hAnsi="Times New Roman"/>
          <w:b/>
          <w:sz w:val="26"/>
          <w:szCs w:val="26"/>
        </w:rPr>
        <w:t>о</w:t>
      </w:r>
      <w:r w:rsidRPr="005D2F1F">
        <w:rPr>
          <w:rFonts w:ascii="Times New Roman" w:hAnsi="Times New Roman"/>
          <w:b/>
          <w:sz w:val="26"/>
          <w:szCs w:val="26"/>
        </w:rPr>
        <w:t>сти</w:t>
      </w:r>
      <w:r w:rsidRPr="005D2F1F">
        <w:rPr>
          <w:rFonts w:ascii="Times New Roman" w:hAnsi="Times New Roman"/>
          <w:sz w:val="26"/>
          <w:szCs w:val="26"/>
        </w:rPr>
        <w:t>.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4.1.Структура МП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4.2.Меры муниципальной поддержки развития МП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5. Национальные</w:t>
      </w:r>
      <w:r>
        <w:rPr>
          <w:rFonts w:ascii="Times New Roman" w:hAnsi="Times New Roman"/>
          <w:b/>
          <w:sz w:val="26"/>
          <w:szCs w:val="26"/>
        </w:rPr>
        <w:t>,</w:t>
      </w:r>
      <w:r w:rsidRPr="005D2F1F">
        <w:rPr>
          <w:rFonts w:ascii="Times New Roman" w:hAnsi="Times New Roman"/>
          <w:b/>
          <w:sz w:val="26"/>
          <w:szCs w:val="26"/>
        </w:rPr>
        <w:t xml:space="preserve"> региональные проекты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6.Оценка состояния продвижения товаров (услуг) на рынке, новые продукты.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6.1.Оборот розничной торговли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6.2.Платные услуги населению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6.3.Производство товаров и услуг</w:t>
      </w:r>
    </w:p>
    <w:p w:rsidR="00EB12EE" w:rsidRPr="005D2F1F" w:rsidRDefault="00EB12EE" w:rsidP="00EB12EE">
      <w:pPr>
        <w:pStyle w:val="ConsNonformat"/>
        <w:widowControl/>
        <w:ind w:left="-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7.Эффективностьуправления муниципальной собственностью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7.1. Управление муниципальным имуществом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7.2. Муниципальные закупки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8. Население и рынок труда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8.1. Демографическая ситуация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8.2. Трудовые ресурсы.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9.Анализ развития социальной сферы, уровня  и качества жизни населения.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9.1. Народное образование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9.2. Культура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911FEF" w:rsidRPr="00003278" w:rsidRDefault="00EB12EE" w:rsidP="00003278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10.</w:t>
      </w:r>
      <w:r w:rsidRPr="005D2F1F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</w:t>
      </w:r>
      <w:r w:rsidRPr="005D2F1F">
        <w:rPr>
          <w:rFonts w:ascii="Times New Roman" w:hAnsi="Times New Roman"/>
          <w:b/>
          <w:bCs/>
          <w:sz w:val="26"/>
          <w:szCs w:val="26"/>
        </w:rPr>
        <w:t>и</w:t>
      </w:r>
      <w:r w:rsidRPr="005D2F1F">
        <w:rPr>
          <w:rFonts w:ascii="Times New Roman" w:hAnsi="Times New Roman"/>
          <w:b/>
          <w:bCs/>
          <w:sz w:val="26"/>
          <w:szCs w:val="26"/>
        </w:rPr>
        <w:t>тие Дальнереченского муниципального района.</w:t>
      </w:r>
      <w:r w:rsidRPr="005D2F1F">
        <w:rPr>
          <w:rFonts w:ascii="Times New Roman" w:hAnsi="Times New Roman"/>
          <w:b/>
          <w:i/>
          <w:sz w:val="24"/>
          <w:szCs w:val="24"/>
        </w:rPr>
        <w:tab/>
      </w:r>
    </w:p>
    <w:p w:rsidR="00DF6C7E" w:rsidRPr="00E5192A" w:rsidRDefault="00DF6C7E" w:rsidP="00C53AD0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lastRenderedPageBreak/>
        <w:t>1. Анализ развития реального сектора экономики</w:t>
      </w:r>
    </w:p>
    <w:p w:rsidR="00DF6C7E" w:rsidRPr="00E5192A" w:rsidRDefault="00C53AD0" w:rsidP="00C53AD0">
      <w:pPr>
        <w:tabs>
          <w:tab w:val="left" w:pos="2564"/>
        </w:tabs>
        <w:spacing w:line="240" w:lineRule="auto"/>
        <w:ind w:left="360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ab/>
      </w:r>
    </w:p>
    <w:p w:rsidR="008F654D" w:rsidRPr="007B30CA" w:rsidRDefault="00F821FD" w:rsidP="007B30CA">
      <w:pPr>
        <w:spacing w:line="240" w:lineRule="auto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1.1. Позитивные тенденции</w:t>
      </w:r>
    </w:p>
    <w:p w:rsidR="00CE58D0" w:rsidRPr="00003278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Рост среднемесячной </w:t>
      </w:r>
      <w:r w:rsidR="00F71F2F" w:rsidRPr="00003278">
        <w:rPr>
          <w:sz w:val="26"/>
          <w:szCs w:val="26"/>
        </w:rPr>
        <w:t xml:space="preserve">номинальной </w:t>
      </w:r>
      <w:r w:rsidRPr="00003278">
        <w:rPr>
          <w:sz w:val="26"/>
          <w:szCs w:val="26"/>
        </w:rPr>
        <w:t xml:space="preserve">заработной платы -  </w:t>
      </w:r>
      <w:r w:rsidR="00F71F2F" w:rsidRPr="00003278">
        <w:rPr>
          <w:sz w:val="26"/>
          <w:szCs w:val="26"/>
        </w:rPr>
        <w:t xml:space="preserve">12,7 </w:t>
      </w:r>
      <w:r w:rsidR="008220F5" w:rsidRPr="00003278">
        <w:rPr>
          <w:sz w:val="26"/>
          <w:szCs w:val="26"/>
        </w:rPr>
        <w:t>%;</w:t>
      </w:r>
    </w:p>
    <w:p w:rsidR="00427147" w:rsidRPr="00003278" w:rsidRDefault="00427147" w:rsidP="008220F5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003278">
        <w:rPr>
          <w:sz w:val="26"/>
          <w:szCs w:val="26"/>
        </w:rPr>
        <w:t>Рост оборота по крупным и средним  организ</w:t>
      </w:r>
      <w:r w:rsidR="00F71F2F" w:rsidRPr="00003278">
        <w:rPr>
          <w:sz w:val="26"/>
          <w:szCs w:val="26"/>
        </w:rPr>
        <w:t>ациям в действующих ценах – 8,6</w:t>
      </w:r>
      <w:r w:rsidR="001757A2" w:rsidRPr="00003278">
        <w:rPr>
          <w:sz w:val="26"/>
          <w:szCs w:val="26"/>
        </w:rPr>
        <w:t xml:space="preserve"> %;</w:t>
      </w:r>
    </w:p>
    <w:p w:rsidR="00021D69" w:rsidRPr="00003278" w:rsidRDefault="00021D69" w:rsidP="00021D69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003278">
        <w:rPr>
          <w:sz w:val="26"/>
          <w:szCs w:val="26"/>
        </w:rPr>
        <w:t>Увеличение объема отгруженных товаров собственного производства по крупным и средним  организациям в действующих ценах – 14,0 %;</w:t>
      </w:r>
    </w:p>
    <w:p w:rsidR="00021D69" w:rsidRPr="00003278" w:rsidRDefault="007D37AC" w:rsidP="00021D69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Увеличение производства</w:t>
      </w:r>
      <w:r w:rsidR="00021D69" w:rsidRPr="00003278">
        <w:rPr>
          <w:rFonts w:ascii="Times New Roman" w:hAnsi="Times New Roman"/>
          <w:sz w:val="26"/>
          <w:szCs w:val="26"/>
        </w:rPr>
        <w:t xml:space="preserve"> промышленной продукции тепловой энергии (пара и горячей воды) – 13,6 %</w:t>
      </w:r>
      <w:r w:rsidRPr="00003278">
        <w:rPr>
          <w:rFonts w:ascii="Times New Roman" w:hAnsi="Times New Roman"/>
          <w:sz w:val="26"/>
          <w:szCs w:val="26"/>
        </w:rPr>
        <w:t>;</w:t>
      </w:r>
    </w:p>
    <w:p w:rsidR="007D37AC" w:rsidRPr="00003278" w:rsidRDefault="007D37AC" w:rsidP="007D37AC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003278">
        <w:rPr>
          <w:sz w:val="26"/>
          <w:szCs w:val="26"/>
        </w:rPr>
        <w:t>Увеличение объема платных услуг -  0,3 %;</w:t>
      </w:r>
    </w:p>
    <w:p w:rsidR="007D37AC" w:rsidRPr="00003278" w:rsidRDefault="007D37AC" w:rsidP="007D37AC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Миграционный отток населения - убыль 124 чел., или снижение к уровню 2019 г. – 34,7 %.  </w:t>
      </w:r>
    </w:p>
    <w:p w:rsidR="007B30CA" w:rsidRPr="00003278" w:rsidRDefault="007B30CA" w:rsidP="007B30CA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E0F8C" w:rsidRPr="00003278" w:rsidRDefault="00F821FD" w:rsidP="00C53AD0">
      <w:pPr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1.2. Негативные тенденции</w:t>
      </w:r>
    </w:p>
    <w:p w:rsidR="00C951B1" w:rsidRPr="00003278" w:rsidRDefault="00C951B1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Снижение численности</w:t>
      </w:r>
      <w:r w:rsidR="00DB7E84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 работающих в организациях – </w:t>
      </w:r>
      <w:r w:rsidR="007D37AC" w:rsidRPr="00003278">
        <w:rPr>
          <w:rFonts w:ascii="Times New Roman" w:hAnsi="Times New Roman"/>
          <w:sz w:val="26"/>
          <w:szCs w:val="26"/>
        </w:rPr>
        <w:t xml:space="preserve">0,7 </w:t>
      </w:r>
      <w:r w:rsidRPr="00003278">
        <w:rPr>
          <w:rFonts w:ascii="Times New Roman" w:hAnsi="Times New Roman"/>
          <w:sz w:val="26"/>
          <w:szCs w:val="26"/>
        </w:rPr>
        <w:t>%</w:t>
      </w:r>
      <w:r w:rsidR="00931E53" w:rsidRPr="00003278">
        <w:rPr>
          <w:rFonts w:ascii="Times New Roman" w:hAnsi="Times New Roman"/>
          <w:sz w:val="26"/>
          <w:szCs w:val="26"/>
        </w:rPr>
        <w:t>;</w:t>
      </w:r>
    </w:p>
    <w:p w:rsidR="00F71F2F" w:rsidRPr="00003278" w:rsidRDefault="00F71F2F" w:rsidP="00F71F2F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Увеличение численности зарегистрированных безработных – 14,6 %;</w:t>
      </w:r>
    </w:p>
    <w:p w:rsidR="00F71F2F" w:rsidRPr="00003278" w:rsidRDefault="00F71F2F" w:rsidP="00F71F2F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Ввод в действие жилых домов в отчетном периоде 2020 года составил 153 кв.м. общей площади или снижение на 38,0 </w:t>
      </w:r>
      <w:r w:rsidR="00021D69" w:rsidRPr="00003278">
        <w:rPr>
          <w:rFonts w:ascii="Times New Roman" w:hAnsi="Times New Roman"/>
          <w:sz w:val="26"/>
          <w:szCs w:val="26"/>
        </w:rPr>
        <w:t>%</w:t>
      </w:r>
      <w:r w:rsidRPr="00003278">
        <w:rPr>
          <w:rFonts w:ascii="Times New Roman" w:hAnsi="Times New Roman"/>
          <w:sz w:val="26"/>
          <w:szCs w:val="26"/>
        </w:rPr>
        <w:t>;</w:t>
      </w:r>
    </w:p>
    <w:p w:rsidR="00021D69" w:rsidRPr="00003278" w:rsidRDefault="00021D69" w:rsidP="00021D69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Производства электроэнергии – 0,6 %;</w:t>
      </w:r>
    </w:p>
    <w:p w:rsidR="00021D69" w:rsidRPr="00003278" w:rsidRDefault="00021D69" w:rsidP="00021D69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Снижение оборота общественного питания – 21,4 %;</w:t>
      </w:r>
    </w:p>
    <w:p w:rsidR="00FE49C7" w:rsidRPr="00003278" w:rsidRDefault="00FE49C7" w:rsidP="00FE49C7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2165EF" w:rsidRPr="00003278" w:rsidRDefault="006B3ABC" w:rsidP="007B30CA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0" w:name="_Toc229887716"/>
      <w:r w:rsidRPr="00003278">
        <w:rPr>
          <w:rFonts w:ascii="Times New Roman" w:hAnsi="Times New Roman"/>
          <w:b/>
          <w:sz w:val="26"/>
          <w:szCs w:val="26"/>
        </w:rPr>
        <w:t>1.3.</w:t>
      </w:r>
      <w:r w:rsidR="00F821FD" w:rsidRPr="00003278">
        <w:rPr>
          <w:rFonts w:ascii="Times New Roman" w:hAnsi="Times New Roman"/>
          <w:b/>
          <w:sz w:val="26"/>
          <w:szCs w:val="26"/>
        </w:rPr>
        <w:t>Изменение структуры</w:t>
      </w:r>
      <w:bookmarkEnd w:id="0"/>
    </w:p>
    <w:p w:rsidR="002165EF" w:rsidRPr="00003278" w:rsidRDefault="00E67DC3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данным территориального органа федеральной службы государственной стат</w:t>
      </w:r>
      <w:r w:rsidRPr="00003278">
        <w:rPr>
          <w:rFonts w:ascii="Times New Roman" w:hAnsi="Times New Roman"/>
          <w:sz w:val="26"/>
          <w:szCs w:val="26"/>
        </w:rPr>
        <w:t>и</w:t>
      </w:r>
      <w:r w:rsidRPr="00003278">
        <w:rPr>
          <w:rFonts w:ascii="Times New Roman" w:hAnsi="Times New Roman"/>
          <w:sz w:val="26"/>
          <w:szCs w:val="26"/>
        </w:rPr>
        <w:t>стики по Приморскому краю</w:t>
      </w:r>
      <w:r w:rsidRPr="00003278">
        <w:rPr>
          <w:sz w:val="26"/>
          <w:szCs w:val="26"/>
        </w:rPr>
        <w:t xml:space="preserve"> </w:t>
      </w:r>
      <w:r w:rsidR="00F821FD" w:rsidRPr="00003278">
        <w:rPr>
          <w:rFonts w:ascii="Times New Roman" w:hAnsi="Times New Roman"/>
          <w:sz w:val="26"/>
          <w:szCs w:val="26"/>
        </w:rPr>
        <w:t>на 01.</w:t>
      </w:r>
      <w:r w:rsidR="003B7A1C" w:rsidRPr="00003278">
        <w:rPr>
          <w:rFonts w:ascii="Times New Roman" w:hAnsi="Times New Roman"/>
          <w:sz w:val="26"/>
          <w:szCs w:val="26"/>
        </w:rPr>
        <w:t>0</w:t>
      </w:r>
      <w:r w:rsidR="00EE00E0" w:rsidRPr="00003278">
        <w:rPr>
          <w:rFonts w:ascii="Times New Roman" w:hAnsi="Times New Roman"/>
          <w:sz w:val="26"/>
          <w:szCs w:val="26"/>
        </w:rPr>
        <w:t>7</w:t>
      </w:r>
      <w:r w:rsidR="007D37AC" w:rsidRPr="00003278">
        <w:rPr>
          <w:rFonts w:ascii="Times New Roman" w:hAnsi="Times New Roman"/>
          <w:sz w:val="26"/>
          <w:szCs w:val="26"/>
        </w:rPr>
        <w:t>.2020</w:t>
      </w:r>
      <w:r w:rsidR="00F821FD" w:rsidRPr="00003278">
        <w:rPr>
          <w:rFonts w:ascii="Times New Roman" w:hAnsi="Times New Roman"/>
          <w:sz w:val="26"/>
          <w:szCs w:val="26"/>
        </w:rPr>
        <w:t xml:space="preserve"> года на территории Дальнереченского муниципального района учтено </w:t>
      </w:r>
      <w:r w:rsidR="007D37AC" w:rsidRPr="00003278">
        <w:rPr>
          <w:rFonts w:ascii="Times New Roman" w:hAnsi="Times New Roman"/>
          <w:sz w:val="26"/>
          <w:szCs w:val="26"/>
        </w:rPr>
        <w:t>238</w:t>
      </w:r>
      <w:r w:rsidRPr="00003278">
        <w:rPr>
          <w:rFonts w:ascii="Times New Roman" w:hAnsi="Times New Roman"/>
          <w:sz w:val="26"/>
          <w:szCs w:val="26"/>
        </w:rPr>
        <w:t xml:space="preserve"> субъектов</w:t>
      </w:r>
      <w:r w:rsidR="002165EF" w:rsidRPr="00003278">
        <w:rPr>
          <w:rFonts w:ascii="Times New Roman" w:hAnsi="Times New Roman"/>
          <w:sz w:val="26"/>
          <w:szCs w:val="26"/>
        </w:rPr>
        <w:t xml:space="preserve"> хозяйствования</w:t>
      </w:r>
      <w:r w:rsidR="007D37AC" w:rsidRPr="00003278">
        <w:rPr>
          <w:rFonts w:ascii="Times New Roman" w:hAnsi="Times New Roman"/>
          <w:sz w:val="26"/>
          <w:szCs w:val="26"/>
        </w:rPr>
        <w:t xml:space="preserve"> (меньше</w:t>
      </w:r>
      <w:r w:rsidR="005466E0" w:rsidRPr="00003278">
        <w:rPr>
          <w:rFonts w:ascii="Times New Roman" w:hAnsi="Times New Roman"/>
          <w:sz w:val="26"/>
          <w:szCs w:val="26"/>
        </w:rPr>
        <w:t xml:space="preserve"> на</w:t>
      </w:r>
      <w:r w:rsidRPr="00003278">
        <w:rPr>
          <w:rFonts w:ascii="Times New Roman" w:hAnsi="Times New Roman"/>
          <w:sz w:val="26"/>
          <w:szCs w:val="26"/>
        </w:rPr>
        <w:t xml:space="preserve"> 2</w:t>
      </w:r>
      <w:r w:rsidR="007D37AC" w:rsidRPr="00003278">
        <w:rPr>
          <w:rFonts w:ascii="Times New Roman" w:hAnsi="Times New Roman"/>
          <w:sz w:val="26"/>
          <w:szCs w:val="26"/>
        </w:rPr>
        <w:t>1</w:t>
      </w:r>
      <w:r w:rsidRPr="00003278">
        <w:rPr>
          <w:rFonts w:ascii="Times New Roman" w:hAnsi="Times New Roman"/>
          <w:sz w:val="26"/>
          <w:szCs w:val="26"/>
        </w:rPr>
        <w:t xml:space="preserve"> с</w:t>
      </w:r>
      <w:r w:rsidR="007D37AC" w:rsidRPr="00003278">
        <w:rPr>
          <w:rFonts w:ascii="Times New Roman" w:hAnsi="Times New Roman"/>
          <w:sz w:val="26"/>
          <w:szCs w:val="26"/>
        </w:rPr>
        <w:t>убъект</w:t>
      </w:r>
      <w:r w:rsidR="0089705F" w:rsidRPr="00003278">
        <w:rPr>
          <w:rFonts w:ascii="Times New Roman" w:hAnsi="Times New Roman"/>
          <w:sz w:val="26"/>
          <w:szCs w:val="26"/>
        </w:rPr>
        <w:t xml:space="preserve"> против 2019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89705F" w:rsidRPr="00003278">
        <w:rPr>
          <w:rFonts w:ascii="Times New Roman" w:hAnsi="Times New Roman"/>
          <w:sz w:val="26"/>
          <w:szCs w:val="26"/>
        </w:rPr>
        <w:t xml:space="preserve">г. или на 8,1 </w:t>
      </w:r>
      <w:r w:rsidR="004B5FBF" w:rsidRPr="00003278">
        <w:rPr>
          <w:rFonts w:ascii="Times New Roman" w:hAnsi="Times New Roman"/>
          <w:sz w:val="26"/>
          <w:szCs w:val="26"/>
        </w:rPr>
        <w:t>%)</w:t>
      </w:r>
      <w:r w:rsidR="002165EF" w:rsidRPr="00003278">
        <w:rPr>
          <w:rFonts w:ascii="Times New Roman" w:hAnsi="Times New Roman"/>
          <w:sz w:val="26"/>
          <w:szCs w:val="26"/>
        </w:rPr>
        <w:t xml:space="preserve">, из них - </w:t>
      </w:r>
      <w:r w:rsidR="007D37AC" w:rsidRPr="00003278">
        <w:rPr>
          <w:rFonts w:ascii="Times New Roman" w:hAnsi="Times New Roman"/>
          <w:sz w:val="26"/>
          <w:szCs w:val="26"/>
        </w:rPr>
        <w:t>74</w:t>
      </w:r>
      <w:r w:rsidR="00F821FD" w:rsidRPr="00003278">
        <w:rPr>
          <w:rFonts w:ascii="Times New Roman" w:hAnsi="Times New Roman"/>
          <w:sz w:val="26"/>
          <w:szCs w:val="26"/>
        </w:rPr>
        <w:t xml:space="preserve"> юридических лица</w:t>
      </w:r>
      <w:r w:rsidR="000F5527" w:rsidRPr="00003278">
        <w:rPr>
          <w:rFonts w:ascii="Times New Roman" w:hAnsi="Times New Roman"/>
          <w:sz w:val="26"/>
          <w:szCs w:val="26"/>
        </w:rPr>
        <w:t xml:space="preserve"> </w:t>
      </w:r>
      <w:r w:rsidR="00EE00E0" w:rsidRPr="00003278">
        <w:rPr>
          <w:rFonts w:ascii="Times New Roman" w:hAnsi="Times New Roman"/>
          <w:sz w:val="26"/>
          <w:szCs w:val="26"/>
        </w:rPr>
        <w:t>(</w:t>
      </w:r>
      <w:r w:rsidR="005466E0" w:rsidRPr="00003278">
        <w:rPr>
          <w:rFonts w:ascii="Times New Roman" w:hAnsi="Times New Roman"/>
          <w:sz w:val="26"/>
          <w:szCs w:val="26"/>
        </w:rPr>
        <w:t xml:space="preserve">меньше </w:t>
      </w:r>
      <w:r w:rsidRPr="00003278">
        <w:rPr>
          <w:rFonts w:ascii="Times New Roman" w:hAnsi="Times New Roman"/>
          <w:sz w:val="26"/>
          <w:szCs w:val="26"/>
        </w:rPr>
        <w:t xml:space="preserve">прошлого </w:t>
      </w:r>
      <w:r w:rsidR="00EE00E0" w:rsidRPr="00003278">
        <w:rPr>
          <w:rFonts w:ascii="Times New Roman" w:hAnsi="Times New Roman"/>
          <w:sz w:val="26"/>
          <w:szCs w:val="26"/>
        </w:rPr>
        <w:t>аналоги</w:t>
      </w:r>
      <w:r w:rsidR="00EE00E0" w:rsidRPr="00003278">
        <w:rPr>
          <w:rFonts w:ascii="Times New Roman" w:hAnsi="Times New Roman"/>
          <w:sz w:val="26"/>
          <w:szCs w:val="26"/>
        </w:rPr>
        <w:t>ч</w:t>
      </w:r>
      <w:r w:rsidR="00EE00E0" w:rsidRPr="00003278">
        <w:rPr>
          <w:rFonts w:ascii="Times New Roman" w:hAnsi="Times New Roman"/>
          <w:sz w:val="26"/>
          <w:szCs w:val="26"/>
        </w:rPr>
        <w:t>но</w:t>
      </w:r>
      <w:r w:rsidRPr="00003278">
        <w:rPr>
          <w:rFonts w:ascii="Times New Roman" w:hAnsi="Times New Roman"/>
          <w:sz w:val="26"/>
          <w:szCs w:val="26"/>
        </w:rPr>
        <w:t>го  периода</w:t>
      </w:r>
      <w:r w:rsidR="00185ADF" w:rsidRPr="00003278">
        <w:rPr>
          <w:rFonts w:ascii="Times New Roman" w:hAnsi="Times New Roman"/>
          <w:sz w:val="26"/>
          <w:szCs w:val="26"/>
        </w:rPr>
        <w:t xml:space="preserve"> 201</w:t>
      </w:r>
      <w:r w:rsidR="007D37AC" w:rsidRPr="00003278">
        <w:rPr>
          <w:rFonts w:ascii="Times New Roman" w:hAnsi="Times New Roman"/>
          <w:sz w:val="26"/>
          <w:szCs w:val="26"/>
        </w:rPr>
        <w:t>9</w:t>
      </w:r>
      <w:r w:rsidR="00957DAF" w:rsidRPr="00003278">
        <w:rPr>
          <w:rFonts w:ascii="Times New Roman" w:hAnsi="Times New Roman"/>
          <w:sz w:val="26"/>
          <w:szCs w:val="26"/>
        </w:rPr>
        <w:t xml:space="preserve"> </w:t>
      </w:r>
      <w:r w:rsidR="007D37AC" w:rsidRPr="00003278">
        <w:rPr>
          <w:rFonts w:ascii="Times New Roman" w:hAnsi="Times New Roman"/>
          <w:sz w:val="26"/>
          <w:szCs w:val="26"/>
        </w:rPr>
        <w:t xml:space="preserve">г. на 10 субъектов или на 11,9 </w:t>
      </w:r>
      <w:r w:rsidR="00EE00E0" w:rsidRPr="00003278">
        <w:rPr>
          <w:rFonts w:ascii="Times New Roman" w:hAnsi="Times New Roman"/>
          <w:sz w:val="26"/>
          <w:szCs w:val="26"/>
        </w:rPr>
        <w:t>%</w:t>
      </w:r>
      <w:r w:rsidR="00185ADF" w:rsidRPr="00003278">
        <w:rPr>
          <w:rFonts w:ascii="Times New Roman" w:hAnsi="Times New Roman"/>
          <w:sz w:val="26"/>
          <w:szCs w:val="26"/>
        </w:rPr>
        <w:t xml:space="preserve">) </w:t>
      </w:r>
      <w:r w:rsidR="00F821FD" w:rsidRPr="00003278">
        <w:rPr>
          <w:rFonts w:ascii="Times New Roman" w:hAnsi="Times New Roman"/>
          <w:sz w:val="26"/>
          <w:szCs w:val="26"/>
        </w:rPr>
        <w:t xml:space="preserve">и </w:t>
      </w:r>
      <w:r w:rsidR="007D37AC" w:rsidRPr="00003278">
        <w:rPr>
          <w:rFonts w:ascii="Times New Roman" w:hAnsi="Times New Roman"/>
          <w:sz w:val="26"/>
          <w:szCs w:val="26"/>
        </w:rPr>
        <w:t>164</w:t>
      </w:r>
      <w:r w:rsidR="003B7A1C" w:rsidRPr="00003278">
        <w:rPr>
          <w:rFonts w:ascii="Times New Roman" w:hAnsi="Times New Roman"/>
          <w:sz w:val="26"/>
          <w:szCs w:val="26"/>
        </w:rPr>
        <w:t xml:space="preserve"> </w:t>
      </w:r>
      <w:r w:rsidR="00F821FD" w:rsidRPr="00003278">
        <w:rPr>
          <w:rFonts w:ascii="Times New Roman" w:hAnsi="Times New Roman"/>
          <w:sz w:val="26"/>
          <w:szCs w:val="26"/>
        </w:rPr>
        <w:t>индивидуальны</w:t>
      </w:r>
      <w:r w:rsidR="007A2A5A" w:rsidRPr="00003278">
        <w:rPr>
          <w:rFonts w:ascii="Times New Roman" w:hAnsi="Times New Roman"/>
          <w:sz w:val="26"/>
          <w:szCs w:val="26"/>
        </w:rPr>
        <w:t>х</w:t>
      </w:r>
      <w:r w:rsidR="00F821FD" w:rsidRPr="00003278">
        <w:rPr>
          <w:rFonts w:ascii="Times New Roman" w:hAnsi="Times New Roman"/>
          <w:sz w:val="26"/>
          <w:szCs w:val="26"/>
        </w:rPr>
        <w:t xml:space="preserve"> предприн</w:t>
      </w:r>
      <w:r w:rsidR="00F821FD" w:rsidRPr="00003278">
        <w:rPr>
          <w:rFonts w:ascii="Times New Roman" w:hAnsi="Times New Roman"/>
          <w:sz w:val="26"/>
          <w:szCs w:val="26"/>
        </w:rPr>
        <w:t>и</w:t>
      </w:r>
      <w:r w:rsidR="00F821FD" w:rsidRPr="00003278">
        <w:rPr>
          <w:rFonts w:ascii="Times New Roman" w:hAnsi="Times New Roman"/>
          <w:sz w:val="26"/>
          <w:szCs w:val="26"/>
        </w:rPr>
        <w:t>м</w:t>
      </w:r>
      <w:r w:rsidR="00BC2FD5" w:rsidRPr="00003278">
        <w:rPr>
          <w:rFonts w:ascii="Times New Roman" w:hAnsi="Times New Roman"/>
          <w:sz w:val="26"/>
          <w:szCs w:val="26"/>
        </w:rPr>
        <w:t>ател</w:t>
      </w:r>
      <w:r w:rsidR="007A2A5A" w:rsidRPr="00003278">
        <w:rPr>
          <w:rFonts w:ascii="Times New Roman" w:hAnsi="Times New Roman"/>
          <w:sz w:val="26"/>
          <w:szCs w:val="26"/>
        </w:rPr>
        <w:t>ей</w:t>
      </w:r>
      <w:r w:rsidR="00F20190" w:rsidRPr="00003278">
        <w:rPr>
          <w:rFonts w:ascii="Times New Roman" w:hAnsi="Times New Roman"/>
          <w:sz w:val="26"/>
          <w:szCs w:val="26"/>
        </w:rPr>
        <w:t xml:space="preserve"> (</w:t>
      </w:r>
      <w:r w:rsidR="007D37AC" w:rsidRPr="00003278">
        <w:rPr>
          <w:rFonts w:ascii="Times New Roman" w:hAnsi="Times New Roman"/>
          <w:sz w:val="26"/>
          <w:szCs w:val="26"/>
        </w:rPr>
        <w:t>меньше</w:t>
      </w:r>
      <w:r w:rsidR="00C20095" w:rsidRPr="00003278">
        <w:rPr>
          <w:rFonts w:ascii="Times New Roman" w:hAnsi="Times New Roman"/>
          <w:sz w:val="26"/>
          <w:szCs w:val="26"/>
        </w:rPr>
        <w:t xml:space="preserve"> на </w:t>
      </w:r>
      <w:r w:rsidR="007D37AC" w:rsidRPr="00003278">
        <w:rPr>
          <w:rFonts w:ascii="Times New Roman" w:hAnsi="Times New Roman"/>
          <w:sz w:val="26"/>
          <w:szCs w:val="26"/>
        </w:rPr>
        <w:t>11 субъектов</w:t>
      </w:r>
      <w:r w:rsidR="00C20095" w:rsidRPr="00003278">
        <w:rPr>
          <w:rFonts w:ascii="Times New Roman" w:hAnsi="Times New Roman"/>
          <w:sz w:val="26"/>
          <w:szCs w:val="26"/>
        </w:rPr>
        <w:t xml:space="preserve"> против </w:t>
      </w:r>
      <w:r w:rsidRPr="00003278">
        <w:rPr>
          <w:rFonts w:ascii="Times New Roman" w:hAnsi="Times New Roman"/>
          <w:sz w:val="26"/>
          <w:szCs w:val="26"/>
        </w:rPr>
        <w:t xml:space="preserve">прошлого </w:t>
      </w:r>
      <w:r w:rsidR="005466E0" w:rsidRPr="00003278">
        <w:rPr>
          <w:rFonts w:ascii="Times New Roman" w:hAnsi="Times New Roman"/>
          <w:sz w:val="26"/>
          <w:szCs w:val="26"/>
        </w:rPr>
        <w:t xml:space="preserve">аналогичного  периода </w:t>
      </w:r>
      <w:r w:rsidR="00C20095" w:rsidRPr="00003278">
        <w:rPr>
          <w:rFonts w:ascii="Times New Roman" w:hAnsi="Times New Roman"/>
          <w:sz w:val="26"/>
          <w:szCs w:val="26"/>
        </w:rPr>
        <w:t>201</w:t>
      </w:r>
      <w:r w:rsidR="007D37AC" w:rsidRPr="00003278">
        <w:rPr>
          <w:rFonts w:ascii="Times New Roman" w:hAnsi="Times New Roman"/>
          <w:sz w:val="26"/>
          <w:szCs w:val="26"/>
        </w:rPr>
        <w:t>9</w:t>
      </w:r>
      <w:r w:rsidRPr="00003278">
        <w:rPr>
          <w:rFonts w:ascii="Times New Roman" w:hAnsi="Times New Roman"/>
          <w:sz w:val="26"/>
          <w:szCs w:val="26"/>
        </w:rPr>
        <w:t xml:space="preserve"> г. или на</w:t>
      </w:r>
      <w:r w:rsidR="00C20095" w:rsidRPr="00003278">
        <w:rPr>
          <w:rFonts w:ascii="Times New Roman" w:hAnsi="Times New Roman"/>
          <w:sz w:val="26"/>
          <w:szCs w:val="26"/>
        </w:rPr>
        <w:t xml:space="preserve"> </w:t>
      </w:r>
      <w:r w:rsidR="003532BD" w:rsidRPr="00003278">
        <w:rPr>
          <w:rFonts w:ascii="Times New Roman" w:hAnsi="Times New Roman"/>
          <w:sz w:val="26"/>
          <w:szCs w:val="26"/>
        </w:rPr>
        <w:t>6,3</w:t>
      </w:r>
      <w:r w:rsidR="007D37AC" w:rsidRPr="00003278">
        <w:rPr>
          <w:rFonts w:ascii="Times New Roman" w:hAnsi="Times New Roman"/>
          <w:sz w:val="26"/>
          <w:szCs w:val="26"/>
        </w:rPr>
        <w:t xml:space="preserve"> </w:t>
      </w:r>
      <w:r w:rsidR="00C20095" w:rsidRPr="00003278">
        <w:rPr>
          <w:rFonts w:ascii="Times New Roman" w:hAnsi="Times New Roman"/>
          <w:sz w:val="26"/>
          <w:szCs w:val="26"/>
        </w:rPr>
        <w:t>%</w:t>
      </w:r>
      <w:r w:rsidR="00F20190" w:rsidRPr="00003278">
        <w:rPr>
          <w:rFonts w:ascii="Times New Roman" w:hAnsi="Times New Roman"/>
          <w:sz w:val="26"/>
          <w:szCs w:val="26"/>
        </w:rPr>
        <w:t>)</w:t>
      </w:r>
      <w:r w:rsidR="00BC2FD5" w:rsidRPr="00003278">
        <w:rPr>
          <w:rFonts w:ascii="Times New Roman" w:hAnsi="Times New Roman"/>
          <w:sz w:val="26"/>
          <w:szCs w:val="26"/>
        </w:rPr>
        <w:t xml:space="preserve">. </w:t>
      </w:r>
      <w:r w:rsidR="002165EF" w:rsidRPr="00003278">
        <w:rPr>
          <w:rFonts w:ascii="Times New Roman" w:hAnsi="Times New Roman"/>
          <w:sz w:val="26"/>
          <w:szCs w:val="26"/>
        </w:rPr>
        <w:t>По видам экономической деятельности хозяйствующие с</w:t>
      </w:r>
      <w:r w:rsidRPr="00003278">
        <w:rPr>
          <w:rFonts w:ascii="Times New Roman" w:hAnsi="Times New Roman"/>
          <w:sz w:val="26"/>
          <w:szCs w:val="26"/>
        </w:rPr>
        <w:t>убъекты распределяются: торговля, общественное</w:t>
      </w:r>
      <w:r w:rsidR="002165EF" w:rsidRPr="00003278">
        <w:rPr>
          <w:rFonts w:ascii="Times New Roman" w:hAnsi="Times New Roman"/>
          <w:sz w:val="26"/>
          <w:szCs w:val="26"/>
        </w:rPr>
        <w:t xml:space="preserve"> пита</w:t>
      </w:r>
      <w:r w:rsidR="0089705F" w:rsidRPr="00003278">
        <w:rPr>
          <w:rFonts w:ascii="Times New Roman" w:hAnsi="Times New Roman"/>
          <w:sz w:val="26"/>
          <w:szCs w:val="26"/>
        </w:rPr>
        <w:t>ние и бытовое обслуживание – 91</w:t>
      </w:r>
      <w:r w:rsidR="002165EF" w:rsidRPr="00003278">
        <w:rPr>
          <w:rFonts w:ascii="Times New Roman" w:hAnsi="Times New Roman"/>
          <w:sz w:val="26"/>
          <w:szCs w:val="26"/>
        </w:rPr>
        <w:t xml:space="preserve"> ед., сельское и лесное хозяйство – </w:t>
      </w:r>
      <w:r w:rsidR="0089705F" w:rsidRPr="00003278">
        <w:rPr>
          <w:rFonts w:ascii="Times New Roman" w:hAnsi="Times New Roman"/>
          <w:sz w:val="26"/>
          <w:szCs w:val="26"/>
        </w:rPr>
        <w:t>73</w:t>
      </w:r>
      <w:r w:rsidR="002165EF" w:rsidRPr="00003278">
        <w:rPr>
          <w:rFonts w:ascii="Times New Roman" w:hAnsi="Times New Roman"/>
          <w:sz w:val="26"/>
          <w:szCs w:val="26"/>
        </w:rPr>
        <w:t xml:space="preserve"> ед.</w:t>
      </w:r>
      <w:r w:rsidRPr="00003278">
        <w:rPr>
          <w:rFonts w:ascii="Times New Roman" w:hAnsi="Times New Roman"/>
          <w:sz w:val="26"/>
          <w:szCs w:val="26"/>
        </w:rPr>
        <w:t>,</w:t>
      </w:r>
      <w:r w:rsidR="0089705F" w:rsidRPr="00003278">
        <w:rPr>
          <w:rFonts w:ascii="Times New Roman" w:hAnsi="Times New Roman"/>
          <w:sz w:val="26"/>
          <w:szCs w:val="26"/>
        </w:rPr>
        <w:t xml:space="preserve"> промышленность и транспорт – 31</w:t>
      </w:r>
      <w:r w:rsidRPr="00003278">
        <w:rPr>
          <w:rFonts w:ascii="Times New Roman" w:hAnsi="Times New Roman"/>
          <w:sz w:val="26"/>
          <w:szCs w:val="26"/>
        </w:rPr>
        <w:t xml:space="preserve"> ед. и прочие </w:t>
      </w:r>
      <w:r w:rsidR="0089705F" w:rsidRPr="00003278">
        <w:rPr>
          <w:rFonts w:ascii="Times New Roman" w:hAnsi="Times New Roman"/>
          <w:sz w:val="26"/>
          <w:szCs w:val="26"/>
        </w:rPr>
        <w:t>–</w:t>
      </w:r>
      <w:r w:rsidR="00E95FA7" w:rsidRPr="00003278">
        <w:rPr>
          <w:rFonts w:ascii="Times New Roman" w:hAnsi="Times New Roman"/>
          <w:sz w:val="26"/>
          <w:szCs w:val="26"/>
        </w:rPr>
        <w:t xml:space="preserve"> </w:t>
      </w:r>
      <w:r w:rsidR="0089705F" w:rsidRPr="00003278">
        <w:rPr>
          <w:rFonts w:ascii="Times New Roman" w:hAnsi="Times New Roman"/>
          <w:sz w:val="26"/>
          <w:szCs w:val="26"/>
        </w:rPr>
        <w:t xml:space="preserve">43 </w:t>
      </w:r>
      <w:r w:rsidR="002165EF" w:rsidRPr="00003278">
        <w:rPr>
          <w:rFonts w:ascii="Times New Roman" w:hAnsi="Times New Roman"/>
          <w:sz w:val="26"/>
          <w:szCs w:val="26"/>
        </w:rPr>
        <w:t xml:space="preserve">ед. </w:t>
      </w:r>
    </w:p>
    <w:p w:rsidR="002165EF" w:rsidRPr="00003278" w:rsidRDefault="002165EF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организационно-правовым формам юридические лица распределились след</w:t>
      </w:r>
      <w:r w:rsidR="00E67DC3" w:rsidRPr="00003278">
        <w:rPr>
          <w:rFonts w:ascii="Times New Roman" w:hAnsi="Times New Roman"/>
          <w:sz w:val="26"/>
          <w:szCs w:val="26"/>
        </w:rPr>
        <w:t>у</w:t>
      </w:r>
      <w:r w:rsidR="00E67DC3" w:rsidRPr="00003278">
        <w:rPr>
          <w:rFonts w:ascii="Times New Roman" w:hAnsi="Times New Roman"/>
          <w:sz w:val="26"/>
          <w:szCs w:val="26"/>
        </w:rPr>
        <w:t>ю</w:t>
      </w:r>
      <w:r w:rsidR="0089705F" w:rsidRPr="00003278">
        <w:rPr>
          <w:rFonts w:ascii="Times New Roman" w:hAnsi="Times New Roman"/>
          <w:sz w:val="26"/>
          <w:szCs w:val="26"/>
        </w:rPr>
        <w:t>щим образом: коммерческие – 36/48,6%, некоммерческие- 38/51,4</w:t>
      </w:r>
      <w:r w:rsidR="002B09CF" w:rsidRPr="00003278">
        <w:rPr>
          <w:rFonts w:ascii="Times New Roman" w:hAnsi="Times New Roman"/>
          <w:sz w:val="26"/>
          <w:szCs w:val="26"/>
        </w:rPr>
        <w:t>%, в т.ч. муниципаль</w:t>
      </w:r>
      <w:r w:rsidR="0089705F" w:rsidRPr="00003278">
        <w:rPr>
          <w:rFonts w:ascii="Times New Roman" w:hAnsi="Times New Roman"/>
          <w:sz w:val="26"/>
          <w:szCs w:val="26"/>
        </w:rPr>
        <w:t>ная – 31/41,9</w:t>
      </w:r>
      <w:r w:rsidRPr="00003278">
        <w:rPr>
          <w:rFonts w:ascii="Times New Roman" w:hAnsi="Times New Roman"/>
          <w:sz w:val="26"/>
          <w:szCs w:val="26"/>
        </w:rPr>
        <w:t xml:space="preserve">%, </w:t>
      </w:r>
      <w:r w:rsidR="00627FE4" w:rsidRPr="00003278">
        <w:rPr>
          <w:rFonts w:ascii="Times New Roman" w:hAnsi="Times New Roman"/>
          <w:sz w:val="26"/>
          <w:szCs w:val="26"/>
        </w:rPr>
        <w:t>госуда</w:t>
      </w:r>
      <w:r w:rsidR="0089705F" w:rsidRPr="00003278">
        <w:rPr>
          <w:rFonts w:ascii="Times New Roman" w:hAnsi="Times New Roman"/>
          <w:sz w:val="26"/>
          <w:szCs w:val="26"/>
        </w:rPr>
        <w:t>рственная – 2/2,7%, частная – 34</w:t>
      </w:r>
      <w:r w:rsidR="00627FE4" w:rsidRPr="00003278">
        <w:rPr>
          <w:rFonts w:ascii="Times New Roman" w:hAnsi="Times New Roman"/>
          <w:sz w:val="26"/>
          <w:szCs w:val="26"/>
        </w:rPr>
        <w:t>/</w:t>
      </w:r>
      <w:r w:rsidR="0089705F" w:rsidRPr="00003278">
        <w:rPr>
          <w:rFonts w:ascii="Times New Roman" w:hAnsi="Times New Roman"/>
          <w:sz w:val="26"/>
          <w:szCs w:val="26"/>
        </w:rPr>
        <w:t>45,9</w:t>
      </w:r>
      <w:r w:rsidR="00627FE4" w:rsidRPr="00003278">
        <w:rPr>
          <w:rFonts w:ascii="Times New Roman" w:hAnsi="Times New Roman"/>
          <w:sz w:val="26"/>
          <w:szCs w:val="26"/>
        </w:rPr>
        <w:t xml:space="preserve">%, </w:t>
      </w:r>
      <w:r w:rsidR="0089705F" w:rsidRPr="00003278">
        <w:rPr>
          <w:rFonts w:ascii="Times New Roman" w:hAnsi="Times New Roman"/>
          <w:sz w:val="26"/>
          <w:szCs w:val="26"/>
        </w:rPr>
        <w:t>прочие – 7/9,5</w:t>
      </w:r>
      <w:r w:rsidR="00932850" w:rsidRPr="00003278">
        <w:rPr>
          <w:rFonts w:ascii="Times New Roman" w:hAnsi="Times New Roman"/>
          <w:sz w:val="26"/>
          <w:szCs w:val="26"/>
        </w:rPr>
        <w:t>%.</w:t>
      </w:r>
    </w:p>
    <w:p w:rsidR="007B30CA" w:rsidRPr="00003278" w:rsidRDefault="002165EF" w:rsidP="007B30CA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производству продукции, работ и услуг, согласно видов экономической де</w:t>
      </w:r>
      <w:r w:rsidRPr="00003278">
        <w:rPr>
          <w:rFonts w:ascii="Times New Roman" w:hAnsi="Times New Roman"/>
          <w:sz w:val="26"/>
          <w:szCs w:val="26"/>
        </w:rPr>
        <w:t>я</w:t>
      </w:r>
      <w:r w:rsidRPr="00003278">
        <w:rPr>
          <w:rFonts w:ascii="Times New Roman" w:hAnsi="Times New Roman"/>
          <w:sz w:val="26"/>
          <w:szCs w:val="26"/>
        </w:rPr>
        <w:t>тельности, объемы распределены:  в промышленности (15%),  платных услугах насел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нию (4%), розничной торговле (20%), сельское хозяйство (35%) и прочие (26%).</w:t>
      </w:r>
      <w:bookmarkStart w:id="1" w:name="_Toc229887717"/>
    </w:p>
    <w:p w:rsidR="007B30CA" w:rsidRPr="00003278" w:rsidRDefault="007B30CA" w:rsidP="00C53AD0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F821FD" w:rsidRPr="00003278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1.4.</w:t>
      </w:r>
      <w:r w:rsidR="006B3ABC"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003278">
        <w:rPr>
          <w:rFonts w:ascii="Times New Roman" w:hAnsi="Times New Roman"/>
          <w:b/>
          <w:sz w:val="26"/>
          <w:szCs w:val="26"/>
        </w:rPr>
        <w:t>Сельское хозяйство</w:t>
      </w:r>
      <w:bookmarkEnd w:id="1"/>
    </w:p>
    <w:p w:rsidR="00C53AD0" w:rsidRPr="00003278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E95FA7" w:rsidRPr="00003278" w:rsidRDefault="00E95FA7" w:rsidP="00E95FA7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bookmarkStart w:id="2" w:name="_Toc229887718"/>
      <w:r w:rsidRPr="00003278">
        <w:t xml:space="preserve">  </w:t>
      </w:r>
      <w:r w:rsidRPr="00003278">
        <w:rPr>
          <w:rFonts w:ascii="Times New Roman" w:hAnsi="Times New Roman"/>
          <w:sz w:val="26"/>
          <w:szCs w:val="26"/>
        </w:rPr>
        <w:t xml:space="preserve">За 1 полугодие 2020 года на территории Дальнереченского района производством сельскохозяйственной продукции занимались 73 субъекта предпринимательства, из них  61  КФХ  и  12 организаций. </w:t>
      </w:r>
    </w:p>
    <w:p w:rsidR="00E95FA7" w:rsidRPr="00003278" w:rsidRDefault="00E95FA7" w:rsidP="00E95FA7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bCs/>
          <w:sz w:val="26"/>
          <w:szCs w:val="26"/>
        </w:rPr>
        <w:t>Выпуск продукции сельского хозяйства в хозяйствах всех категорий</w:t>
      </w:r>
      <w:r w:rsidRPr="00003278">
        <w:rPr>
          <w:rFonts w:ascii="Times New Roman" w:hAnsi="Times New Roman"/>
          <w:sz w:val="26"/>
          <w:szCs w:val="26"/>
        </w:rPr>
        <w:t xml:space="preserve"> в первом п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 xml:space="preserve">лугодии 2020 году составил 88 200 тыс. руб. В 2020 году общая посевная площадь составила 12 293,53 га, что на 5 950 га меньше аналогичного периода прошлого 2019 года или на 32,4 %. Снижение посевных площадей в 2020 году, главным образом, связано с </w:t>
      </w:r>
      <w:r w:rsidRPr="00003278">
        <w:rPr>
          <w:rFonts w:ascii="Times New Roman" w:hAnsi="Times New Roman"/>
          <w:sz w:val="26"/>
          <w:szCs w:val="26"/>
        </w:rPr>
        <w:lastRenderedPageBreak/>
        <w:t xml:space="preserve">отсутствием иностранной рабочей силы, эпидемиологической ситуацией в стране и из-за неблагоприятных погодных условий (обильных и продолжительных дождей) во время весенне-полевых работ. Так, за первое полугодие 2020 года на территории района посеяно: ранних зерновых на площади 415 га, из них: овес - 305 га, ячмень – 100 га, пшеница – 10 га;  сои – 11 820,53 га, картофеля – 15,0 га, бахчи 43 га. </w:t>
      </w:r>
    </w:p>
    <w:p w:rsidR="00E95FA7" w:rsidRPr="00003278" w:rsidRDefault="00E95FA7" w:rsidP="00E95FA7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Объемы производства основных продуктов животноводства за первый квартал 2020 года составили: выработано молока 443 т. уменьшение на 2,0 %, яйца – 934 тыс. штук уменьшение 3,3 %. Произошло уменьшение скота и птицы на убой в живом весе на 53 тонны, что составило 37,8 %. Произошло уменьшение поголовья скота в хозяйст</w:t>
      </w:r>
      <w:r w:rsidR="00B217BA" w:rsidRPr="00003278">
        <w:rPr>
          <w:rFonts w:ascii="Times New Roman" w:hAnsi="Times New Roman"/>
          <w:sz w:val="26"/>
          <w:szCs w:val="26"/>
        </w:rPr>
        <w:t xml:space="preserve">вах всех категорий: </w:t>
      </w:r>
      <w:r w:rsidRPr="00003278">
        <w:rPr>
          <w:rFonts w:ascii="Times New Roman" w:hAnsi="Times New Roman"/>
          <w:sz w:val="26"/>
          <w:szCs w:val="26"/>
        </w:rPr>
        <w:t>крупно рогатый скот - 90,7%, из них  голов - 88,8 %; свиньи - 38,1%; овцы и козы - 76,2%. На уменьшение поголовья свиней повлияло введение режима ЧС на территории Дальнереченского муниципального района в связи с заболеванием африка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>ской чумы свиней  в с. Любитовка в Малиновском сельском поселении.</w:t>
      </w:r>
    </w:p>
    <w:p w:rsidR="00E95FA7" w:rsidRPr="00003278" w:rsidRDefault="00E95FA7" w:rsidP="00E95FA7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Среднесписочная численность постоянных работников в сельскохозяйственных о</w:t>
      </w:r>
      <w:r w:rsidRPr="00003278">
        <w:rPr>
          <w:rFonts w:ascii="Times New Roman" w:hAnsi="Times New Roman"/>
          <w:sz w:val="26"/>
          <w:szCs w:val="26"/>
        </w:rPr>
        <w:t>р</w:t>
      </w:r>
      <w:r w:rsidRPr="00003278">
        <w:rPr>
          <w:rFonts w:ascii="Times New Roman" w:hAnsi="Times New Roman"/>
          <w:sz w:val="26"/>
          <w:szCs w:val="26"/>
        </w:rPr>
        <w:t>ганизациях в первом полугодии 2020 года относительно аналогичного периода 2019 уменьш</w:t>
      </w:r>
      <w:r w:rsidR="006910F0" w:rsidRPr="00003278">
        <w:rPr>
          <w:rFonts w:ascii="Times New Roman" w:hAnsi="Times New Roman"/>
          <w:sz w:val="26"/>
          <w:szCs w:val="26"/>
        </w:rPr>
        <w:t>илась на 17 чел. и  составила 51</w:t>
      </w:r>
      <w:r w:rsidRPr="00003278">
        <w:rPr>
          <w:rFonts w:ascii="Times New Roman" w:hAnsi="Times New Roman"/>
          <w:sz w:val="26"/>
          <w:szCs w:val="26"/>
        </w:rPr>
        <w:t xml:space="preserve"> чел. Среднемесячная заработная плата за первое полугодие 2020 года возросла на 2,162 тыс. руб. в отрасли АПК  и составила 17,522 тыс. руб.</w:t>
      </w:r>
    </w:p>
    <w:p w:rsidR="00E95FA7" w:rsidRPr="00003278" w:rsidRDefault="00E95FA7" w:rsidP="00E95FA7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2013 - 2020 годы» сельскохозяйственными товаропроизводителями Дальнереченского муниципального района заключены соглашения с Министерством сельского хозяйства Приморского края о плановых размерах посевных площадей и валовом сборе продукции сельского хозяйства на 2020 год. </w:t>
      </w:r>
    </w:p>
    <w:p w:rsidR="00E95FA7" w:rsidRPr="00003278" w:rsidRDefault="00E95FA7" w:rsidP="00E95FA7">
      <w:pPr>
        <w:spacing w:line="240" w:lineRule="auto"/>
        <w:ind w:left="-709"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В настоящее время финансовая помощь выплачена  1 организации и 1 крестьянско-фермерскому хозяйству отрасли АПК Дальнереченского муниципального района, которые получили субсидии (гаранты) из краевого бюджета с  софинансированием из федерального бюджета на сумму 342 498,75 руб. </w:t>
      </w:r>
      <w:r w:rsidRPr="00003278">
        <w:rPr>
          <w:rFonts w:ascii="Times New Roman" w:hAnsi="Times New Roman"/>
          <w:spacing w:val="-2"/>
          <w:sz w:val="26"/>
          <w:szCs w:val="26"/>
        </w:rPr>
        <w:t xml:space="preserve">По программе льготного кредитования приобретено сельскохозяйственной техники в компании АО «Росагролизинг»:  агрегат дисковой комбинированный - ИП ГКФХ А.Ануфриев Молодых; трактор, дискатор БДТ, разбрасыватель жидких удобрений, прицеп тракторный, зерноуборочный комбайн, автомобиль грузовой, сеялка, разбрасыватель центробежный - СХПК "Коопхоз Русское Поле"; агрегат дисковой комбинированный, дискатор -  ИП ГКФХ В. Реутов Павлов. </w:t>
      </w:r>
    </w:p>
    <w:p w:rsidR="00E95FA7" w:rsidRPr="00003278" w:rsidRDefault="00E95FA7" w:rsidP="00E95FA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20"/>
        <w:gridCol w:w="1274"/>
        <w:gridCol w:w="992"/>
        <w:gridCol w:w="1274"/>
        <w:gridCol w:w="1133"/>
        <w:gridCol w:w="1133"/>
        <w:gridCol w:w="1133"/>
      </w:tblGrid>
      <w:tr w:rsidR="00E95FA7" w:rsidRPr="00003278" w:rsidTr="006910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Наименование пре</w:t>
            </w: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</w:rPr>
            </w:pPr>
            <w:r w:rsidRPr="00003278">
              <w:rPr>
                <w:rFonts w:eastAsiaTheme="minorEastAsia"/>
                <w:b/>
              </w:rPr>
              <w:t>Количество раб</w:t>
            </w:r>
            <w:r w:rsidRPr="00003278">
              <w:rPr>
                <w:rFonts w:eastAsiaTheme="minorEastAsia"/>
                <w:b/>
              </w:rPr>
              <w:t>о</w:t>
            </w:r>
            <w:r w:rsidRPr="00003278">
              <w:rPr>
                <w:rFonts w:eastAsiaTheme="minorEastAsia"/>
                <w:b/>
              </w:rPr>
              <w:t>тающих,</w:t>
            </w:r>
            <w:r w:rsidR="006910F0" w:rsidRPr="00003278">
              <w:rPr>
                <w:rFonts w:eastAsiaTheme="minorEastAsia"/>
                <w:b/>
              </w:rPr>
              <w:t xml:space="preserve"> </w:t>
            </w:r>
            <w:r w:rsidRPr="00003278">
              <w:rPr>
                <w:rFonts w:eastAsiaTheme="minorEastAsia"/>
                <w:b/>
              </w:rPr>
              <w:t>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</w:rPr>
            </w:pPr>
            <w:r w:rsidRPr="00003278">
              <w:rPr>
                <w:rFonts w:eastAsiaTheme="minorEastAsia"/>
                <w:b/>
              </w:rPr>
              <w:t>Среднемесячная заработная плата,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F0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  <w:b/>
              </w:rPr>
            </w:pPr>
            <w:r w:rsidRPr="00003278">
              <w:rPr>
                <w:rFonts w:eastAsiaTheme="minorEastAsia"/>
                <w:b/>
              </w:rPr>
              <w:t>Выручка от</w:t>
            </w:r>
          </w:p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  <w:b/>
              </w:rPr>
            </w:pPr>
            <w:r w:rsidRPr="00003278">
              <w:rPr>
                <w:rFonts w:eastAsiaTheme="minorEastAsia"/>
                <w:b/>
              </w:rPr>
              <w:t xml:space="preserve"> реализации, тыс. руб.</w:t>
            </w:r>
          </w:p>
        </w:tc>
      </w:tr>
      <w:tr w:rsidR="00E95FA7" w:rsidRPr="00003278" w:rsidTr="00E95F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01.07.</w:t>
            </w:r>
          </w:p>
          <w:p w:rsidR="00E95FA7" w:rsidRPr="00003278" w:rsidRDefault="00E95FA7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01.07.</w:t>
            </w:r>
          </w:p>
          <w:p w:rsidR="00E95FA7" w:rsidRPr="00003278" w:rsidRDefault="00E95FA7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01.07.</w:t>
            </w:r>
          </w:p>
          <w:p w:rsidR="00E95FA7" w:rsidRPr="00003278" w:rsidRDefault="00E95FA7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01.07.</w:t>
            </w:r>
          </w:p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01.07.</w:t>
            </w:r>
          </w:p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01.07.</w:t>
            </w:r>
          </w:p>
          <w:p w:rsidR="00E95FA7" w:rsidRPr="00003278" w:rsidRDefault="00E95FA7" w:rsidP="006910F0">
            <w:pPr>
              <w:pStyle w:val="msonormalbullet2gif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Theme="minorEastAsia"/>
              </w:rPr>
            </w:pPr>
            <w:r w:rsidRPr="00003278">
              <w:rPr>
                <w:rFonts w:eastAsiaTheme="minorEastAsia"/>
              </w:rPr>
              <w:t>2019г.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«Княжевское»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10500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10500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"Ягода"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17283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17500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2246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"Кедровка"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30000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18500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5076,0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"Соловьиное"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10000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6000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СХПХ "Ореховский"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20890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20770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9158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8025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"ПримАгроСоя"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10500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42881,0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"Тэнь Цэн"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25000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18500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 Хуа Чи"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25000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18500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24170,0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"Палермо"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20652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18500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ООО "Да Ли"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24993,3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22721,21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26034,0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СХПК «Рассвет»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8000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6000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 xml:space="preserve">СХПК «Коопхоз </w:t>
            </w:r>
          </w:p>
          <w:p w:rsidR="00E95FA7" w:rsidRPr="00003278" w:rsidRDefault="00E95F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Cs/>
                <w:sz w:val="24"/>
                <w:szCs w:val="24"/>
              </w:rPr>
              <w:t>Русское Поле»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17941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16320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875</w:t>
            </w:r>
            <w:r w:rsidR="006910F0" w:rsidRPr="00003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95FA7" w:rsidRPr="00003278" w:rsidTr="00E95F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32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910F0" w:rsidRPr="0000327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522</w:t>
            </w:r>
            <w:r w:rsidR="006910F0" w:rsidRPr="0000327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910F0" w:rsidRPr="0000327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  <w:r w:rsidR="006910F0" w:rsidRPr="0000327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68 868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A7" w:rsidRPr="00003278" w:rsidRDefault="00E95FA7" w:rsidP="006910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278">
              <w:rPr>
                <w:rFonts w:ascii="Times New Roman" w:hAnsi="Times New Roman"/>
                <w:b/>
                <w:sz w:val="24"/>
                <w:szCs w:val="24"/>
              </w:rPr>
              <w:t>112 461</w:t>
            </w:r>
          </w:p>
        </w:tc>
      </w:tr>
    </w:tbl>
    <w:p w:rsidR="00E95FA7" w:rsidRPr="00003278" w:rsidRDefault="00E95FA7" w:rsidP="00E95FA7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F821FD" w:rsidRPr="00003278" w:rsidRDefault="006B3ABC" w:rsidP="00704929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1.5.</w:t>
      </w:r>
      <w:r w:rsidR="00F821FD" w:rsidRPr="00003278">
        <w:rPr>
          <w:rFonts w:ascii="Times New Roman" w:hAnsi="Times New Roman"/>
          <w:b/>
          <w:sz w:val="26"/>
          <w:szCs w:val="26"/>
        </w:rPr>
        <w:t>Промышленность</w:t>
      </w:r>
      <w:bookmarkEnd w:id="2"/>
      <w:r w:rsidR="007B6A13" w:rsidRPr="00003278">
        <w:rPr>
          <w:rFonts w:ascii="Times New Roman" w:hAnsi="Times New Roman"/>
          <w:b/>
          <w:sz w:val="26"/>
          <w:szCs w:val="26"/>
        </w:rPr>
        <w:t>, транспорт</w:t>
      </w:r>
    </w:p>
    <w:p w:rsidR="00C53AD0" w:rsidRPr="00003278" w:rsidRDefault="00C53AD0" w:rsidP="00704929">
      <w:pPr>
        <w:tabs>
          <w:tab w:val="num" w:pos="4032"/>
        </w:tabs>
        <w:spacing w:line="240" w:lineRule="auto"/>
        <w:ind w:firstLine="709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2032F4" w:rsidRPr="00003278" w:rsidRDefault="001D2779" w:rsidP="00704929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bookmarkStart w:id="3" w:name="_Toc174337431"/>
      <w:r w:rsidRPr="00003278">
        <w:rPr>
          <w:rFonts w:ascii="Times New Roman" w:hAnsi="Times New Roman"/>
          <w:sz w:val="26"/>
          <w:szCs w:val="26"/>
        </w:rPr>
        <w:t xml:space="preserve">За </w:t>
      </w:r>
      <w:r w:rsidR="001169A3" w:rsidRPr="00003278">
        <w:rPr>
          <w:rFonts w:ascii="Times New Roman" w:hAnsi="Times New Roman"/>
          <w:sz w:val="26"/>
          <w:szCs w:val="26"/>
        </w:rPr>
        <w:t xml:space="preserve">отчетный период </w:t>
      </w:r>
      <w:r w:rsidR="006910F0" w:rsidRPr="00003278">
        <w:rPr>
          <w:rFonts w:ascii="Times New Roman" w:hAnsi="Times New Roman"/>
          <w:sz w:val="26"/>
          <w:szCs w:val="26"/>
        </w:rPr>
        <w:t>2020</w:t>
      </w:r>
      <w:r w:rsidR="00363987" w:rsidRPr="00003278">
        <w:rPr>
          <w:rFonts w:ascii="Times New Roman" w:hAnsi="Times New Roman"/>
          <w:sz w:val="26"/>
          <w:szCs w:val="26"/>
        </w:rPr>
        <w:t xml:space="preserve"> года </w:t>
      </w:r>
      <w:r w:rsidRPr="00003278">
        <w:rPr>
          <w:rFonts w:ascii="Times New Roman" w:hAnsi="Times New Roman"/>
          <w:sz w:val="26"/>
          <w:szCs w:val="26"/>
        </w:rPr>
        <w:t xml:space="preserve"> объем отгруженных товаров собственного прои</w:t>
      </w:r>
      <w:r w:rsidRPr="00003278">
        <w:rPr>
          <w:rFonts w:ascii="Times New Roman" w:hAnsi="Times New Roman"/>
          <w:sz w:val="26"/>
          <w:szCs w:val="26"/>
        </w:rPr>
        <w:t>з</w:t>
      </w:r>
      <w:r w:rsidRPr="00003278">
        <w:rPr>
          <w:rFonts w:ascii="Times New Roman" w:hAnsi="Times New Roman"/>
          <w:sz w:val="26"/>
          <w:szCs w:val="26"/>
        </w:rPr>
        <w:t xml:space="preserve">водства по крупным и средним организациям </w:t>
      </w:r>
      <w:r w:rsidR="00ED7655" w:rsidRPr="00003278">
        <w:rPr>
          <w:rFonts w:ascii="Times New Roman" w:hAnsi="Times New Roman"/>
          <w:sz w:val="26"/>
          <w:szCs w:val="26"/>
        </w:rPr>
        <w:t>(</w:t>
      </w:r>
      <w:r w:rsidR="00460454" w:rsidRPr="00003278">
        <w:rPr>
          <w:rFonts w:ascii="Times New Roman" w:hAnsi="Times New Roman"/>
          <w:sz w:val="26"/>
          <w:szCs w:val="26"/>
        </w:rPr>
        <w:t>в действующих</w:t>
      </w:r>
      <w:r w:rsidRPr="00003278">
        <w:rPr>
          <w:rFonts w:ascii="Times New Roman" w:hAnsi="Times New Roman"/>
          <w:sz w:val="26"/>
          <w:szCs w:val="26"/>
        </w:rPr>
        <w:t xml:space="preserve"> ценах</w:t>
      </w:r>
      <w:r w:rsidR="00ED7655" w:rsidRPr="00003278">
        <w:rPr>
          <w:rFonts w:ascii="Times New Roman" w:hAnsi="Times New Roman"/>
          <w:sz w:val="26"/>
          <w:szCs w:val="26"/>
        </w:rPr>
        <w:t>)</w:t>
      </w:r>
      <w:r w:rsidR="00F120DD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2A732A" w:rsidRPr="00003278">
        <w:rPr>
          <w:rFonts w:ascii="Times New Roman" w:hAnsi="Times New Roman"/>
          <w:sz w:val="26"/>
          <w:szCs w:val="26"/>
        </w:rPr>
        <w:t>увеличился</w:t>
      </w:r>
      <w:r w:rsidR="00363987" w:rsidRPr="00003278">
        <w:rPr>
          <w:rFonts w:ascii="Times New Roman" w:hAnsi="Times New Roman"/>
          <w:sz w:val="26"/>
          <w:szCs w:val="26"/>
        </w:rPr>
        <w:t xml:space="preserve"> </w:t>
      </w:r>
      <w:r w:rsidR="00ED7655" w:rsidRPr="00003278">
        <w:rPr>
          <w:rFonts w:ascii="Times New Roman" w:hAnsi="Times New Roman"/>
          <w:sz w:val="26"/>
          <w:szCs w:val="26"/>
        </w:rPr>
        <w:t xml:space="preserve">к уровню </w:t>
      </w:r>
      <w:r w:rsidRPr="00003278">
        <w:rPr>
          <w:rFonts w:ascii="Times New Roman" w:hAnsi="Times New Roman"/>
          <w:sz w:val="26"/>
          <w:szCs w:val="26"/>
        </w:rPr>
        <w:t>201</w:t>
      </w:r>
      <w:r w:rsidR="002A732A" w:rsidRPr="00003278">
        <w:rPr>
          <w:rFonts w:ascii="Times New Roman" w:hAnsi="Times New Roman"/>
          <w:sz w:val="26"/>
          <w:szCs w:val="26"/>
        </w:rPr>
        <w:t>9</w:t>
      </w:r>
      <w:r w:rsidR="00F120DD" w:rsidRPr="00003278">
        <w:rPr>
          <w:rFonts w:ascii="Times New Roman" w:hAnsi="Times New Roman"/>
          <w:sz w:val="26"/>
          <w:szCs w:val="26"/>
        </w:rPr>
        <w:t xml:space="preserve"> году на </w:t>
      </w:r>
      <w:r w:rsidR="002A732A" w:rsidRPr="00003278">
        <w:rPr>
          <w:rFonts w:ascii="Times New Roman" w:hAnsi="Times New Roman"/>
          <w:sz w:val="26"/>
          <w:szCs w:val="26"/>
        </w:rPr>
        <w:t xml:space="preserve">14,0 </w:t>
      </w:r>
      <w:r w:rsidRPr="00003278">
        <w:rPr>
          <w:rFonts w:ascii="Times New Roman" w:hAnsi="Times New Roman"/>
          <w:sz w:val="26"/>
          <w:szCs w:val="26"/>
        </w:rPr>
        <w:t>%.</w:t>
      </w:r>
      <w:r w:rsidRPr="00003278">
        <w:rPr>
          <w:rFonts w:ascii="Times New Roman" w:hAnsi="Times New Roman"/>
          <w:bCs/>
          <w:sz w:val="26"/>
          <w:szCs w:val="26"/>
        </w:rPr>
        <w:t xml:space="preserve"> </w:t>
      </w:r>
      <w:r w:rsidR="00F120DD" w:rsidRPr="00003278">
        <w:rPr>
          <w:rFonts w:ascii="Times New Roman" w:hAnsi="Times New Roman"/>
          <w:bCs/>
          <w:sz w:val="26"/>
          <w:szCs w:val="26"/>
        </w:rPr>
        <w:t xml:space="preserve">Оборот организаций – </w:t>
      </w:r>
      <w:r w:rsidR="00ED7655" w:rsidRPr="00003278">
        <w:rPr>
          <w:rFonts w:ascii="Times New Roman" w:hAnsi="Times New Roman"/>
          <w:bCs/>
          <w:sz w:val="26"/>
          <w:szCs w:val="26"/>
        </w:rPr>
        <w:t>рост</w:t>
      </w:r>
      <w:r w:rsidR="00F120DD" w:rsidRPr="00003278">
        <w:rPr>
          <w:rFonts w:ascii="Times New Roman" w:hAnsi="Times New Roman"/>
          <w:bCs/>
          <w:sz w:val="26"/>
          <w:szCs w:val="26"/>
        </w:rPr>
        <w:t xml:space="preserve"> </w:t>
      </w:r>
      <w:r w:rsidR="002A732A" w:rsidRPr="00003278">
        <w:rPr>
          <w:rFonts w:ascii="Times New Roman" w:hAnsi="Times New Roman"/>
          <w:bCs/>
          <w:sz w:val="26"/>
          <w:szCs w:val="26"/>
        </w:rPr>
        <w:t xml:space="preserve">8,6 </w:t>
      </w:r>
      <w:r w:rsidR="00F120DD" w:rsidRPr="00003278">
        <w:rPr>
          <w:rFonts w:ascii="Times New Roman" w:hAnsi="Times New Roman"/>
          <w:bCs/>
          <w:sz w:val="26"/>
          <w:szCs w:val="26"/>
        </w:rPr>
        <w:t xml:space="preserve">%. </w:t>
      </w:r>
      <w:r w:rsidR="00B72114" w:rsidRPr="00003278">
        <w:rPr>
          <w:rFonts w:ascii="Times New Roman" w:hAnsi="Times New Roman"/>
          <w:sz w:val="26"/>
          <w:szCs w:val="26"/>
        </w:rPr>
        <w:t xml:space="preserve">Производство </w:t>
      </w:r>
      <w:r w:rsidR="00261353" w:rsidRPr="00003278">
        <w:rPr>
          <w:rFonts w:ascii="Times New Roman" w:hAnsi="Times New Roman"/>
          <w:sz w:val="26"/>
          <w:szCs w:val="26"/>
        </w:rPr>
        <w:t>тепловой энергии</w:t>
      </w:r>
      <w:r w:rsidR="00B72114" w:rsidRPr="00003278">
        <w:rPr>
          <w:rFonts w:ascii="Times New Roman" w:hAnsi="Times New Roman"/>
          <w:sz w:val="26"/>
          <w:szCs w:val="26"/>
        </w:rPr>
        <w:t xml:space="preserve"> </w:t>
      </w:r>
      <w:r w:rsidR="002A732A" w:rsidRPr="00003278">
        <w:rPr>
          <w:rFonts w:ascii="Times New Roman" w:hAnsi="Times New Roman"/>
          <w:sz w:val="26"/>
          <w:szCs w:val="26"/>
        </w:rPr>
        <w:t>увеличение</w:t>
      </w:r>
      <w:r w:rsidR="00B72114" w:rsidRPr="00003278">
        <w:rPr>
          <w:rFonts w:ascii="Times New Roman" w:hAnsi="Times New Roman"/>
          <w:sz w:val="26"/>
          <w:szCs w:val="26"/>
        </w:rPr>
        <w:t xml:space="preserve"> </w:t>
      </w:r>
      <w:r w:rsidR="002A732A" w:rsidRPr="00003278">
        <w:rPr>
          <w:rFonts w:ascii="Times New Roman" w:hAnsi="Times New Roman"/>
          <w:sz w:val="26"/>
          <w:szCs w:val="26"/>
        </w:rPr>
        <w:t xml:space="preserve">на 13,6 </w:t>
      </w:r>
      <w:r w:rsidR="00ED7655" w:rsidRPr="00003278">
        <w:rPr>
          <w:rFonts w:ascii="Times New Roman" w:hAnsi="Times New Roman"/>
          <w:sz w:val="26"/>
          <w:szCs w:val="26"/>
        </w:rPr>
        <w:t>%, электроэнергии</w:t>
      </w:r>
      <w:r w:rsidR="00363987" w:rsidRPr="00003278">
        <w:rPr>
          <w:rFonts w:ascii="Times New Roman" w:hAnsi="Times New Roman"/>
          <w:sz w:val="26"/>
          <w:szCs w:val="26"/>
        </w:rPr>
        <w:t xml:space="preserve"> </w:t>
      </w:r>
      <w:r w:rsidR="00ED7655" w:rsidRPr="00003278">
        <w:rPr>
          <w:rFonts w:ascii="Times New Roman" w:hAnsi="Times New Roman"/>
          <w:sz w:val="26"/>
          <w:szCs w:val="26"/>
        </w:rPr>
        <w:t>-</w:t>
      </w:r>
      <w:r w:rsidR="00363987" w:rsidRPr="00003278">
        <w:rPr>
          <w:rFonts w:ascii="Times New Roman" w:hAnsi="Times New Roman"/>
          <w:sz w:val="26"/>
          <w:szCs w:val="26"/>
        </w:rPr>
        <w:t xml:space="preserve"> </w:t>
      </w:r>
      <w:r w:rsidR="002A732A" w:rsidRPr="00003278">
        <w:rPr>
          <w:sz w:val="26"/>
          <w:szCs w:val="26"/>
        </w:rPr>
        <w:t>снижение</w:t>
      </w:r>
      <w:r w:rsidR="00363987" w:rsidRPr="00003278">
        <w:rPr>
          <w:sz w:val="26"/>
          <w:szCs w:val="26"/>
        </w:rPr>
        <w:t xml:space="preserve"> </w:t>
      </w:r>
      <w:r w:rsidR="002A732A" w:rsidRPr="00003278">
        <w:rPr>
          <w:sz w:val="26"/>
          <w:szCs w:val="26"/>
        </w:rPr>
        <w:t xml:space="preserve">на 6,0 </w:t>
      </w:r>
      <w:r w:rsidR="00363987" w:rsidRPr="00003278">
        <w:rPr>
          <w:sz w:val="26"/>
          <w:szCs w:val="26"/>
        </w:rPr>
        <w:t xml:space="preserve">% к уровню </w:t>
      </w:r>
      <w:r w:rsidR="002A732A" w:rsidRPr="00003278">
        <w:rPr>
          <w:sz w:val="26"/>
          <w:szCs w:val="26"/>
        </w:rPr>
        <w:t>2019</w:t>
      </w:r>
      <w:r w:rsidR="00D4619E" w:rsidRPr="00003278">
        <w:rPr>
          <w:sz w:val="26"/>
          <w:szCs w:val="26"/>
        </w:rPr>
        <w:t xml:space="preserve"> года</w:t>
      </w:r>
      <w:r w:rsidR="00D4619E" w:rsidRPr="00003278">
        <w:rPr>
          <w:rFonts w:ascii="Times New Roman" w:hAnsi="Times New Roman"/>
          <w:sz w:val="26"/>
          <w:szCs w:val="26"/>
        </w:rPr>
        <w:t xml:space="preserve">. </w:t>
      </w:r>
    </w:p>
    <w:p w:rsidR="00B72114" w:rsidRPr="00003278" w:rsidRDefault="00C0391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На территории Дальнереченского муниципального района не</w:t>
      </w:r>
      <w:r w:rsidR="00074039" w:rsidRPr="00003278">
        <w:rPr>
          <w:rFonts w:ascii="Times New Roman" w:hAnsi="Times New Roman"/>
          <w:sz w:val="26"/>
          <w:szCs w:val="26"/>
        </w:rPr>
        <w:t xml:space="preserve"> зарегистрировано</w:t>
      </w:r>
      <w:r w:rsidRPr="00003278">
        <w:rPr>
          <w:rFonts w:ascii="Times New Roman" w:hAnsi="Times New Roman"/>
          <w:sz w:val="26"/>
          <w:szCs w:val="26"/>
        </w:rPr>
        <w:t xml:space="preserve">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рабатывающей отрасли района. Заготовку древесины осуществляют небольшие подразд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 xml:space="preserve">ления предприятий Дальнереченского городского округа. </w:t>
      </w:r>
      <w:r w:rsidR="00D87F4E" w:rsidRPr="00003278">
        <w:rPr>
          <w:rFonts w:ascii="Times New Roman" w:hAnsi="Times New Roman"/>
          <w:sz w:val="26"/>
          <w:szCs w:val="26"/>
        </w:rPr>
        <w:t xml:space="preserve">С 2015 года статистические показатели деятельности хозяйствующих субъектов лесной отрасли отражаются по месту регистрации данных организаций. </w:t>
      </w:r>
      <w:r w:rsidR="00074039" w:rsidRPr="00003278">
        <w:rPr>
          <w:rFonts w:ascii="Times New Roman" w:hAnsi="Times New Roman"/>
          <w:sz w:val="26"/>
          <w:szCs w:val="26"/>
        </w:rPr>
        <w:t>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1B3EAE" w:rsidRPr="00003278">
        <w:rPr>
          <w:rFonts w:ascii="Times New Roman" w:hAnsi="Times New Roman"/>
          <w:sz w:val="26"/>
          <w:szCs w:val="26"/>
        </w:rPr>
        <w:t>е</w:t>
      </w:r>
      <w:r w:rsidR="00074039" w:rsidRPr="00003278">
        <w:rPr>
          <w:rFonts w:ascii="Times New Roman" w:hAnsi="Times New Roman"/>
          <w:sz w:val="26"/>
          <w:szCs w:val="26"/>
        </w:rPr>
        <w:t>ченский тепловой район филиала «Горноключевской»</w:t>
      </w:r>
      <w:r w:rsidR="00363987" w:rsidRPr="00003278">
        <w:rPr>
          <w:rFonts w:ascii="Times New Roman" w:hAnsi="Times New Roman"/>
          <w:sz w:val="26"/>
          <w:szCs w:val="26"/>
        </w:rPr>
        <w:t>,</w:t>
      </w:r>
      <w:r w:rsidR="00074039" w:rsidRPr="00003278">
        <w:rPr>
          <w:rFonts w:ascii="Times New Roman" w:hAnsi="Times New Roman"/>
          <w:sz w:val="26"/>
          <w:szCs w:val="26"/>
        </w:rPr>
        <w:t xml:space="preserve"> Краевое государственное унитарное предприятие  «Примтеплоэнерго», Филиал ОАО ВСЭС ДМК-92, филиал «Дальнереченский» ОАО «Примавтодор»</w:t>
      </w:r>
      <w:r w:rsidR="00ED7655" w:rsidRPr="00003278">
        <w:rPr>
          <w:rFonts w:ascii="Times New Roman" w:hAnsi="Times New Roman"/>
          <w:sz w:val="26"/>
          <w:szCs w:val="26"/>
        </w:rPr>
        <w:t>.</w:t>
      </w:r>
    </w:p>
    <w:p w:rsidR="00C53AD0" w:rsidRPr="00003278" w:rsidRDefault="00C53AD0" w:rsidP="00C53AD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11E31" w:rsidRPr="00003278" w:rsidRDefault="00C11E31" w:rsidP="00C11E31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bookmarkStart w:id="4" w:name="_Toc174337434"/>
      <w:bookmarkEnd w:id="3"/>
      <w:r w:rsidRPr="00003278">
        <w:rPr>
          <w:rFonts w:ascii="Times New Roman" w:hAnsi="Times New Roman"/>
          <w:b/>
          <w:sz w:val="26"/>
          <w:szCs w:val="26"/>
        </w:rPr>
        <w:t>1.6.Строительство и инвестиции</w:t>
      </w:r>
    </w:p>
    <w:p w:rsidR="00C11E31" w:rsidRPr="00003278" w:rsidRDefault="00C11E31" w:rsidP="00C11E31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11E31" w:rsidRPr="00003278" w:rsidRDefault="00C11E31" w:rsidP="00C11E31">
      <w:pPr>
        <w:pStyle w:val="af7"/>
        <w:ind w:left="-720" w:firstLine="709"/>
        <w:contextualSpacing/>
        <w:rPr>
          <w:sz w:val="26"/>
          <w:szCs w:val="26"/>
        </w:rPr>
      </w:pPr>
      <w:r w:rsidRPr="00003278">
        <w:rPr>
          <w:sz w:val="26"/>
          <w:szCs w:val="26"/>
        </w:rPr>
        <w:t>За 6 месяцев 2020 года в Дальнереченском районе выдано 2 разрешений на стро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>тельство объектов капитального строительства, одно уведомление о начале строительства индивидуального жилого дома и одно уведомление о завершении строительства индивидуального жилого дома.</w:t>
      </w:r>
    </w:p>
    <w:p w:rsidR="00C11E31" w:rsidRPr="00003278" w:rsidRDefault="00C11E31" w:rsidP="00C11E31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Инвестиционными намерениями на 2020 год Муниципальной программы «Соде</w:t>
      </w:r>
      <w:r w:rsidRPr="00003278">
        <w:rPr>
          <w:rFonts w:ascii="Times New Roman" w:hAnsi="Times New Roman"/>
          <w:sz w:val="26"/>
          <w:szCs w:val="26"/>
        </w:rPr>
        <w:t>р</w:t>
      </w:r>
      <w:r w:rsidRPr="00003278">
        <w:rPr>
          <w:rFonts w:ascii="Times New Roman" w:hAnsi="Times New Roman"/>
          <w:sz w:val="26"/>
          <w:szCs w:val="26"/>
        </w:rPr>
        <w:t>жание и раз</w:t>
      </w:r>
      <w:r w:rsidR="00EA64CF" w:rsidRPr="00003278">
        <w:rPr>
          <w:rFonts w:ascii="Times New Roman" w:hAnsi="Times New Roman"/>
          <w:sz w:val="26"/>
          <w:szCs w:val="26"/>
        </w:rPr>
        <w:t xml:space="preserve">витие муниципального хозяйства </w:t>
      </w:r>
      <w:r w:rsidRPr="00003278">
        <w:rPr>
          <w:rFonts w:ascii="Times New Roman" w:hAnsi="Times New Roman"/>
          <w:sz w:val="26"/>
          <w:szCs w:val="26"/>
        </w:rPr>
        <w:t xml:space="preserve">Дальнереченского муниципального района на 2020-2024 годы» за 6 месяцев 2020 года выполнены следующие работы:  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Капитальный ремонт муниципального жилищного фонда в селах Дальнереченского муниципального района выполнено работ на сумму 2 353,467 тыс. руб.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Обеспечение детей сирот и детей оставшихся без попечения родителей лиц из чи</w:t>
      </w:r>
      <w:r w:rsidRPr="00003278">
        <w:rPr>
          <w:bCs/>
          <w:sz w:val="26"/>
          <w:szCs w:val="26"/>
        </w:rPr>
        <w:t>с</w:t>
      </w:r>
      <w:r w:rsidRPr="00003278">
        <w:rPr>
          <w:bCs/>
          <w:sz w:val="26"/>
          <w:szCs w:val="26"/>
        </w:rPr>
        <w:t>ла детей-сирот и детей оставшихся без попечения родителей жилыми помещениями приобретено жилищного фонда на сумму 12 436,93 тыс.</w:t>
      </w:r>
      <w:r w:rsidR="00EA64CF" w:rsidRPr="00003278">
        <w:rPr>
          <w:bCs/>
          <w:sz w:val="26"/>
          <w:szCs w:val="26"/>
        </w:rPr>
        <w:t xml:space="preserve"> </w:t>
      </w:r>
      <w:r w:rsidRPr="00003278">
        <w:rPr>
          <w:bCs/>
          <w:sz w:val="26"/>
          <w:szCs w:val="26"/>
        </w:rPr>
        <w:t>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Расходы на выплаты персоналу государственных (муниципальных) органов потр</w:t>
      </w:r>
      <w:r w:rsidRPr="00003278">
        <w:rPr>
          <w:bCs/>
          <w:sz w:val="26"/>
          <w:szCs w:val="26"/>
        </w:rPr>
        <w:t>а</w:t>
      </w:r>
      <w:r w:rsidRPr="00003278">
        <w:rPr>
          <w:bCs/>
          <w:sz w:val="26"/>
          <w:szCs w:val="26"/>
        </w:rPr>
        <w:t>чено денежных средств в сумме 291,407 тыс. руб.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Расходы на проведение санитарно-противоэпидемиологических мероприятий по предупреждению распространения новой коронавирусной инфекции проведены работы на сумму 112, 45 тыс. руб.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lastRenderedPageBreak/>
        <w:t>Ремонт и содержание водозаборной скважины с. Ракитное потрачено денежных средств в сумме 273,33 тыс.</w:t>
      </w:r>
      <w:r w:rsidR="00EA64CF" w:rsidRPr="00003278">
        <w:rPr>
          <w:bCs/>
          <w:sz w:val="26"/>
          <w:szCs w:val="26"/>
        </w:rPr>
        <w:t xml:space="preserve"> </w:t>
      </w:r>
      <w:r w:rsidRPr="00003278">
        <w:rPr>
          <w:bCs/>
          <w:sz w:val="26"/>
          <w:szCs w:val="26"/>
        </w:rPr>
        <w:t>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Иные межбюджетные трансферты на содержание мест захоронения выполнено р</w:t>
      </w:r>
      <w:r w:rsidRPr="00003278">
        <w:rPr>
          <w:bCs/>
          <w:sz w:val="26"/>
          <w:szCs w:val="26"/>
        </w:rPr>
        <w:t>а</w:t>
      </w:r>
      <w:r w:rsidRPr="00003278">
        <w:rPr>
          <w:bCs/>
          <w:sz w:val="26"/>
          <w:szCs w:val="26"/>
        </w:rPr>
        <w:t>бот на сумму 394,91 тыс.</w:t>
      </w:r>
      <w:r w:rsidR="00EA64CF" w:rsidRPr="00003278">
        <w:rPr>
          <w:bCs/>
          <w:sz w:val="26"/>
          <w:szCs w:val="26"/>
        </w:rPr>
        <w:t xml:space="preserve"> </w:t>
      </w:r>
      <w:r w:rsidRPr="00003278">
        <w:rPr>
          <w:bCs/>
          <w:sz w:val="26"/>
          <w:szCs w:val="26"/>
        </w:rPr>
        <w:t>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Проведение работ по рекультивации свалок ТБО выполнено работ на сумму 104,299 тыс. 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 xml:space="preserve">Обслуживание электрических сетей и электрооборудования, находящегося в казне Дальнереченского муниципального района выполнено работ на сумму 36,00 тыс. руб.; 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Организация снабжения населения твёрдым топливом (дровами) за счёт средств субсидии, полученной из краевого бюджета оплачено денежных средств в сумме 4 084,67 тыс.</w:t>
      </w:r>
      <w:r w:rsidR="00EA64CF" w:rsidRPr="00003278">
        <w:rPr>
          <w:bCs/>
          <w:sz w:val="26"/>
          <w:szCs w:val="26"/>
        </w:rPr>
        <w:t xml:space="preserve"> </w:t>
      </w:r>
      <w:r w:rsidRPr="00003278">
        <w:rPr>
          <w:bCs/>
          <w:sz w:val="26"/>
          <w:szCs w:val="26"/>
        </w:rPr>
        <w:t>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Субсидии юридическим лицам (кроме некоммерческих организаций), индивид</w:t>
      </w:r>
      <w:r w:rsidRPr="00003278">
        <w:rPr>
          <w:bCs/>
          <w:sz w:val="26"/>
          <w:szCs w:val="26"/>
        </w:rPr>
        <w:t>у</w:t>
      </w:r>
      <w:r w:rsidRPr="00003278">
        <w:rPr>
          <w:bCs/>
          <w:sz w:val="26"/>
          <w:szCs w:val="26"/>
        </w:rPr>
        <w:t>альным предпринимателям, физическим лицам - производителям товаров, работ, услуг из местного бюджета оплачено денежных средств в сумме 41,42 тыс. 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Расходы на содержание дорог местного значения за счет средств Дорожного фонда Дальнереченского муниципального района выполнено работ на сумму 1</w:t>
      </w:r>
      <w:r w:rsidR="00EA64CF" w:rsidRPr="00003278">
        <w:rPr>
          <w:bCs/>
          <w:sz w:val="26"/>
          <w:szCs w:val="26"/>
        </w:rPr>
        <w:t xml:space="preserve"> </w:t>
      </w:r>
      <w:r w:rsidRPr="00003278">
        <w:rPr>
          <w:bCs/>
          <w:sz w:val="26"/>
          <w:szCs w:val="26"/>
        </w:rPr>
        <w:t>066,48 тыс. 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Иные межбюджетные трансферты на выполнение работ по капитальному ремонту и ремонту автомобильных дорог местного значения по элементам обустройства автом</w:t>
      </w:r>
      <w:r w:rsidRPr="00003278">
        <w:rPr>
          <w:bCs/>
          <w:sz w:val="26"/>
          <w:szCs w:val="26"/>
        </w:rPr>
        <w:t>о</w:t>
      </w:r>
      <w:r w:rsidRPr="00003278">
        <w:rPr>
          <w:bCs/>
          <w:sz w:val="26"/>
          <w:szCs w:val="26"/>
        </w:rPr>
        <w:t>бильных дорог и прочим работам в части устройства недостающего электроосвещения (переустройства) и восстановление электроосвещения выполнено работ на сумму 692,17 тыс. 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Расходы на капитальный ремонт и ремонт дорог местного значения Дальнерече</w:t>
      </w:r>
      <w:r w:rsidRPr="00003278">
        <w:rPr>
          <w:bCs/>
          <w:sz w:val="26"/>
          <w:szCs w:val="26"/>
        </w:rPr>
        <w:t>н</w:t>
      </w:r>
      <w:r w:rsidRPr="00003278">
        <w:rPr>
          <w:bCs/>
          <w:sz w:val="26"/>
          <w:szCs w:val="26"/>
        </w:rPr>
        <w:t>ского муниципального района за счет средств Дорожного фонда, в целях софинансиров</w:t>
      </w:r>
      <w:r w:rsidRPr="00003278">
        <w:rPr>
          <w:bCs/>
          <w:sz w:val="26"/>
          <w:szCs w:val="26"/>
        </w:rPr>
        <w:t>а</w:t>
      </w:r>
      <w:r w:rsidRPr="00003278">
        <w:rPr>
          <w:bCs/>
          <w:sz w:val="26"/>
          <w:szCs w:val="26"/>
        </w:rPr>
        <w:t>ния которых из бюджета субъекта Российской Федерации предоставляются местным бюджетам субсидии выполнено работ на сумму 24,08 тыс. 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Возмещение затрат или недополученных доходов от предоставления транспортных услуг населению в границах Дальнереченского муниципального района на сумму 373,64 тыс.</w:t>
      </w:r>
      <w:r w:rsidR="00EA64CF" w:rsidRPr="00003278">
        <w:rPr>
          <w:bCs/>
          <w:sz w:val="26"/>
          <w:szCs w:val="26"/>
        </w:rPr>
        <w:t xml:space="preserve"> </w:t>
      </w:r>
      <w:r w:rsidRPr="00003278">
        <w:rPr>
          <w:bCs/>
          <w:sz w:val="26"/>
          <w:szCs w:val="26"/>
        </w:rPr>
        <w:t>руб.;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Субсидии юридическим лицам (кроме некоммерческих организаций), индивид</w:t>
      </w:r>
      <w:r w:rsidRPr="00003278">
        <w:rPr>
          <w:bCs/>
          <w:sz w:val="26"/>
          <w:szCs w:val="26"/>
        </w:rPr>
        <w:t>у</w:t>
      </w:r>
      <w:r w:rsidRPr="00003278">
        <w:rPr>
          <w:bCs/>
          <w:sz w:val="26"/>
          <w:szCs w:val="26"/>
        </w:rPr>
        <w:t>альным предпринимателям, физическим лицам - производителям товаров, работ, услуг на сумму 186,0 тыс. руб.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bCs/>
          <w:sz w:val="26"/>
          <w:szCs w:val="26"/>
        </w:rPr>
      </w:pPr>
      <w:r w:rsidRPr="00003278">
        <w:rPr>
          <w:bCs/>
          <w:sz w:val="26"/>
          <w:szCs w:val="26"/>
        </w:rPr>
        <w:t>Разработка проекта организации дорожного движения на автомобильные дороги общего пользования местного значения Дальнереченского муниципального района  в соответствии с проведенным аукционом и заключенным муниципальным контрактом разработан проект на сумму 232,00 тыс. руб.</w:t>
      </w:r>
    </w:p>
    <w:p w:rsidR="00C11E31" w:rsidRPr="00003278" w:rsidRDefault="00C11E31" w:rsidP="00C11E31">
      <w:pPr>
        <w:pStyle w:val="af7"/>
        <w:ind w:left="-720" w:firstLine="709"/>
        <w:contextualSpacing/>
        <w:rPr>
          <w:sz w:val="26"/>
          <w:szCs w:val="26"/>
        </w:rPr>
      </w:pPr>
    </w:p>
    <w:p w:rsidR="00C11E31" w:rsidRPr="00003278" w:rsidRDefault="00C11E31" w:rsidP="00C11E31">
      <w:pPr>
        <w:pStyle w:val="af7"/>
        <w:ind w:left="-720" w:firstLine="720"/>
        <w:contextualSpacing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1.7.Жилищно-коммунальное хозяйство</w:t>
      </w:r>
    </w:p>
    <w:p w:rsidR="00C11E31" w:rsidRPr="00003278" w:rsidRDefault="00C11E31" w:rsidP="00C11E31">
      <w:pPr>
        <w:pStyle w:val="af7"/>
        <w:ind w:left="-720" w:firstLine="720"/>
        <w:contextualSpacing/>
        <w:rPr>
          <w:sz w:val="26"/>
          <w:szCs w:val="26"/>
        </w:rPr>
      </w:pPr>
    </w:p>
    <w:p w:rsidR="00C11E31" w:rsidRPr="00003278" w:rsidRDefault="00C11E31" w:rsidP="00C11E31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 Дальнереченском муниципальном районе  находится 90,6 тыс.м</w:t>
      </w:r>
      <w:r w:rsidRPr="00003278">
        <w:rPr>
          <w:rFonts w:ascii="Times New Roman" w:hAnsi="Times New Roman"/>
          <w:sz w:val="26"/>
          <w:szCs w:val="26"/>
          <w:vertAlign w:val="superscript"/>
        </w:rPr>
        <w:t>2</w:t>
      </w:r>
      <w:r w:rsidRPr="00003278">
        <w:rPr>
          <w:rFonts w:ascii="Times New Roman" w:hAnsi="Times New Roman"/>
          <w:sz w:val="26"/>
          <w:szCs w:val="26"/>
        </w:rPr>
        <w:t xml:space="preserve"> муниципальн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го жилищного фонда, 19 котельных, 7 водозаборных скважин, 2 дизельные электроста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>ции.</w:t>
      </w:r>
    </w:p>
    <w:p w:rsidR="00C11E31" w:rsidRPr="00003278" w:rsidRDefault="00C11E31" w:rsidP="00C11E31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89 человек.</w:t>
      </w:r>
    </w:p>
    <w:p w:rsidR="00C11E31" w:rsidRPr="00003278" w:rsidRDefault="00C11E31" w:rsidP="00C11E31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находи</w:t>
      </w:r>
      <w:r w:rsidRPr="00003278">
        <w:rPr>
          <w:rFonts w:ascii="Times New Roman" w:hAnsi="Times New Roman"/>
          <w:sz w:val="26"/>
          <w:szCs w:val="26"/>
        </w:rPr>
        <w:t>т</w:t>
      </w:r>
      <w:r w:rsidRPr="00003278">
        <w:rPr>
          <w:rFonts w:ascii="Times New Roman" w:hAnsi="Times New Roman"/>
          <w:sz w:val="26"/>
          <w:szCs w:val="26"/>
        </w:rPr>
        <w:t>ся 9 котельных, оказывающих услуги теплоснабжения на объектах жилья и соцкультбыта района.</w:t>
      </w:r>
    </w:p>
    <w:p w:rsidR="00C11E31" w:rsidRPr="00003278" w:rsidRDefault="00C11E31" w:rsidP="00CF4308">
      <w:pPr>
        <w:pStyle w:val="af9"/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lastRenderedPageBreak/>
        <w:t>Обслуживанием, дизельных электростанций, занимается КГУП «Примтеплоэне</w:t>
      </w:r>
      <w:r w:rsidRPr="00003278">
        <w:rPr>
          <w:rFonts w:ascii="Times New Roman" w:hAnsi="Times New Roman"/>
          <w:sz w:val="26"/>
          <w:szCs w:val="26"/>
        </w:rPr>
        <w:t>р</w:t>
      </w:r>
      <w:r w:rsidR="00141C51" w:rsidRPr="00003278">
        <w:rPr>
          <w:rFonts w:ascii="Times New Roman" w:hAnsi="Times New Roman"/>
          <w:sz w:val="26"/>
          <w:szCs w:val="26"/>
        </w:rPr>
        <w:t xml:space="preserve">го», </w:t>
      </w:r>
      <w:r w:rsidRPr="00003278">
        <w:rPr>
          <w:rFonts w:ascii="Times New Roman" w:hAnsi="Times New Roman"/>
          <w:sz w:val="26"/>
          <w:szCs w:val="26"/>
        </w:rPr>
        <w:t>обслуживанием многоквартирных жилых домов, объектов водоснабжения и водоотведения, теплоснабжения занимается ООО «Абсолют Сервис». Общий объем оказанных жилищно-коммунальных услуг за 6 месяцев 2020 года составил 19 400,0 тыс. рублей, в том числе населению 7 080,0 тыс. рублей. Оплата услуг населением за 6 месяцев 2020 год составила 80,0 %.</w:t>
      </w:r>
    </w:p>
    <w:p w:rsidR="00C11E31" w:rsidRPr="00003278" w:rsidRDefault="00C11E31" w:rsidP="00D14EB0">
      <w:pPr>
        <w:spacing w:line="240" w:lineRule="auto"/>
        <w:ind w:left="720"/>
        <w:outlineLvl w:val="0"/>
        <w:rPr>
          <w:rFonts w:ascii="Times New Roman" w:hAnsi="Times New Roman"/>
          <w:b/>
          <w:sz w:val="26"/>
          <w:szCs w:val="26"/>
        </w:rPr>
      </w:pPr>
    </w:p>
    <w:p w:rsidR="00D14EB0" w:rsidRPr="00003278" w:rsidRDefault="00D14EB0" w:rsidP="00D14EB0">
      <w:pPr>
        <w:spacing w:line="240" w:lineRule="auto"/>
        <w:ind w:left="720"/>
        <w:outlineLv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 xml:space="preserve">2.Оценка реальности прогноза и реализации программ. </w:t>
      </w:r>
    </w:p>
    <w:p w:rsidR="00D14EB0" w:rsidRPr="00003278" w:rsidRDefault="00D14EB0" w:rsidP="00D14EB0">
      <w:pPr>
        <w:spacing w:line="240" w:lineRule="auto"/>
        <w:ind w:left="-567"/>
        <w:outlineLv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4"/>
    </w:p>
    <w:p w:rsidR="00D14EB0" w:rsidRPr="00003278" w:rsidRDefault="00D14EB0" w:rsidP="00D14EB0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Расходы</w:t>
      </w:r>
      <w:r w:rsidR="003108CD"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Pr="00003278">
        <w:rPr>
          <w:rFonts w:ascii="Times New Roman" w:hAnsi="Times New Roman"/>
          <w:b/>
          <w:sz w:val="26"/>
          <w:szCs w:val="26"/>
        </w:rPr>
        <w:t>районного бюджета по финансовому обеспечению муниципальных   программ   Дальнереченского муниципального района на 2020 год.</w:t>
      </w:r>
    </w:p>
    <w:p w:rsidR="00D14EB0" w:rsidRPr="00003278" w:rsidRDefault="00D14EB0" w:rsidP="00D14EB0">
      <w:pPr>
        <w:spacing w:line="240" w:lineRule="auto"/>
        <w:ind w:firstLine="540"/>
        <w:jc w:val="right"/>
        <w:rPr>
          <w:rFonts w:ascii="Times New Roman" w:hAnsi="Times New Roman"/>
          <w:sz w:val="20"/>
        </w:rPr>
      </w:pPr>
      <w:r w:rsidRPr="00003278">
        <w:rPr>
          <w:rFonts w:ascii="Times New Roman" w:hAnsi="Times New Roman"/>
          <w:sz w:val="20"/>
        </w:rPr>
        <w:t>В тыс. руб.</w:t>
      </w:r>
    </w:p>
    <w:tbl>
      <w:tblPr>
        <w:tblW w:w="9934" w:type="dxa"/>
        <w:tblInd w:w="-612" w:type="dxa"/>
        <w:tblLayout w:type="fixed"/>
        <w:tblLook w:val="0000"/>
      </w:tblPr>
      <w:tblGrid>
        <w:gridCol w:w="6532"/>
        <w:gridCol w:w="1276"/>
        <w:gridCol w:w="1276"/>
        <w:gridCol w:w="850"/>
      </w:tblGrid>
      <w:tr w:rsidR="00D14EB0" w:rsidRPr="00003278" w:rsidTr="003108CD">
        <w:trPr>
          <w:trHeight w:val="433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%</w:t>
            </w:r>
          </w:p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испо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л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нения</w:t>
            </w:r>
          </w:p>
        </w:tc>
      </w:tr>
      <w:tr w:rsidR="00D14EB0" w:rsidRPr="00003278" w:rsidTr="003108CD">
        <w:trPr>
          <w:trHeight w:val="5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муниципальн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го района"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336</w:t>
            </w:r>
            <w:r w:rsidR="003108CD" w:rsidRPr="00003278">
              <w:rPr>
                <w:rFonts w:ascii="Times New Roman" w:hAnsi="Times New Roman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sz w:val="20"/>
              </w:rPr>
              <w:t>728,53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147</w:t>
            </w:r>
            <w:r w:rsidR="003108CD" w:rsidRPr="000032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323,55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43,75</w:t>
            </w:r>
          </w:p>
        </w:tc>
      </w:tr>
      <w:tr w:rsidR="00D14EB0" w:rsidRPr="00003278" w:rsidTr="003108CD">
        <w:trPr>
          <w:trHeight w:val="70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она"Развитие и сохранение культуры, спорта, молодежной политики на территории Дальнереченского муниципального района на 2020-2024 г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6</w:t>
            </w:r>
            <w:r w:rsidR="003108CD" w:rsidRPr="00003278">
              <w:rPr>
                <w:rFonts w:ascii="Times New Roman" w:hAnsi="Times New Roman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sz w:val="20"/>
              </w:rPr>
              <w:t>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  <w:r w:rsidR="003108CD"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130,94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47,21</w:t>
            </w:r>
          </w:p>
        </w:tc>
      </w:tr>
      <w:tr w:rsidR="00D14EB0" w:rsidRPr="00003278" w:rsidTr="003108CD">
        <w:trPr>
          <w:trHeight w:val="619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муниципальном районе на 2020 - 2024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10</w:t>
            </w:r>
            <w:r w:rsidR="003108CD" w:rsidRPr="00003278">
              <w:rPr>
                <w:rFonts w:ascii="Times New Roman" w:hAnsi="Times New Roman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sz w:val="20"/>
              </w:rPr>
              <w:t>261,01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  <w:r w:rsidR="003108CD"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48,73</w:t>
            </w:r>
          </w:p>
        </w:tc>
      </w:tr>
      <w:tr w:rsidR="00D14EB0" w:rsidRPr="00003278" w:rsidTr="003108CD">
        <w:trPr>
          <w:trHeight w:val="102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"Комплексные меры противодействия злоупотреблению наркотиками и их незаконному обороту на территории Дальнереченского муниципал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ь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ного района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 w:rsidR="00D14EB0" w:rsidRPr="00003278" w:rsidTr="003108CD">
        <w:trPr>
          <w:trHeight w:val="105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с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ности на водных объектах и пожарной безопасности на территории Дальнереченского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97,33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10,65</w:t>
            </w:r>
          </w:p>
        </w:tc>
      </w:tr>
      <w:tr w:rsidR="00D14EB0" w:rsidRPr="00003278" w:rsidTr="003108CD">
        <w:trPr>
          <w:trHeight w:val="527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муниципальном районе" на 2020-2024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</w:tr>
      <w:tr w:rsidR="00D14EB0" w:rsidRPr="00003278" w:rsidTr="003108CD">
        <w:trPr>
          <w:trHeight w:val="48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46,85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65,07</w:t>
            </w:r>
          </w:p>
        </w:tc>
      </w:tr>
      <w:tr w:rsidR="00D14EB0" w:rsidRPr="00003278" w:rsidTr="003108CD">
        <w:trPr>
          <w:trHeight w:val="543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"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73</w:t>
            </w:r>
            <w:r w:rsidR="003108CD" w:rsidRPr="00003278">
              <w:rPr>
                <w:rFonts w:ascii="Times New Roman" w:hAnsi="Times New Roman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sz w:val="20"/>
              </w:rPr>
              <w:t>259,48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22</w:t>
            </w:r>
            <w:r w:rsidR="003108CD"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743,31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31,04</w:t>
            </w:r>
          </w:p>
        </w:tc>
      </w:tr>
      <w:tr w:rsidR="00D14EB0" w:rsidRPr="00003278" w:rsidTr="003108CD">
        <w:trPr>
          <w:trHeight w:val="89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техн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ческое обслуживание и ремонт оргтехники органов местного самоупра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ления  Дальнереченского муниципального района"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</w:t>
            </w:r>
            <w:r w:rsidR="003108CD" w:rsidRPr="00003278">
              <w:rPr>
                <w:rFonts w:ascii="Times New Roman" w:hAnsi="Times New Roman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sz w:val="20"/>
              </w:rPr>
              <w:t>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2</w:t>
            </w:r>
            <w:r w:rsidR="003108CD" w:rsidRPr="0000327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277,18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49,61</w:t>
            </w:r>
          </w:p>
        </w:tc>
      </w:tr>
      <w:tr w:rsidR="00D14EB0" w:rsidRPr="00003278" w:rsidTr="003108CD">
        <w:trPr>
          <w:trHeight w:val="607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пального района 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28</w:t>
            </w:r>
            <w:r w:rsidR="003108CD" w:rsidRPr="00003278">
              <w:rPr>
                <w:rFonts w:ascii="Times New Roman" w:hAnsi="Times New Roman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sz w:val="20"/>
              </w:rPr>
              <w:t>750,54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13</w:t>
            </w:r>
            <w:r w:rsidR="003108CD" w:rsidRPr="00003278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213,74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45,96</w:t>
            </w:r>
          </w:p>
        </w:tc>
      </w:tr>
      <w:tr w:rsidR="00D14EB0" w:rsidRPr="00003278" w:rsidTr="003108CD">
        <w:trPr>
          <w:trHeight w:val="594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«Противодействие коррупции в Дальнереченском муниципальном ра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оне на 2020-2024 годы»»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46,15</w:t>
            </w:r>
          </w:p>
        </w:tc>
      </w:tr>
      <w:tr w:rsidR="00D14EB0" w:rsidRPr="00003278" w:rsidTr="003108CD">
        <w:trPr>
          <w:trHeight w:val="712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10 020,77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1 602,32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15,99</w:t>
            </w:r>
          </w:p>
        </w:tc>
      </w:tr>
      <w:tr w:rsidR="00D14EB0" w:rsidRPr="00003278" w:rsidTr="003108CD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Муниципальная программа Дальнереченского муниципального района "Профилактика терроризма и противодействие экстремизму на террит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рии Дальнереченского муниципального района на 2020-2024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611,15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97,01</w:t>
            </w:r>
          </w:p>
        </w:tc>
      </w:tr>
      <w:tr w:rsidR="00D14EB0" w:rsidRPr="00003278" w:rsidTr="003108CD">
        <w:trPr>
          <w:trHeight w:val="28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Муниципальная программа "Формирование законопослушного повед</w:t>
            </w:r>
            <w:r w:rsidRPr="00003278">
              <w:rPr>
                <w:rFonts w:ascii="Times New Roman" w:hAnsi="Times New Roman"/>
                <w:bCs/>
                <w:sz w:val="20"/>
              </w:rPr>
              <w:t>е</w:t>
            </w:r>
            <w:r w:rsidRPr="00003278">
              <w:rPr>
                <w:rFonts w:ascii="Times New Roman" w:hAnsi="Times New Roman"/>
                <w:bCs/>
                <w:sz w:val="20"/>
              </w:rPr>
              <w:t>ния участников дорожного движения в  Дальнереченском муниципал</w:t>
            </w:r>
            <w:r w:rsidRPr="00003278">
              <w:rPr>
                <w:rFonts w:ascii="Times New Roman" w:hAnsi="Times New Roman"/>
                <w:bCs/>
                <w:sz w:val="20"/>
              </w:rPr>
              <w:t>ь</w:t>
            </w:r>
            <w:r w:rsidRPr="00003278">
              <w:rPr>
                <w:rFonts w:ascii="Times New Roman" w:hAnsi="Times New Roman"/>
                <w:bCs/>
                <w:sz w:val="20"/>
              </w:rPr>
              <w:t>ном районе на 2018-2022 гг."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20,00</w:t>
            </w:r>
          </w:p>
        </w:tc>
      </w:tr>
      <w:tr w:rsidR="00D14EB0" w:rsidRPr="00003278" w:rsidTr="003108CD">
        <w:trPr>
          <w:trHeight w:val="28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B0" w:rsidRPr="00003278" w:rsidRDefault="00D14EB0" w:rsidP="00591833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472 061,58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196 062,37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41,53</w:t>
            </w:r>
          </w:p>
        </w:tc>
      </w:tr>
    </w:tbl>
    <w:p w:rsidR="00D14EB0" w:rsidRPr="00003278" w:rsidRDefault="00D14EB0" w:rsidP="003108C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D14EB0" w:rsidRPr="00003278" w:rsidRDefault="00D14EB0" w:rsidP="003108CD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 2020 года все муниципальные программы приведены в соответствие с государс</w:t>
      </w:r>
      <w:r w:rsidRPr="00003278">
        <w:rPr>
          <w:rFonts w:ascii="Times New Roman" w:hAnsi="Times New Roman"/>
          <w:sz w:val="26"/>
          <w:szCs w:val="26"/>
        </w:rPr>
        <w:t>т</w:t>
      </w:r>
      <w:r w:rsidRPr="00003278">
        <w:rPr>
          <w:rFonts w:ascii="Times New Roman" w:hAnsi="Times New Roman"/>
          <w:sz w:val="26"/>
          <w:szCs w:val="26"/>
        </w:rPr>
        <w:t xml:space="preserve">венными программами Приморского края.      </w:t>
      </w:r>
    </w:p>
    <w:p w:rsidR="00D14EB0" w:rsidRPr="00003278" w:rsidRDefault="00D14EB0" w:rsidP="003108CD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Наибольшую долю средств за счет всех источников финансирования планируется направить на развитие образования.</w:t>
      </w:r>
    </w:p>
    <w:p w:rsidR="00D14EB0" w:rsidRPr="00003278" w:rsidRDefault="00D14EB0" w:rsidP="007B30C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53AD0" w:rsidRPr="00003278" w:rsidRDefault="00041018" w:rsidP="007B30C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 xml:space="preserve">3. </w:t>
      </w:r>
      <w:bookmarkStart w:id="5" w:name="_Toc229887723"/>
      <w:r w:rsidRPr="00003278">
        <w:rPr>
          <w:rFonts w:ascii="Times New Roman" w:hAnsi="Times New Roman"/>
          <w:b/>
          <w:sz w:val="26"/>
          <w:szCs w:val="26"/>
        </w:rPr>
        <w:t>Меры, принимаемые органами местного самоуправления, по управлению региональными ресурсами:</w:t>
      </w:r>
      <w:bookmarkEnd w:id="5"/>
    </w:p>
    <w:p w:rsidR="00041018" w:rsidRPr="00003278" w:rsidRDefault="00202C29" w:rsidP="00C53AD0">
      <w:pPr>
        <w:tabs>
          <w:tab w:val="num" w:pos="4032"/>
        </w:tabs>
        <w:outlineLvl w:val="1"/>
        <w:rPr>
          <w:rFonts w:ascii="Times New Roman" w:hAnsi="Times New Roman"/>
          <w:b/>
          <w:sz w:val="26"/>
          <w:szCs w:val="26"/>
        </w:rPr>
      </w:pPr>
      <w:bookmarkStart w:id="6" w:name="_Toc229887724"/>
      <w:r w:rsidRPr="00003278">
        <w:rPr>
          <w:rFonts w:ascii="Times New Roman" w:hAnsi="Times New Roman"/>
          <w:b/>
          <w:sz w:val="26"/>
          <w:szCs w:val="26"/>
        </w:rPr>
        <w:t xml:space="preserve">  </w:t>
      </w:r>
      <w:r w:rsidR="00C53AD0" w:rsidRPr="00003278">
        <w:rPr>
          <w:rFonts w:ascii="Times New Roman" w:hAnsi="Times New Roman"/>
          <w:b/>
          <w:sz w:val="26"/>
          <w:szCs w:val="26"/>
        </w:rPr>
        <w:t>3.1. Финансовые ресурсы</w:t>
      </w:r>
      <w:bookmarkEnd w:id="6"/>
    </w:p>
    <w:p w:rsidR="00D14EB0" w:rsidRPr="00003278" w:rsidRDefault="00D14EB0" w:rsidP="00D14EB0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240" w:lineRule="auto"/>
        <w:ind w:left="-720" w:right="37" w:firstLine="709"/>
        <w:rPr>
          <w:rFonts w:ascii="Times New Roman" w:hAnsi="Times New Roman"/>
          <w:spacing w:val="-5"/>
          <w:sz w:val="26"/>
          <w:szCs w:val="26"/>
        </w:rPr>
      </w:pPr>
      <w:r w:rsidRPr="00003278">
        <w:rPr>
          <w:rFonts w:ascii="Times New Roman" w:hAnsi="Times New Roman"/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1 полугодие 2020 года при </w:t>
      </w:r>
      <w:r w:rsidRPr="00003278">
        <w:rPr>
          <w:rFonts w:ascii="Times New Roman" w:hAnsi="Times New Roman"/>
          <w:sz w:val="26"/>
          <w:szCs w:val="26"/>
        </w:rPr>
        <w:t>уточненном плане доходов в сумме 550 574,16 тыс. рублей, в бюджет поступило 261 405,71 тыс. руб. или 47,48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% годовых назначений</w:t>
      </w:r>
      <w:r w:rsidRPr="00003278">
        <w:rPr>
          <w:rFonts w:ascii="Times New Roman" w:hAnsi="Times New Roman"/>
          <w:spacing w:val="-5"/>
          <w:sz w:val="26"/>
          <w:szCs w:val="26"/>
        </w:rPr>
        <w:t xml:space="preserve">. </w:t>
      </w:r>
    </w:p>
    <w:p w:rsidR="00D14EB0" w:rsidRPr="00003278" w:rsidRDefault="00D14EB0" w:rsidP="00D14EB0">
      <w:pPr>
        <w:tabs>
          <w:tab w:val="left" w:pos="540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План налоговых и неналоговых доходов </w:t>
      </w:r>
      <w:r w:rsidRPr="00003278">
        <w:rPr>
          <w:rFonts w:ascii="Times New Roman" w:hAnsi="Times New Roman"/>
          <w:spacing w:val="-2"/>
          <w:sz w:val="26"/>
          <w:szCs w:val="26"/>
        </w:rPr>
        <w:t>за отчетный период выполнен на 52,19 %, при плане 127037,16 тыс. руб. в бюджет поступило 66 429,57 тыс. руб., в том числе по видам доходов:</w:t>
      </w:r>
    </w:p>
    <w:p w:rsidR="00D14EB0" w:rsidRPr="00003278" w:rsidRDefault="00D14EB0" w:rsidP="00D14EB0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03278">
        <w:rPr>
          <w:rFonts w:ascii="Times New Roman" w:hAnsi="Times New Roman"/>
          <w:spacing w:val="-2"/>
          <w:sz w:val="26"/>
          <w:szCs w:val="26"/>
        </w:rPr>
        <w:t>- налоговые доходы – 58 031,22 тыс. руб. или 87,36 % от суммы поступивших нал</w:t>
      </w:r>
      <w:r w:rsidRPr="00003278">
        <w:rPr>
          <w:rFonts w:ascii="Times New Roman" w:hAnsi="Times New Roman"/>
          <w:spacing w:val="-2"/>
          <w:sz w:val="26"/>
          <w:szCs w:val="26"/>
        </w:rPr>
        <w:t>о</w:t>
      </w:r>
      <w:r w:rsidRPr="00003278">
        <w:rPr>
          <w:rFonts w:ascii="Times New Roman" w:hAnsi="Times New Roman"/>
          <w:spacing w:val="-2"/>
          <w:sz w:val="26"/>
          <w:szCs w:val="26"/>
        </w:rPr>
        <w:t>говых и неналоговых доходов;</w:t>
      </w:r>
    </w:p>
    <w:p w:rsidR="00D14EB0" w:rsidRPr="00003278" w:rsidRDefault="00D14EB0" w:rsidP="00D14EB0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03278">
        <w:rPr>
          <w:rFonts w:ascii="Times New Roman" w:hAnsi="Times New Roman"/>
          <w:spacing w:val="-2"/>
          <w:sz w:val="26"/>
          <w:szCs w:val="26"/>
        </w:rPr>
        <w:t>- неналоговые доходы – 8 398,35 тыс. руб. или 12,64 % поступлений налоговых и н</w:t>
      </w:r>
      <w:r w:rsidRPr="00003278">
        <w:rPr>
          <w:rFonts w:ascii="Times New Roman" w:hAnsi="Times New Roman"/>
          <w:spacing w:val="-2"/>
          <w:sz w:val="26"/>
          <w:szCs w:val="26"/>
        </w:rPr>
        <w:t>е</w:t>
      </w:r>
      <w:r w:rsidRPr="00003278">
        <w:rPr>
          <w:rFonts w:ascii="Times New Roman" w:hAnsi="Times New Roman"/>
          <w:spacing w:val="-2"/>
          <w:sz w:val="26"/>
          <w:szCs w:val="26"/>
        </w:rPr>
        <w:t>налоговых доходов.</w:t>
      </w:r>
    </w:p>
    <w:p w:rsidR="00D14EB0" w:rsidRPr="00003278" w:rsidRDefault="00D14EB0" w:rsidP="00D14EB0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03278">
        <w:rPr>
          <w:rFonts w:ascii="Times New Roman" w:hAnsi="Times New Roman"/>
          <w:spacing w:val="-2"/>
          <w:sz w:val="26"/>
          <w:szCs w:val="26"/>
        </w:rPr>
        <w:t>За отчетный период в консолидированный бюджет поступило безвозмездных пост</w:t>
      </w:r>
      <w:r w:rsidRPr="00003278">
        <w:rPr>
          <w:rFonts w:ascii="Times New Roman" w:hAnsi="Times New Roman"/>
          <w:spacing w:val="-2"/>
          <w:sz w:val="26"/>
          <w:szCs w:val="26"/>
        </w:rPr>
        <w:t>у</w:t>
      </w:r>
      <w:r w:rsidRPr="00003278">
        <w:rPr>
          <w:rFonts w:ascii="Times New Roman" w:hAnsi="Times New Roman"/>
          <w:spacing w:val="-2"/>
          <w:sz w:val="26"/>
          <w:szCs w:val="26"/>
        </w:rPr>
        <w:t>плений в сумме 194 976,14 тыс.</w:t>
      </w:r>
      <w:r w:rsidR="00141C51" w:rsidRPr="00003278">
        <w:rPr>
          <w:rFonts w:ascii="Times New Roman" w:hAnsi="Times New Roman"/>
          <w:spacing w:val="-2"/>
          <w:sz w:val="26"/>
          <w:szCs w:val="26"/>
        </w:rPr>
        <w:t xml:space="preserve"> руб.</w:t>
      </w:r>
      <w:r w:rsidRPr="00003278">
        <w:rPr>
          <w:rFonts w:ascii="Times New Roman" w:hAnsi="Times New Roman"/>
          <w:spacing w:val="-2"/>
          <w:sz w:val="26"/>
          <w:szCs w:val="26"/>
        </w:rPr>
        <w:t xml:space="preserve"> при плане 423 537,00 </w:t>
      </w:r>
      <w:r w:rsidR="00141C51" w:rsidRPr="00003278">
        <w:rPr>
          <w:rFonts w:ascii="Times New Roman" w:hAnsi="Times New Roman"/>
          <w:spacing w:val="-2"/>
          <w:sz w:val="26"/>
          <w:szCs w:val="26"/>
        </w:rPr>
        <w:t xml:space="preserve"> тыс. руб.</w:t>
      </w:r>
      <w:r w:rsidRPr="00003278">
        <w:rPr>
          <w:rFonts w:ascii="Times New Roman" w:hAnsi="Times New Roman"/>
          <w:spacing w:val="-2"/>
          <w:sz w:val="26"/>
          <w:szCs w:val="26"/>
        </w:rPr>
        <w:t xml:space="preserve"> или 46,04 %, </w:t>
      </w:r>
    </w:p>
    <w:p w:rsidR="00D14EB0" w:rsidRPr="00003278" w:rsidRDefault="00D14EB0" w:rsidP="00D14EB0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003278">
        <w:rPr>
          <w:rFonts w:ascii="Times New Roman" w:hAnsi="Times New Roman"/>
          <w:spacing w:val="-2"/>
          <w:sz w:val="26"/>
          <w:szCs w:val="26"/>
        </w:rPr>
        <w:t>в том числе безвозмездные поступления от других бюджетов бюджетной системы Российской Федерации при плане 423 537,00 тыс.</w:t>
      </w:r>
      <w:r w:rsidR="00141C51" w:rsidRPr="00003278">
        <w:rPr>
          <w:rFonts w:ascii="Times New Roman" w:hAnsi="Times New Roman"/>
          <w:spacing w:val="-2"/>
          <w:sz w:val="26"/>
          <w:szCs w:val="26"/>
        </w:rPr>
        <w:t xml:space="preserve"> руб.</w:t>
      </w:r>
      <w:r w:rsidRPr="00003278">
        <w:rPr>
          <w:rFonts w:ascii="Times New Roman" w:hAnsi="Times New Roman"/>
          <w:spacing w:val="-2"/>
          <w:sz w:val="26"/>
          <w:szCs w:val="26"/>
        </w:rPr>
        <w:t xml:space="preserve"> поступили в сумме 194 976,14 тыс.</w:t>
      </w:r>
      <w:r w:rsidR="00141C51" w:rsidRPr="00003278">
        <w:rPr>
          <w:rFonts w:ascii="Times New Roman" w:hAnsi="Times New Roman"/>
          <w:spacing w:val="-2"/>
          <w:sz w:val="26"/>
          <w:szCs w:val="26"/>
        </w:rPr>
        <w:t xml:space="preserve"> руб.</w:t>
      </w:r>
      <w:r w:rsidRPr="00003278">
        <w:rPr>
          <w:rFonts w:ascii="Times New Roman" w:hAnsi="Times New Roman"/>
          <w:spacing w:val="-2"/>
          <w:sz w:val="26"/>
          <w:szCs w:val="26"/>
        </w:rPr>
        <w:t xml:space="preserve"> (46,04 %).</w:t>
      </w:r>
    </w:p>
    <w:p w:rsidR="00D14EB0" w:rsidRPr="00003278" w:rsidRDefault="00D14EB0" w:rsidP="00D14EB0">
      <w:pPr>
        <w:pStyle w:val="af"/>
        <w:ind w:left="-720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Относительно общей суммы доходов консолидированного бюджета района безво</w:t>
      </w:r>
      <w:r w:rsidRPr="00003278">
        <w:rPr>
          <w:b w:val="0"/>
          <w:sz w:val="26"/>
          <w:szCs w:val="26"/>
        </w:rPr>
        <w:t>з</w:t>
      </w:r>
      <w:r w:rsidRPr="00003278">
        <w:rPr>
          <w:b w:val="0"/>
          <w:sz w:val="26"/>
          <w:szCs w:val="26"/>
        </w:rPr>
        <w:t xml:space="preserve">мездные поступления составили 74,59 </w:t>
      </w:r>
      <w:r w:rsidR="00141C51" w:rsidRPr="00003278">
        <w:rPr>
          <w:b w:val="0"/>
          <w:sz w:val="26"/>
          <w:szCs w:val="26"/>
        </w:rPr>
        <w:t>%</w:t>
      </w:r>
      <w:r w:rsidRPr="00003278">
        <w:rPr>
          <w:b w:val="0"/>
          <w:sz w:val="26"/>
          <w:szCs w:val="26"/>
        </w:rPr>
        <w:t xml:space="preserve"> против 76,93</w:t>
      </w:r>
      <w:r w:rsidR="00141C51" w:rsidRPr="00003278">
        <w:rPr>
          <w:b w:val="0"/>
          <w:sz w:val="26"/>
          <w:szCs w:val="26"/>
        </w:rPr>
        <w:t xml:space="preserve"> %</w:t>
      </w:r>
      <w:r w:rsidRPr="00003278">
        <w:rPr>
          <w:b w:val="0"/>
          <w:sz w:val="26"/>
          <w:szCs w:val="26"/>
        </w:rPr>
        <w:t xml:space="preserve"> по плану.</w:t>
      </w:r>
    </w:p>
    <w:p w:rsidR="00041018" w:rsidRPr="00003278" w:rsidRDefault="00041018" w:rsidP="00DA2DA6">
      <w:pPr>
        <w:pStyle w:val="af"/>
        <w:ind w:left="-720" w:firstLine="709"/>
        <w:jc w:val="both"/>
        <w:rPr>
          <w:b w:val="0"/>
          <w:sz w:val="24"/>
          <w:szCs w:val="24"/>
        </w:rPr>
      </w:pPr>
    </w:p>
    <w:p w:rsidR="00041018" w:rsidRPr="00003278" w:rsidRDefault="00041018" w:rsidP="00041018">
      <w:pPr>
        <w:tabs>
          <w:tab w:val="left" w:pos="1005"/>
        </w:tabs>
        <w:spacing w:line="240" w:lineRule="auto"/>
        <w:ind w:right="37" w:firstLine="540"/>
        <w:jc w:val="center"/>
        <w:rPr>
          <w:rFonts w:ascii="Times New Roman" w:hAnsi="Times New Roman"/>
          <w:b/>
          <w:sz w:val="20"/>
        </w:rPr>
      </w:pPr>
      <w:r w:rsidRPr="00003278">
        <w:rPr>
          <w:rFonts w:ascii="Times New Roman" w:hAnsi="Times New Roman"/>
          <w:b/>
          <w:sz w:val="20"/>
        </w:rPr>
        <w:t>Состояние недоимки в краевой и местные бюджеты</w:t>
      </w:r>
    </w:p>
    <w:p w:rsidR="00041018" w:rsidRPr="00003278" w:rsidRDefault="00704929" w:rsidP="00041018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 w:rsidRPr="00003278">
        <w:rPr>
          <w:rFonts w:ascii="Times New Roman" w:hAnsi="Times New Roman"/>
          <w:sz w:val="20"/>
        </w:rPr>
        <w:t xml:space="preserve"> Р</w:t>
      </w:r>
      <w:r w:rsidR="00041018" w:rsidRPr="00003278">
        <w:rPr>
          <w:rFonts w:ascii="Times New Roman" w:hAnsi="Times New Roman"/>
          <w:sz w:val="20"/>
        </w:rPr>
        <w:t>ублей</w:t>
      </w:r>
    </w:p>
    <w:p w:rsidR="00D14EB0" w:rsidRPr="00003278" w:rsidRDefault="00D14EB0" w:rsidP="00041018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</w:p>
    <w:tbl>
      <w:tblPr>
        <w:tblW w:w="10260" w:type="dxa"/>
        <w:tblInd w:w="-792" w:type="dxa"/>
        <w:tblLayout w:type="fixed"/>
        <w:tblLook w:val="04A0"/>
      </w:tblPr>
      <w:tblGrid>
        <w:gridCol w:w="2342"/>
        <w:gridCol w:w="1256"/>
        <w:gridCol w:w="1260"/>
        <w:gridCol w:w="1441"/>
        <w:gridCol w:w="1166"/>
        <w:gridCol w:w="1265"/>
        <w:gridCol w:w="1530"/>
      </w:tblGrid>
      <w:tr w:rsidR="00D14EB0" w:rsidRPr="00003278" w:rsidTr="00591833">
        <w:trPr>
          <w:trHeight w:val="31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D14EB0" w:rsidRPr="00003278" w:rsidTr="00591833">
        <w:trPr>
          <w:trHeight w:val="127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На после</w:t>
            </w:r>
            <w:r w:rsidRPr="00003278">
              <w:rPr>
                <w:rFonts w:ascii="Times New Roman" w:hAnsi="Times New Roman"/>
                <w:bCs/>
                <w:sz w:val="20"/>
              </w:rPr>
              <w:t>д</w:t>
            </w:r>
            <w:r w:rsidRPr="00003278">
              <w:rPr>
                <w:rFonts w:ascii="Times New Roman" w:hAnsi="Times New Roman"/>
                <w:bCs/>
                <w:sz w:val="20"/>
              </w:rPr>
              <w:t>нюю отче</w:t>
            </w:r>
            <w:r w:rsidRPr="00003278">
              <w:rPr>
                <w:rFonts w:ascii="Times New Roman" w:hAnsi="Times New Roman"/>
                <w:bCs/>
                <w:sz w:val="20"/>
              </w:rPr>
              <w:t>т</w:t>
            </w:r>
            <w:r w:rsidRPr="00003278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Прирост, снижение            ( 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На после</w:t>
            </w:r>
            <w:r w:rsidRPr="00003278">
              <w:rPr>
                <w:rFonts w:ascii="Times New Roman" w:hAnsi="Times New Roman"/>
                <w:bCs/>
                <w:sz w:val="20"/>
              </w:rPr>
              <w:t>д</w:t>
            </w:r>
            <w:r w:rsidRPr="00003278">
              <w:rPr>
                <w:rFonts w:ascii="Times New Roman" w:hAnsi="Times New Roman"/>
                <w:bCs/>
                <w:sz w:val="20"/>
              </w:rPr>
              <w:t>нюю отче</w:t>
            </w:r>
            <w:r w:rsidRPr="00003278">
              <w:rPr>
                <w:rFonts w:ascii="Times New Roman" w:hAnsi="Times New Roman"/>
                <w:bCs/>
                <w:sz w:val="20"/>
              </w:rPr>
              <w:t>т</w:t>
            </w:r>
            <w:r w:rsidRPr="00003278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Прирост, сн</w:t>
            </w:r>
            <w:r w:rsidRPr="00003278">
              <w:rPr>
                <w:rFonts w:ascii="Times New Roman" w:hAnsi="Times New Roman"/>
                <w:bCs/>
                <w:sz w:val="20"/>
              </w:rPr>
              <w:t>и</w:t>
            </w:r>
            <w:r w:rsidRPr="00003278">
              <w:rPr>
                <w:rFonts w:ascii="Times New Roman" w:hAnsi="Times New Roman"/>
                <w:bCs/>
                <w:sz w:val="20"/>
              </w:rPr>
              <w:t>жение            (руб.)</w:t>
            </w:r>
          </w:p>
        </w:tc>
      </w:tr>
      <w:tr w:rsidR="00D14EB0" w:rsidRPr="00003278" w:rsidTr="00591833">
        <w:trPr>
          <w:trHeight w:val="53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Налог на доходы физ</w:t>
            </w:r>
            <w:r w:rsidRPr="00003278">
              <w:rPr>
                <w:rFonts w:ascii="Times New Roman" w:hAnsi="Times New Roman"/>
                <w:sz w:val="20"/>
              </w:rPr>
              <w:t>и</w:t>
            </w:r>
            <w:r w:rsidRPr="00003278">
              <w:rPr>
                <w:rFonts w:ascii="Times New Roman" w:hAnsi="Times New Roman"/>
                <w:sz w:val="20"/>
              </w:rPr>
              <w:t>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righ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397229,39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420406,05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003278">
              <w:rPr>
                <w:rFonts w:ascii="Times New Roman" w:hAnsi="Times New Roman"/>
                <w:bCs/>
                <w:sz w:val="20"/>
              </w:rPr>
              <w:t>23176,66</w:t>
            </w:r>
          </w:p>
        </w:tc>
      </w:tr>
      <w:tr w:rsidR="00D14EB0" w:rsidRPr="00003278" w:rsidTr="00591833">
        <w:trPr>
          <w:trHeight w:val="46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Налог на прибыль орг</w:t>
            </w:r>
            <w:r w:rsidRPr="00003278">
              <w:rPr>
                <w:rFonts w:ascii="Times New Roman" w:hAnsi="Times New Roman"/>
                <w:sz w:val="20"/>
              </w:rPr>
              <w:t>а</w:t>
            </w:r>
            <w:r w:rsidRPr="00003278">
              <w:rPr>
                <w:rFonts w:ascii="Times New Roman" w:hAnsi="Times New Roman"/>
                <w:sz w:val="20"/>
              </w:rPr>
              <w:t>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11564,63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8380,63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-3184,00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14EB0" w:rsidRPr="00003278" w:rsidTr="00591833">
        <w:trPr>
          <w:trHeight w:val="52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14580,00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17339,05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2759,05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14EB0" w:rsidRPr="00003278" w:rsidTr="00591833">
        <w:trPr>
          <w:trHeight w:val="52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lastRenderedPageBreak/>
              <w:t>Налог на имущество предприятий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14EB0" w:rsidRPr="00003278" w:rsidTr="00591833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1955738,28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1388587,80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-567150,48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14EB0" w:rsidRPr="00003278" w:rsidTr="00591833">
        <w:trPr>
          <w:trHeight w:val="868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Налог, взимаемый в св</w:t>
            </w:r>
            <w:r w:rsidRPr="00003278">
              <w:rPr>
                <w:rFonts w:ascii="Times New Roman" w:hAnsi="Times New Roman"/>
                <w:sz w:val="20"/>
              </w:rPr>
              <w:t>я</w:t>
            </w:r>
            <w:r w:rsidRPr="00003278">
              <w:rPr>
                <w:rFonts w:ascii="Times New Roman" w:hAnsi="Times New Roman"/>
                <w:sz w:val="20"/>
              </w:rPr>
              <w:t>зи с применением у</w:t>
            </w:r>
            <w:r w:rsidRPr="00003278">
              <w:rPr>
                <w:rFonts w:ascii="Times New Roman" w:hAnsi="Times New Roman"/>
                <w:sz w:val="20"/>
              </w:rPr>
              <w:t>п</w:t>
            </w:r>
            <w:r w:rsidRPr="00003278">
              <w:rPr>
                <w:rFonts w:ascii="Times New Roman" w:hAnsi="Times New Roman"/>
                <w:sz w:val="20"/>
              </w:rPr>
              <w:t>рощенной системы н</w:t>
            </w:r>
            <w:r w:rsidRPr="00003278">
              <w:rPr>
                <w:rFonts w:ascii="Times New Roman" w:hAnsi="Times New Roman"/>
                <w:sz w:val="20"/>
              </w:rPr>
              <w:t>а</w:t>
            </w:r>
            <w:r w:rsidRPr="00003278">
              <w:rPr>
                <w:rFonts w:ascii="Times New Roman" w:hAnsi="Times New Roman"/>
                <w:sz w:val="20"/>
              </w:rPr>
              <w:t>логообложения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156842,52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2585005,86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2428163,34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14EB0" w:rsidRPr="00003278" w:rsidTr="00591833">
        <w:trPr>
          <w:trHeight w:val="54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Единый налог на вм</w:t>
            </w:r>
            <w:r w:rsidRPr="00003278">
              <w:rPr>
                <w:rFonts w:ascii="Times New Roman" w:hAnsi="Times New Roman"/>
                <w:sz w:val="20"/>
              </w:rPr>
              <w:t>е</w:t>
            </w:r>
            <w:r w:rsidRPr="00003278">
              <w:rPr>
                <w:rFonts w:ascii="Times New Roman" w:hAnsi="Times New Roman"/>
                <w:sz w:val="20"/>
              </w:rPr>
              <w:t xml:space="preserve">ненный доход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83957,95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131209,33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47251,38</w:t>
            </w:r>
          </w:p>
        </w:tc>
      </w:tr>
      <w:tr w:rsidR="00D14EB0" w:rsidRPr="00003278" w:rsidTr="00591833">
        <w:trPr>
          <w:trHeight w:val="74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Единый сельскохозя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003278">
              <w:rPr>
                <w:rFonts w:ascii="Times New Roman" w:hAnsi="Times New Roman"/>
                <w:color w:val="000000"/>
                <w:sz w:val="20"/>
              </w:rPr>
              <w:t>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39352,60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38932,60</w:t>
            </w:r>
          </w:p>
        </w:tc>
      </w:tr>
      <w:tr w:rsidR="00D14EB0" w:rsidRPr="00003278" w:rsidTr="00591833">
        <w:trPr>
          <w:trHeight w:val="63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Патент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3201,00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3201,00</w:t>
            </w:r>
          </w:p>
        </w:tc>
      </w:tr>
      <w:tr w:rsidR="00D14EB0" w:rsidRPr="00003278" w:rsidTr="00591833">
        <w:trPr>
          <w:trHeight w:val="63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03278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762553,68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674782,87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-87770,81</w:t>
            </w:r>
          </w:p>
        </w:tc>
      </w:tr>
      <w:tr w:rsidR="00D14EB0" w:rsidRPr="00003278" w:rsidTr="00591833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625326,20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2643254,69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2017928,49</w:t>
            </w:r>
          </w:p>
        </w:tc>
      </w:tr>
      <w:tr w:rsidR="00D14EB0" w:rsidRPr="00003278" w:rsidTr="00591833">
        <w:trPr>
          <w:trHeight w:val="81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jc w:val="righ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2288183,83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3559271,17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1271087,34</w:t>
            </w:r>
          </w:p>
        </w:tc>
      </w:tr>
      <w:tr w:rsidR="00D14EB0" w:rsidRPr="00003278" w:rsidTr="00591833">
        <w:trPr>
          <w:trHeight w:val="124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Доходы от аренды им</w:t>
            </w:r>
            <w:r w:rsidRPr="00003278">
              <w:rPr>
                <w:rFonts w:ascii="Times New Roman" w:hAnsi="Times New Roman"/>
                <w:sz w:val="20"/>
              </w:rPr>
              <w:t>у</w:t>
            </w:r>
            <w:r w:rsidRPr="00003278">
              <w:rPr>
                <w:rFonts w:ascii="Times New Roman" w:hAnsi="Times New Roman"/>
                <w:sz w:val="20"/>
              </w:rPr>
              <w:t>щества, находящего в оперативном управл</w:t>
            </w:r>
            <w:r w:rsidRPr="00003278">
              <w:rPr>
                <w:rFonts w:ascii="Times New Roman" w:hAnsi="Times New Roman"/>
                <w:sz w:val="20"/>
              </w:rPr>
              <w:t>е</w:t>
            </w:r>
            <w:r w:rsidRPr="00003278">
              <w:rPr>
                <w:rFonts w:ascii="Times New Roman" w:hAnsi="Times New Roman"/>
                <w:sz w:val="20"/>
              </w:rPr>
              <w:t>нии, имущества казны, прочие доходы от и</w:t>
            </w:r>
            <w:r w:rsidRPr="00003278">
              <w:rPr>
                <w:rFonts w:ascii="Times New Roman" w:hAnsi="Times New Roman"/>
                <w:sz w:val="20"/>
              </w:rPr>
              <w:t>с</w:t>
            </w:r>
            <w:r w:rsidRPr="00003278">
              <w:rPr>
                <w:rFonts w:ascii="Times New Roman" w:hAnsi="Times New Roman"/>
                <w:sz w:val="20"/>
              </w:rPr>
              <w:t>пользования***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165135,75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180238,04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15102,29</w:t>
            </w:r>
          </w:p>
        </w:tc>
      </w:tr>
      <w:tr w:rsidR="00D14EB0" w:rsidRPr="00003278" w:rsidTr="00591833">
        <w:trPr>
          <w:trHeight w:val="39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003278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jc w:val="righ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2138725,43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jc w:val="righ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3999313,34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003278" w:rsidRDefault="00D14EB0" w:rsidP="00591833">
            <w:pPr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1860587,91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jc w:val="right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4322806,80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7651715,75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3328908,95</w:t>
            </w:r>
          </w:p>
        </w:tc>
      </w:tr>
    </w:tbl>
    <w:p w:rsidR="00D14EB0" w:rsidRPr="0000327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</w:p>
    <w:p w:rsidR="00D14EB0" w:rsidRPr="0000327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Недоимка по налоговым и неналоговым доходам увеличилась на 5 189 496,86 ру</w:t>
      </w:r>
      <w:r w:rsidRPr="00003278">
        <w:rPr>
          <w:rFonts w:ascii="Times New Roman" w:hAnsi="Times New Roman"/>
          <w:sz w:val="26"/>
          <w:szCs w:val="26"/>
        </w:rPr>
        <w:t>б</w:t>
      </w:r>
      <w:r w:rsidRPr="00003278">
        <w:rPr>
          <w:rFonts w:ascii="Times New Roman" w:hAnsi="Times New Roman"/>
          <w:sz w:val="26"/>
          <w:szCs w:val="26"/>
        </w:rPr>
        <w:t xml:space="preserve">лей, в т.ч. </w:t>
      </w:r>
    </w:p>
    <w:p w:rsidR="00D14EB0" w:rsidRPr="0000327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по налоговым доходам, формирующим краевой бюджет на 1 860 587,91 рублей;</w:t>
      </w:r>
    </w:p>
    <w:p w:rsidR="00D14EB0" w:rsidRPr="0000327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по налоговым доходам, формирующим местный бюджет на 2 042 719,32 рублей;</w:t>
      </w:r>
    </w:p>
    <w:p w:rsidR="00D14EB0" w:rsidRPr="0000327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по неналоговым доходам, формирующим местный бюджет на 1 286 189,63 рублей.</w:t>
      </w:r>
    </w:p>
    <w:p w:rsidR="002B1455" w:rsidRPr="00003278" w:rsidRDefault="002B1455" w:rsidP="00041018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D14EB0" w:rsidRPr="00003278" w:rsidRDefault="00D14EB0" w:rsidP="00D14EB0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Исполнение расходов консолидированного бюджета за 1 полугодие 2020 года</w:t>
      </w:r>
    </w:p>
    <w:p w:rsidR="00D14EB0" w:rsidRPr="00003278" w:rsidRDefault="00D14EB0" w:rsidP="00D14EB0">
      <w:pPr>
        <w:spacing w:line="240" w:lineRule="auto"/>
        <w:ind w:left="-900" w:firstLine="900"/>
        <w:rPr>
          <w:rFonts w:ascii="Times New Roman" w:hAnsi="Times New Roman"/>
          <w:sz w:val="26"/>
          <w:szCs w:val="26"/>
        </w:rPr>
      </w:pPr>
    </w:p>
    <w:p w:rsidR="00D14EB0" w:rsidRPr="0000327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Расходная часть консолидированного бюджета Дальнереченского муниципального района по состоянию на 01.07.2020 составила 225 430,61 тыс. руб. при плане 559 533,01 тыс. руб., расходы исполнены на 40,29 %.</w:t>
      </w:r>
    </w:p>
    <w:tbl>
      <w:tblPr>
        <w:tblW w:w="10065" w:type="dxa"/>
        <w:tblInd w:w="-601" w:type="dxa"/>
        <w:tblLook w:val="00A0"/>
      </w:tblPr>
      <w:tblGrid>
        <w:gridCol w:w="4962"/>
        <w:gridCol w:w="1984"/>
        <w:gridCol w:w="1560"/>
        <w:gridCol w:w="1559"/>
      </w:tblGrid>
      <w:tr w:rsidR="00D14EB0" w:rsidRPr="00003278" w:rsidTr="00141C51">
        <w:trPr>
          <w:trHeight w:val="300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Уточненный план 2020г.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Кассовое и</w:t>
            </w:r>
            <w:r w:rsidRPr="00003278">
              <w:rPr>
                <w:rFonts w:ascii="Times New Roman" w:hAnsi="Times New Roman"/>
                <w:sz w:val="20"/>
              </w:rPr>
              <w:t>с</w:t>
            </w:r>
            <w:r w:rsidRPr="00003278">
              <w:rPr>
                <w:rFonts w:ascii="Times New Roman" w:hAnsi="Times New Roman"/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Исполнение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 xml:space="preserve"> 1полугодия   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%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Расходы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559533,01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225430,61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40,29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в т.ч. общегосударственные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80452,40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33115,92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41,16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Национальная оборона (ВУС)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1263,97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608,48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48,14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Национальная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1391,11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338,33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24,32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44392,88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7663,72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17,26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39612,87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9327,74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23,55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lastRenderedPageBreak/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304097,98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147228,41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48,41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 xml:space="preserve">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16040,46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7375,65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45,98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40021,24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18716,75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46,77</w:t>
            </w:r>
          </w:p>
        </w:tc>
      </w:tr>
      <w:tr w:rsidR="00D14EB0" w:rsidRPr="00003278" w:rsidTr="00141C51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32060,10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1055,61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3,29</w:t>
            </w:r>
          </w:p>
        </w:tc>
      </w:tr>
      <w:tr w:rsidR="00D14EB0" w:rsidRPr="00003278" w:rsidTr="00141C51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Межбюджетные трансферты общего характера бю</w:t>
            </w:r>
            <w:r w:rsidRPr="00003278">
              <w:rPr>
                <w:rFonts w:ascii="Times New Roman" w:hAnsi="Times New Roman"/>
                <w:sz w:val="20"/>
              </w:rPr>
              <w:t>д</w:t>
            </w:r>
            <w:r w:rsidRPr="00003278">
              <w:rPr>
                <w:rFonts w:ascii="Times New Roman" w:hAnsi="Times New Roman"/>
                <w:sz w:val="20"/>
              </w:rPr>
              <w:t>жетам субъектов  Российской Федерации и муниц</w:t>
            </w:r>
            <w:r w:rsidRPr="00003278">
              <w:rPr>
                <w:rFonts w:ascii="Times New Roman" w:hAnsi="Times New Roman"/>
                <w:sz w:val="20"/>
              </w:rPr>
              <w:t>и</w:t>
            </w:r>
            <w:r w:rsidRPr="00003278">
              <w:rPr>
                <w:rFonts w:ascii="Times New Roman" w:hAnsi="Times New Roman"/>
                <w:sz w:val="20"/>
              </w:rPr>
              <w:t>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14EB0" w:rsidRPr="00003278" w:rsidTr="00141C51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-8958,85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35975,10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EB0" w:rsidRPr="0000327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03278">
              <w:rPr>
                <w:rFonts w:ascii="Times New Roman" w:hAnsi="Times New Roman"/>
                <w:sz w:val="20"/>
              </w:rPr>
              <w:t>401,56</w:t>
            </w:r>
          </w:p>
        </w:tc>
      </w:tr>
    </w:tbl>
    <w:p w:rsidR="00D14EB0" w:rsidRPr="00003278" w:rsidRDefault="00D14EB0" w:rsidP="00D14EB0">
      <w:pPr>
        <w:pStyle w:val="15"/>
        <w:ind w:left="-709"/>
        <w:jc w:val="both"/>
        <w:rPr>
          <w:szCs w:val="26"/>
        </w:rPr>
      </w:pPr>
    </w:p>
    <w:p w:rsidR="00D14EB0" w:rsidRPr="00003278" w:rsidRDefault="00141C51" w:rsidP="00D14EB0">
      <w:pPr>
        <w:pStyle w:val="15"/>
        <w:ind w:left="-709"/>
        <w:jc w:val="both"/>
        <w:rPr>
          <w:szCs w:val="26"/>
        </w:rPr>
      </w:pPr>
      <w:r w:rsidRPr="00003278">
        <w:rPr>
          <w:szCs w:val="26"/>
        </w:rPr>
        <w:t xml:space="preserve">         </w:t>
      </w:r>
      <w:r w:rsidR="00D14EB0" w:rsidRPr="00003278">
        <w:rPr>
          <w:szCs w:val="26"/>
        </w:rPr>
        <w:t>При исполнении консолидированного бюджета в отчетном периоде, расходы социальной направленности составили 81,15 %, в том числе расходы на образование составили 65,31</w:t>
      </w:r>
      <w:r w:rsidRPr="00003278">
        <w:rPr>
          <w:szCs w:val="26"/>
        </w:rPr>
        <w:t xml:space="preserve"> </w:t>
      </w:r>
      <w:r w:rsidR="00D14EB0" w:rsidRPr="00003278">
        <w:rPr>
          <w:szCs w:val="26"/>
        </w:rPr>
        <w:t>%. На национальную экономику и ЖКХ было направлено 7,54 % консолидированного бюджета.</w:t>
      </w:r>
    </w:p>
    <w:p w:rsidR="00F51D6B" w:rsidRPr="00003278" w:rsidRDefault="00F51D6B" w:rsidP="00D14EB0">
      <w:pPr>
        <w:pStyle w:val="15"/>
        <w:ind w:left="-709"/>
        <w:jc w:val="both"/>
        <w:rPr>
          <w:szCs w:val="26"/>
        </w:rPr>
      </w:pPr>
    </w:p>
    <w:p w:rsidR="00F51D6B" w:rsidRPr="00003278" w:rsidRDefault="00F51D6B" w:rsidP="00F51D6B">
      <w:pPr>
        <w:pStyle w:val="15"/>
        <w:ind w:left="-709"/>
        <w:jc w:val="both"/>
        <w:rPr>
          <w:b/>
          <w:szCs w:val="26"/>
        </w:rPr>
      </w:pPr>
      <w:r w:rsidRPr="00003278">
        <w:rPr>
          <w:b/>
          <w:szCs w:val="26"/>
        </w:rPr>
        <w:t xml:space="preserve">          3.2. Увеличение доходной базы бюджета</w:t>
      </w:r>
    </w:p>
    <w:p w:rsidR="00F51D6B" w:rsidRPr="00003278" w:rsidRDefault="00F51D6B" w:rsidP="00F51D6B">
      <w:pPr>
        <w:pStyle w:val="15"/>
        <w:ind w:left="-709"/>
        <w:jc w:val="both"/>
        <w:rPr>
          <w:b/>
          <w:szCs w:val="26"/>
        </w:rPr>
      </w:pPr>
    </w:p>
    <w:p w:rsidR="00D14EB0" w:rsidRPr="00003278" w:rsidRDefault="00141C51" w:rsidP="00141C51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</w:t>
      </w:r>
      <w:r w:rsidR="00D14EB0" w:rsidRPr="00003278">
        <w:rPr>
          <w:rFonts w:ascii="Times New Roman" w:hAnsi="Times New Roman"/>
          <w:sz w:val="26"/>
          <w:szCs w:val="26"/>
        </w:rPr>
        <w:t>В целях сбалансированности бюджета, исполнения расходных обязательств в 2020 году в полном объёме, администрацией Дальнереченского муниципального района разработан и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 (постановление АДМР от 25.06.2020 г. № 385-па о внесении изменений).</w:t>
      </w:r>
    </w:p>
    <w:p w:rsidR="00D14EB0" w:rsidRPr="00003278" w:rsidRDefault="00D14EB0" w:rsidP="00141C51">
      <w:pPr>
        <w:spacing w:line="240" w:lineRule="auto"/>
        <w:ind w:left="-709" w:firstLine="567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соответствии с планом мероприятий установлен контроль за исполнением бю</w:t>
      </w:r>
      <w:r w:rsidRPr="00003278">
        <w:rPr>
          <w:rFonts w:ascii="Times New Roman" w:hAnsi="Times New Roman"/>
          <w:sz w:val="26"/>
          <w:szCs w:val="26"/>
        </w:rPr>
        <w:t>д</w:t>
      </w:r>
      <w:r w:rsidRPr="00003278">
        <w:rPr>
          <w:rFonts w:ascii="Times New Roman" w:hAnsi="Times New Roman"/>
          <w:sz w:val="26"/>
          <w:szCs w:val="26"/>
        </w:rPr>
        <w:t>жетных назначений в разрезе источников доходов со стороны структурных подраздел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активизирована работа межведомственной комиссии по налоговой и социальной политике.</w:t>
      </w:r>
    </w:p>
    <w:p w:rsidR="00D14EB0" w:rsidRPr="00003278" w:rsidRDefault="00D14EB0" w:rsidP="00141C51">
      <w:pPr>
        <w:spacing w:line="240" w:lineRule="auto"/>
        <w:ind w:left="-709" w:firstLine="567"/>
        <w:rPr>
          <w:rFonts w:ascii="Times New Roman" w:hAnsi="Times New Roman"/>
        </w:rPr>
      </w:pPr>
      <w:r w:rsidRPr="00003278">
        <w:rPr>
          <w:rFonts w:ascii="Times New Roman" w:hAnsi="Times New Roman"/>
          <w:sz w:val="26"/>
          <w:szCs w:val="26"/>
        </w:rPr>
        <w:t>За 1 полугодие 2020 год было проведено 2 заседания комиссии, на кот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рых заслушаны 24 налогоплательщика, из них -  8 индивидуальных предпринимателя и 16 юридических лица. Направлены 6 писем-требований по погашению задолженности, в том числе по постановке на налоговый учет – 3, один повторно.</w:t>
      </w:r>
    </w:p>
    <w:p w:rsidR="00D14EB0" w:rsidRPr="00003278" w:rsidRDefault="00D14EB0" w:rsidP="00141C51">
      <w:pPr>
        <w:spacing w:line="240" w:lineRule="auto"/>
        <w:ind w:left="-709" w:firstLine="567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результате проделанной работы погашена задолженность в сумме 521,3 тыс. руб., в том числе: НДС – 477,5 тыс.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</w:t>
      </w:r>
      <w:r w:rsidR="00141C51" w:rsidRPr="00003278">
        <w:rPr>
          <w:rFonts w:ascii="Times New Roman" w:hAnsi="Times New Roman"/>
          <w:sz w:val="26"/>
          <w:szCs w:val="26"/>
        </w:rPr>
        <w:t xml:space="preserve">.; </w:t>
      </w:r>
      <w:r w:rsidRPr="00003278">
        <w:rPr>
          <w:rFonts w:ascii="Times New Roman" w:hAnsi="Times New Roman"/>
          <w:sz w:val="26"/>
          <w:szCs w:val="26"/>
        </w:rPr>
        <w:t>транспортный налог – 37,8 тыс.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руб., налог на прибыль – 3,7 тыс.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</w:t>
      </w:r>
      <w:r w:rsidR="00141C51" w:rsidRPr="00003278">
        <w:rPr>
          <w:rFonts w:ascii="Times New Roman" w:hAnsi="Times New Roman"/>
          <w:sz w:val="26"/>
          <w:szCs w:val="26"/>
        </w:rPr>
        <w:t>.,</w:t>
      </w:r>
      <w:r w:rsidRPr="00003278">
        <w:rPr>
          <w:rFonts w:ascii="Times New Roman" w:hAnsi="Times New Roman"/>
          <w:sz w:val="26"/>
          <w:szCs w:val="26"/>
        </w:rPr>
        <w:t xml:space="preserve"> НДФЛ – 2,2 тыс.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руб.; страх. взносы на ОМС – 0,04 тыс.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руб., страх. взносы на ОСС – 5,5 тыс.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руб., взносы в ПФ – 0,04 тыс.руб.</w:t>
      </w:r>
    </w:p>
    <w:p w:rsidR="00D14EB0" w:rsidRPr="00003278" w:rsidRDefault="00D14EB0" w:rsidP="00141C51">
      <w:pPr>
        <w:spacing w:line="240" w:lineRule="auto"/>
        <w:ind w:left="-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</w:t>
      </w:r>
      <w:r w:rsidR="00141C51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По данным статистической отчетности, за отчетный период текущего года задо</w:t>
      </w:r>
      <w:r w:rsidRPr="00003278">
        <w:rPr>
          <w:rFonts w:ascii="Times New Roman" w:hAnsi="Times New Roman"/>
          <w:sz w:val="26"/>
          <w:szCs w:val="26"/>
        </w:rPr>
        <w:t>л</w:t>
      </w:r>
      <w:r w:rsidRPr="00003278">
        <w:rPr>
          <w:rFonts w:ascii="Times New Roman" w:hAnsi="Times New Roman"/>
          <w:sz w:val="26"/>
          <w:szCs w:val="26"/>
        </w:rPr>
        <w:t>женности по заработной плате перед наемными работниками предприятий и организаций не зарегистрировано.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2 работает телефон доверия и электронный сайт, по которым фиксируются все обращения и жалобы граждан на низкий уровень и «теневую» зарабо</w:t>
      </w:r>
      <w:r w:rsidRPr="00003278">
        <w:rPr>
          <w:rFonts w:ascii="Times New Roman" w:hAnsi="Times New Roman"/>
          <w:sz w:val="26"/>
          <w:szCs w:val="26"/>
        </w:rPr>
        <w:t>т</w:t>
      </w:r>
      <w:r w:rsidRPr="00003278">
        <w:rPr>
          <w:rFonts w:ascii="Times New Roman" w:hAnsi="Times New Roman"/>
          <w:sz w:val="26"/>
          <w:szCs w:val="26"/>
        </w:rPr>
        <w:t>ную плату. В сельских поселениях оборудованы информационные стенды. Среднемеся</w:t>
      </w:r>
      <w:r w:rsidRPr="00003278">
        <w:rPr>
          <w:rFonts w:ascii="Times New Roman" w:hAnsi="Times New Roman"/>
          <w:sz w:val="26"/>
          <w:szCs w:val="26"/>
        </w:rPr>
        <w:t>ч</w:t>
      </w:r>
      <w:r w:rsidRPr="00003278">
        <w:rPr>
          <w:rFonts w:ascii="Times New Roman" w:hAnsi="Times New Roman"/>
          <w:sz w:val="26"/>
          <w:szCs w:val="26"/>
        </w:rPr>
        <w:t>ная заработная плата в целом по району за январь – июнь 2020 составила 33 375,3 руб. Отношение к средне краевому уровню данного показателя составляет – 64,2</w:t>
      </w:r>
      <w:r w:rsidR="003108CD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%.</w:t>
      </w:r>
    </w:p>
    <w:p w:rsidR="00D14EB0" w:rsidRPr="00003278" w:rsidRDefault="00D14EB0" w:rsidP="00141C51">
      <w:pPr>
        <w:spacing w:line="240" w:lineRule="auto"/>
        <w:ind w:left="-709" w:firstLine="54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lastRenderedPageBreak/>
        <w:t>Своевременность и полнота налоговых расчетов с бюджетом находится на постоя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 xml:space="preserve">ном контроле Межведомственной комиссии, проводится ежеквартальный анализ недоимки по всем уровням бюджета РФ, обзваниваются предприятия и индивидуальные предприниматели, имеющие наибольшую задолженность перед бюджетом. На всех заседаниях МВК рассматриваются вопросы погашения задолженности в Пенсионный фонд. По полученным результатам проводятся совещания с руководителями структурных подразделений администрации и территориальных контролирующих органов по дальнейшему взаимодействию в области налоговой и социальной политики. </w:t>
      </w:r>
    </w:p>
    <w:p w:rsidR="003F6A73" w:rsidRPr="00003278" w:rsidRDefault="003F6A73" w:rsidP="00202C29">
      <w:pPr>
        <w:spacing w:line="240" w:lineRule="auto"/>
        <w:ind w:left="-709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E49C0" w:rsidRPr="00003278" w:rsidRDefault="007E49C0" w:rsidP="00704929">
      <w:pPr>
        <w:spacing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4. Малое и среднее предпринимательство, оценка предпринимательской активности</w:t>
      </w:r>
    </w:p>
    <w:p w:rsidR="00202C29" w:rsidRPr="00003278" w:rsidRDefault="00202C29" w:rsidP="00704929">
      <w:pPr>
        <w:spacing w:line="240" w:lineRule="auto"/>
        <w:ind w:left="-709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81582" w:rsidRPr="00003278" w:rsidRDefault="00202C29" w:rsidP="00704929">
      <w:pPr>
        <w:spacing w:line="240" w:lineRule="auto"/>
        <w:ind w:left="-709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 xml:space="preserve">          </w:t>
      </w:r>
      <w:r w:rsidR="00C53AD0" w:rsidRPr="00003278">
        <w:rPr>
          <w:rFonts w:ascii="Times New Roman" w:hAnsi="Times New Roman"/>
          <w:b/>
          <w:sz w:val="26"/>
          <w:szCs w:val="26"/>
        </w:rPr>
        <w:t>4.1.Структура малого предпринимательства</w:t>
      </w:r>
    </w:p>
    <w:p w:rsidR="00312744" w:rsidRPr="00003278" w:rsidRDefault="00DC32AD" w:rsidP="00704929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По состоянию за 1 полугодие 2020</w:t>
      </w:r>
      <w:r w:rsidR="009B329B" w:rsidRPr="00003278">
        <w:rPr>
          <w:sz w:val="26"/>
          <w:szCs w:val="26"/>
        </w:rPr>
        <w:t xml:space="preserve"> года</w:t>
      </w:r>
      <w:r w:rsidR="00312744" w:rsidRPr="00003278">
        <w:rPr>
          <w:sz w:val="26"/>
          <w:szCs w:val="26"/>
        </w:rPr>
        <w:t xml:space="preserve"> на территории Дальнереченского муниц</w:t>
      </w:r>
      <w:r w:rsidR="00312744" w:rsidRPr="00003278">
        <w:rPr>
          <w:sz w:val="26"/>
          <w:szCs w:val="26"/>
        </w:rPr>
        <w:t>и</w:t>
      </w:r>
      <w:r w:rsidR="00312744" w:rsidRPr="00003278">
        <w:rPr>
          <w:sz w:val="26"/>
          <w:szCs w:val="26"/>
        </w:rPr>
        <w:t>пальн</w:t>
      </w:r>
      <w:r w:rsidRPr="00003278">
        <w:rPr>
          <w:sz w:val="26"/>
          <w:szCs w:val="26"/>
        </w:rPr>
        <w:t>ого района зарегистрировано 206</w:t>
      </w:r>
      <w:r w:rsidR="009B329B" w:rsidRPr="00003278">
        <w:rPr>
          <w:sz w:val="26"/>
          <w:szCs w:val="26"/>
        </w:rPr>
        <w:t xml:space="preserve"> </w:t>
      </w:r>
      <w:r w:rsidR="00312744" w:rsidRPr="00003278">
        <w:rPr>
          <w:sz w:val="26"/>
          <w:szCs w:val="26"/>
        </w:rPr>
        <w:t>субъект</w:t>
      </w:r>
      <w:r w:rsidR="009B329B" w:rsidRPr="00003278">
        <w:rPr>
          <w:sz w:val="26"/>
          <w:szCs w:val="26"/>
        </w:rPr>
        <w:t>а</w:t>
      </w:r>
      <w:r w:rsidR="00312744" w:rsidRPr="00003278">
        <w:rPr>
          <w:sz w:val="26"/>
          <w:szCs w:val="26"/>
        </w:rPr>
        <w:t xml:space="preserve"> малого предпринимательства, </w:t>
      </w:r>
      <w:r w:rsidR="009B329B" w:rsidRPr="00003278">
        <w:rPr>
          <w:sz w:val="26"/>
          <w:szCs w:val="26"/>
        </w:rPr>
        <w:t xml:space="preserve">из </w:t>
      </w:r>
      <w:r w:rsidRPr="00003278">
        <w:rPr>
          <w:sz w:val="26"/>
          <w:szCs w:val="26"/>
        </w:rPr>
        <w:t>них 42 юридических лица и 164</w:t>
      </w:r>
      <w:r w:rsidR="00312744" w:rsidRPr="00003278">
        <w:rPr>
          <w:sz w:val="26"/>
          <w:szCs w:val="26"/>
        </w:rPr>
        <w:t xml:space="preserve"> </w:t>
      </w:r>
      <w:r w:rsidR="00FB7388" w:rsidRPr="00003278">
        <w:rPr>
          <w:sz w:val="26"/>
          <w:szCs w:val="26"/>
        </w:rPr>
        <w:t xml:space="preserve">индивидуальных предпринимателя, </w:t>
      </w:r>
      <w:r w:rsidRPr="00003278">
        <w:rPr>
          <w:sz w:val="26"/>
          <w:szCs w:val="26"/>
        </w:rPr>
        <w:t>уменьшени</w:t>
      </w:r>
      <w:r w:rsidR="00312744" w:rsidRPr="00003278">
        <w:rPr>
          <w:sz w:val="26"/>
          <w:szCs w:val="26"/>
        </w:rPr>
        <w:t xml:space="preserve">е численности в сравнении </w:t>
      </w:r>
      <w:r w:rsidR="00FB7388" w:rsidRPr="00003278">
        <w:rPr>
          <w:sz w:val="26"/>
          <w:szCs w:val="26"/>
        </w:rPr>
        <w:t>с прошлогодним показателем</w:t>
      </w:r>
      <w:r w:rsidRPr="00003278">
        <w:rPr>
          <w:sz w:val="26"/>
          <w:szCs w:val="26"/>
        </w:rPr>
        <w:t xml:space="preserve"> на 18 ед. или на  8,0 </w:t>
      </w:r>
      <w:r w:rsidR="00312744" w:rsidRPr="00003278">
        <w:rPr>
          <w:sz w:val="26"/>
          <w:szCs w:val="26"/>
        </w:rPr>
        <w:t xml:space="preserve">%. </w:t>
      </w:r>
    </w:p>
    <w:p w:rsidR="000D6A8C" w:rsidRPr="00003278" w:rsidRDefault="000D6A8C" w:rsidP="007B30CA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Общая численность индивидуал</w:t>
      </w:r>
      <w:r w:rsidR="00DC32AD" w:rsidRPr="00003278">
        <w:rPr>
          <w:sz w:val="26"/>
          <w:szCs w:val="26"/>
        </w:rPr>
        <w:t>ьных предпринимателей уменьшилас</w:t>
      </w:r>
      <w:r w:rsidRPr="00003278">
        <w:rPr>
          <w:sz w:val="26"/>
          <w:szCs w:val="26"/>
        </w:rPr>
        <w:t>ь  аналоги</w:t>
      </w:r>
      <w:r w:rsidRPr="00003278">
        <w:rPr>
          <w:sz w:val="26"/>
          <w:szCs w:val="26"/>
        </w:rPr>
        <w:t>ч</w:t>
      </w:r>
      <w:r w:rsidRPr="00003278">
        <w:rPr>
          <w:sz w:val="26"/>
          <w:szCs w:val="26"/>
        </w:rPr>
        <w:t>ного показате</w:t>
      </w:r>
      <w:r w:rsidR="00DC32AD" w:rsidRPr="00003278">
        <w:rPr>
          <w:sz w:val="26"/>
          <w:szCs w:val="26"/>
        </w:rPr>
        <w:t>ля прошлого года на 11</w:t>
      </w:r>
      <w:r w:rsidRPr="00003278">
        <w:rPr>
          <w:sz w:val="26"/>
          <w:szCs w:val="26"/>
        </w:rPr>
        <w:t xml:space="preserve"> ед.,  численность юридических лиц </w:t>
      </w:r>
      <w:r w:rsidR="00DC32AD" w:rsidRPr="00003278">
        <w:rPr>
          <w:sz w:val="26"/>
          <w:szCs w:val="26"/>
        </w:rPr>
        <w:t>уменьшилась 7 ед.</w:t>
      </w:r>
      <w:r w:rsidRPr="00003278">
        <w:rPr>
          <w:sz w:val="26"/>
          <w:szCs w:val="26"/>
        </w:rPr>
        <w:t xml:space="preserve"> Средняя численность работников индивидуальных предпри</w:t>
      </w:r>
      <w:r w:rsidR="00DC32AD" w:rsidRPr="00003278">
        <w:rPr>
          <w:sz w:val="26"/>
          <w:szCs w:val="26"/>
        </w:rPr>
        <w:t>нимателей   составила 160</w:t>
      </w:r>
      <w:r w:rsidRPr="00003278">
        <w:rPr>
          <w:sz w:val="26"/>
          <w:szCs w:val="26"/>
        </w:rPr>
        <w:t xml:space="preserve"> человек. Средняя численность работников малых пре</w:t>
      </w:r>
      <w:r w:rsidR="00DC32AD" w:rsidRPr="00003278">
        <w:rPr>
          <w:sz w:val="26"/>
          <w:szCs w:val="26"/>
        </w:rPr>
        <w:t xml:space="preserve">дприятий списочного состава 605 </w:t>
      </w:r>
      <w:r w:rsidRPr="00003278">
        <w:rPr>
          <w:sz w:val="26"/>
          <w:szCs w:val="26"/>
        </w:rPr>
        <w:t>человек.</w:t>
      </w:r>
    </w:p>
    <w:p w:rsidR="000D6A8C" w:rsidRPr="00003278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Из общего оборота малых предприятий наибольшую долю (до 70</w:t>
      </w:r>
      <w:r w:rsidR="00460454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>%) занимает об</w:t>
      </w:r>
      <w:r w:rsidRPr="00003278">
        <w:rPr>
          <w:sz w:val="26"/>
          <w:szCs w:val="26"/>
        </w:rPr>
        <w:t>о</w:t>
      </w:r>
      <w:r w:rsidRPr="00003278">
        <w:rPr>
          <w:sz w:val="26"/>
          <w:szCs w:val="26"/>
        </w:rPr>
        <w:t>рот предприятий оптовой и розничной торговли, сельского хозяйства.</w:t>
      </w:r>
    </w:p>
    <w:p w:rsidR="000D6A8C" w:rsidRPr="00003278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pacing w:val="-2"/>
          <w:sz w:val="26"/>
          <w:szCs w:val="26"/>
        </w:rPr>
        <w:t>Среднемесячная заработна</w:t>
      </w:r>
      <w:r w:rsidR="00DC32AD" w:rsidRPr="00003278">
        <w:rPr>
          <w:spacing w:val="-2"/>
          <w:sz w:val="26"/>
          <w:szCs w:val="26"/>
        </w:rPr>
        <w:t>я плата составила в среднем 17,5</w:t>
      </w:r>
      <w:r w:rsidRPr="00003278">
        <w:rPr>
          <w:spacing w:val="-2"/>
          <w:sz w:val="26"/>
          <w:szCs w:val="26"/>
        </w:rPr>
        <w:t xml:space="preserve"> тыс.р</w:t>
      </w:r>
      <w:r w:rsidR="00003278">
        <w:rPr>
          <w:spacing w:val="-2"/>
          <w:sz w:val="26"/>
          <w:szCs w:val="26"/>
        </w:rPr>
        <w:t>уб</w:t>
      </w:r>
      <w:r w:rsidRPr="00003278">
        <w:rPr>
          <w:spacing w:val="-2"/>
          <w:sz w:val="26"/>
          <w:szCs w:val="26"/>
        </w:rPr>
        <w:t>. Объем  платных ус</w:t>
      </w:r>
      <w:r w:rsidR="00DC32AD" w:rsidRPr="00003278">
        <w:rPr>
          <w:spacing w:val="-2"/>
          <w:sz w:val="26"/>
          <w:szCs w:val="26"/>
        </w:rPr>
        <w:t>луг  составил – 2,6</w:t>
      </w:r>
      <w:r w:rsidRPr="00003278">
        <w:rPr>
          <w:spacing w:val="-2"/>
          <w:sz w:val="26"/>
          <w:szCs w:val="26"/>
        </w:rPr>
        <w:t xml:space="preserve"> млн.</w:t>
      </w:r>
      <w:r w:rsidR="00460454" w:rsidRPr="00003278">
        <w:rPr>
          <w:spacing w:val="-2"/>
          <w:sz w:val="26"/>
          <w:szCs w:val="26"/>
        </w:rPr>
        <w:t xml:space="preserve"> </w:t>
      </w:r>
      <w:r w:rsidRPr="00003278">
        <w:rPr>
          <w:spacing w:val="-2"/>
          <w:sz w:val="26"/>
          <w:szCs w:val="26"/>
        </w:rPr>
        <w:t xml:space="preserve">рублей, </w:t>
      </w:r>
      <w:r w:rsidR="00DC32AD" w:rsidRPr="00003278">
        <w:rPr>
          <w:spacing w:val="-2"/>
          <w:sz w:val="26"/>
          <w:szCs w:val="26"/>
        </w:rPr>
        <w:t>увеличение</w:t>
      </w:r>
      <w:r w:rsidRPr="00003278">
        <w:rPr>
          <w:spacing w:val="-2"/>
          <w:sz w:val="26"/>
          <w:szCs w:val="26"/>
        </w:rPr>
        <w:t xml:space="preserve"> объема анало</w:t>
      </w:r>
      <w:r w:rsidR="00DC32AD" w:rsidRPr="00003278">
        <w:rPr>
          <w:spacing w:val="-2"/>
          <w:sz w:val="26"/>
          <w:szCs w:val="26"/>
        </w:rPr>
        <w:t xml:space="preserve">гичного прошлого периода на 100,3 </w:t>
      </w:r>
      <w:r w:rsidRPr="00003278">
        <w:rPr>
          <w:spacing w:val="-2"/>
          <w:sz w:val="26"/>
          <w:szCs w:val="26"/>
        </w:rPr>
        <w:t>%.  Оборот обще</w:t>
      </w:r>
      <w:r w:rsidR="0022029E" w:rsidRPr="00003278">
        <w:rPr>
          <w:spacing w:val="-2"/>
          <w:sz w:val="26"/>
          <w:szCs w:val="26"/>
        </w:rPr>
        <w:t>ственного питания – составил 1,9</w:t>
      </w:r>
      <w:r w:rsidRPr="00003278">
        <w:rPr>
          <w:spacing w:val="-2"/>
          <w:sz w:val="26"/>
          <w:szCs w:val="26"/>
        </w:rPr>
        <w:t xml:space="preserve"> млн.рублей, </w:t>
      </w:r>
      <w:r w:rsidR="0022029E" w:rsidRPr="00003278">
        <w:rPr>
          <w:spacing w:val="-2"/>
          <w:sz w:val="26"/>
          <w:szCs w:val="26"/>
        </w:rPr>
        <w:t>снижение</w:t>
      </w:r>
      <w:r w:rsidRPr="00003278">
        <w:rPr>
          <w:spacing w:val="-2"/>
          <w:sz w:val="26"/>
          <w:szCs w:val="26"/>
        </w:rPr>
        <w:t xml:space="preserve"> оборота аналогичног</w:t>
      </w:r>
      <w:r w:rsidR="00460454" w:rsidRPr="00003278">
        <w:rPr>
          <w:spacing w:val="-2"/>
          <w:sz w:val="26"/>
          <w:szCs w:val="26"/>
        </w:rPr>
        <w:t>о прошлого периода на</w:t>
      </w:r>
      <w:r w:rsidR="0022029E" w:rsidRPr="00003278">
        <w:rPr>
          <w:spacing w:val="-2"/>
          <w:sz w:val="26"/>
          <w:szCs w:val="26"/>
        </w:rPr>
        <w:t xml:space="preserve"> 21,4</w:t>
      </w:r>
      <w:r w:rsidR="00460454" w:rsidRPr="00003278">
        <w:rPr>
          <w:spacing w:val="-2"/>
          <w:sz w:val="26"/>
          <w:szCs w:val="26"/>
        </w:rPr>
        <w:t xml:space="preserve"> %</w:t>
      </w:r>
      <w:r w:rsidRPr="00003278">
        <w:rPr>
          <w:spacing w:val="-2"/>
          <w:sz w:val="26"/>
          <w:szCs w:val="26"/>
        </w:rPr>
        <w:t>.</w:t>
      </w:r>
      <w:r w:rsidR="00EB30C2" w:rsidRPr="00003278">
        <w:rPr>
          <w:spacing w:val="-2"/>
          <w:sz w:val="26"/>
          <w:szCs w:val="26"/>
        </w:rPr>
        <w:t xml:space="preserve"> </w:t>
      </w:r>
      <w:r w:rsidR="00EB30C2" w:rsidRPr="00003278">
        <w:rPr>
          <w:sz w:val="26"/>
          <w:szCs w:val="26"/>
        </w:rPr>
        <w:t>Доля оборота малых предприятий (МП) в объеме оборота полного к</w:t>
      </w:r>
      <w:r w:rsidR="00CF4308" w:rsidRPr="00003278">
        <w:rPr>
          <w:sz w:val="26"/>
          <w:szCs w:val="26"/>
        </w:rPr>
        <w:t>руга предприятий составляет 38,0</w:t>
      </w:r>
      <w:r w:rsidR="00EB30C2" w:rsidRPr="00003278">
        <w:rPr>
          <w:sz w:val="26"/>
          <w:szCs w:val="26"/>
        </w:rPr>
        <w:t xml:space="preserve"> %.</w:t>
      </w:r>
    </w:p>
    <w:p w:rsidR="000D6A8C" w:rsidRPr="00003278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По видам экономической деятельности наибольшее число субъектов малого бизн</w:t>
      </w:r>
      <w:r w:rsidRPr="00003278">
        <w:rPr>
          <w:sz w:val="26"/>
          <w:szCs w:val="26"/>
        </w:rPr>
        <w:t>е</w:t>
      </w:r>
      <w:r w:rsidRPr="00003278">
        <w:rPr>
          <w:sz w:val="26"/>
          <w:szCs w:val="26"/>
        </w:rPr>
        <w:t>са представлено в сельском хозяйстве, сфере розничной торговли и бытовых услуг. За отчетный период в малом</w:t>
      </w:r>
      <w:r w:rsidR="0022029E" w:rsidRPr="00003278">
        <w:rPr>
          <w:sz w:val="26"/>
          <w:szCs w:val="26"/>
        </w:rPr>
        <w:t xml:space="preserve"> бизнесе дополнительно создано 10</w:t>
      </w:r>
      <w:r w:rsidRPr="00003278">
        <w:rPr>
          <w:sz w:val="26"/>
          <w:szCs w:val="26"/>
        </w:rPr>
        <w:t xml:space="preserve"> рабочих мест (регистрация предпринимательской деятельности). Сохраняется положительная тенденция к повыш</w:t>
      </w:r>
      <w:r w:rsidRPr="00003278">
        <w:rPr>
          <w:sz w:val="26"/>
          <w:szCs w:val="26"/>
        </w:rPr>
        <w:t>е</w:t>
      </w:r>
      <w:r w:rsidRPr="00003278">
        <w:rPr>
          <w:sz w:val="26"/>
          <w:szCs w:val="26"/>
        </w:rPr>
        <w:t>нию налоговых поступлений в бюджет муниципального района от субъектов предприн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>мательской деятельности.</w:t>
      </w:r>
      <w:r w:rsidRPr="00003278">
        <w:rPr>
          <w:color w:val="000000"/>
          <w:sz w:val="26"/>
          <w:szCs w:val="26"/>
        </w:rPr>
        <w:t xml:space="preserve">      </w:t>
      </w:r>
    </w:p>
    <w:p w:rsidR="000D6A8C" w:rsidRPr="00003278" w:rsidRDefault="000D6A8C" w:rsidP="00DA2DA6">
      <w:pPr>
        <w:pStyle w:val="a9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По предварительной оценке, оборот малого предприн</w:t>
      </w:r>
      <w:r w:rsidR="00CF4308" w:rsidRPr="00003278">
        <w:rPr>
          <w:sz w:val="26"/>
          <w:szCs w:val="26"/>
        </w:rPr>
        <w:t xml:space="preserve">имательства за  1 полугодие 2020 года  составит  235,1 млн. руб., что на  42,3 млн. руб. меньше показателя 2019 года или 15,2 </w:t>
      </w:r>
      <w:r w:rsidRPr="00003278">
        <w:rPr>
          <w:sz w:val="26"/>
          <w:szCs w:val="26"/>
        </w:rPr>
        <w:t xml:space="preserve">%. </w:t>
      </w:r>
    </w:p>
    <w:p w:rsidR="007E49C0" w:rsidRPr="00003278" w:rsidRDefault="00C53AD0" w:rsidP="00202C2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4.2.</w:t>
      </w:r>
      <w:r w:rsidR="007E49C0" w:rsidRPr="00003278">
        <w:rPr>
          <w:rFonts w:ascii="Times New Roman" w:hAnsi="Times New Roman"/>
          <w:b/>
          <w:sz w:val="26"/>
          <w:szCs w:val="26"/>
        </w:rPr>
        <w:t>Меры муниципальной поддержки развития МП</w:t>
      </w:r>
    </w:p>
    <w:p w:rsidR="00D57D1F" w:rsidRPr="00003278" w:rsidRDefault="00D57D1F" w:rsidP="00202C29">
      <w:pPr>
        <w:spacing w:line="240" w:lineRule="auto"/>
        <w:ind w:left="-709" w:firstLine="850"/>
        <w:contextualSpacing/>
        <w:jc w:val="left"/>
        <w:rPr>
          <w:rFonts w:ascii="Times New Roman" w:hAnsi="Times New Roman"/>
          <w:b/>
          <w:i/>
          <w:sz w:val="26"/>
          <w:szCs w:val="26"/>
        </w:rPr>
      </w:pPr>
    </w:p>
    <w:p w:rsidR="00A46059" w:rsidRPr="00003278" w:rsidRDefault="00DA2DA6" w:rsidP="00F51D6B">
      <w:pPr>
        <w:spacing w:line="240" w:lineRule="auto"/>
        <w:ind w:left="-709" w:right="-1" w:firstLine="142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EB30C2" w:rsidRPr="00003278">
        <w:rPr>
          <w:rFonts w:ascii="Times New Roman" w:hAnsi="Times New Roman"/>
          <w:sz w:val="26"/>
          <w:szCs w:val="26"/>
        </w:rPr>
        <w:t xml:space="preserve"> </w:t>
      </w:r>
      <w:r w:rsidR="00A46059" w:rsidRPr="00003278">
        <w:rPr>
          <w:rFonts w:ascii="Times New Roman" w:hAnsi="Times New Roman"/>
          <w:sz w:val="26"/>
          <w:szCs w:val="26"/>
        </w:rPr>
        <w:t xml:space="preserve">        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</w:t>
      </w:r>
      <w:r w:rsidR="00A46059" w:rsidRPr="00003278">
        <w:rPr>
          <w:rFonts w:ascii="Times New Roman" w:hAnsi="Times New Roman"/>
          <w:sz w:val="26"/>
          <w:szCs w:val="26"/>
        </w:rPr>
        <w:t>о</w:t>
      </w:r>
      <w:r w:rsidR="00A46059" w:rsidRPr="00003278">
        <w:rPr>
          <w:rFonts w:ascii="Times New Roman" w:hAnsi="Times New Roman"/>
          <w:sz w:val="26"/>
          <w:szCs w:val="26"/>
        </w:rPr>
        <w:t>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A46059" w:rsidRPr="00003278" w:rsidRDefault="00A46059" w:rsidP="00F51D6B">
      <w:pPr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 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</w:t>
      </w:r>
      <w:bookmarkStart w:id="7" w:name="bookmark2"/>
      <w:r w:rsidRPr="00003278">
        <w:rPr>
          <w:rFonts w:ascii="Times New Roman" w:hAnsi="Times New Roman"/>
          <w:sz w:val="26"/>
          <w:szCs w:val="26"/>
        </w:rPr>
        <w:t xml:space="preserve"> районе на 2020 - 2024 годы»</w:t>
      </w:r>
      <w:bookmarkEnd w:id="7"/>
      <w:r w:rsidRPr="00003278">
        <w:rPr>
          <w:rFonts w:ascii="Times New Roman" w:hAnsi="Times New Roman"/>
          <w:sz w:val="26"/>
          <w:szCs w:val="26"/>
        </w:rPr>
        <w:t xml:space="preserve">. В рамках реализации этой программы в </w:t>
      </w:r>
      <w:r w:rsidRPr="00003278">
        <w:rPr>
          <w:rFonts w:ascii="Times New Roman" w:hAnsi="Times New Roman"/>
          <w:sz w:val="26"/>
          <w:szCs w:val="26"/>
        </w:rPr>
        <w:lastRenderedPageBreak/>
        <w:t>2020 году в бюджете муниципального района предусмотрено 10 261,01 тыс. руб. государственной поддержки: в виде субсидии на компенсацию части затрат на технич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ское переоснащение сельскохозяйственного производства, строительство (реконстру</w:t>
      </w:r>
      <w:r w:rsidRPr="00003278">
        <w:rPr>
          <w:rFonts w:ascii="Times New Roman" w:hAnsi="Times New Roman"/>
          <w:sz w:val="26"/>
          <w:szCs w:val="26"/>
        </w:rPr>
        <w:t>к</w:t>
      </w:r>
      <w:r w:rsidRPr="00003278">
        <w:rPr>
          <w:rFonts w:ascii="Times New Roman" w:hAnsi="Times New Roman"/>
          <w:sz w:val="26"/>
          <w:szCs w:val="26"/>
        </w:rPr>
        <w:t>цию) производственных зданий (помещений) и приобретение племенного скота в размере – 120,00 тыс. руб.; проведение профессиональных праздников, популяризация предпр</w:t>
      </w:r>
      <w:r w:rsidRPr="00003278">
        <w:rPr>
          <w:rFonts w:ascii="Times New Roman" w:hAnsi="Times New Roman"/>
          <w:sz w:val="26"/>
          <w:szCs w:val="26"/>
        </w:rPr>
        <w:t>и</w:t>
      </w:r>
      <w:r w:rsidRPr="00003278">
        <w:rPr>
          <w:rFonts w:ascii="Times New Roman" w:hAnsi="Times New Roman"/>
          <w:sz w:val="26"/>
          <w:szCs w:val="26"/>
        </w:rPr>
        <w:t xml:space="preserve">нимательской деятельности и формирование положительного имиджа предпринимателя в размере – 40,00 тыс. 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 </w:t>
      </w:r>
    </w:p>
    <w:p w:rsidR="00A46059" w:rsidRPr="00003278" w:rsidRDefault="00A46059" w:rsidP="00F51D6B">
      <w:pPr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За 1 полугодие 2020 года в рамках муниципальной программы на финансовое обеспечение планируемых затрат по проекту «Строительство мини-фермы в 100 дойных коров в Дальнереченском муниципальном районе» выплачена субсидия в размере – 5 000,00 тыс. руб.: из них - 50,0 тыс. руб. из местного бюджета, 4 950,00 тыс. руб. из краевого бюджета.  </w:t>
      </w:r>
    </w:p>
    <w:p w:rsidR="006A2427" w:rsidRPr="00003278" w:rsidRDefault="00202C29" w:rsidP="00F51D6B">
      <w:pPr>
        <w:spacing w:line="240" w:lineRule="auto"/>
        <w:ind w:left="-709" w:right="-1" w:firstLine="709"/>
        <w:rPr>
          <w:rFonts w:ascii="Times New Roman" w:hAnsi="Times New Roman"/>
          <w:color w:val="000000"/>
          <w:sz w:val="26"/>
          <w:szCs w:val="26"/>
        </w:rPr>
      </w:pPr>
      <w:r w:rsidRPr="00003278">
        <w:rPr>
          <w:rStyle w:val="16"/>
          <w:rFonts w:ascii="Times New Roman" w:hAnsi="Times New Roman"/>
          <w:szCs w:val="26"/>
        </w:rPr>
        <w:t xml:space="preserve"> </w:t>
      </w:r>
      <w:r w:rsidR="00AE275E" w:rsidRPr="00003278">
        <w:rPr>
          <w:rStyle w:val="16"/>
          <w:rFonts w:ascii="Times New Roman" w:hAnsi="Times New Roman"/>
          <w:szCs w:val="26"/>
        </w:rPr>
        <w:t>Размещение муниципального заказа поддерживает развитие малого предприним</w:t>
      </w:r>
      <w:r w:rsidR="00AE275E" w:rsidRPr="00003278">
        <w:rPr>
          <w:rStyle w:val="16"/>
          <w:rFonts w:ascii="Times New Roman" w:hAnsi="Times New Roman"/>
          <w:szCs w:val="26"/>
        </w:rPr>
        <w:t>а</w:t>
      </w:r>
      <w:r w:rsidR="00AE275E" w:rsidRPr="00003278">
        <w:rPr>
          <w:rStyle w:val="16"/>
          <w:rFonts w:ascii="Times New Roman" w:hAnsi="Times New Roman"/>
          <w:szCs w:val="26"/>
        </w:rPr>
        <w:t>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</w:t>
      </w:r>
      <w:r w:rsidR="006044F1" w:rsidRPr="00003278">
        <w:rPr>
          <w:rStyle w:val="16"/>
          <w:rFonts w:ascii="Times New Roman" w:hAnsi="Times New Roman"/>
          <w:szCs w:val="26"/>
        </w:rPr>
        <w:t xml:space="preserve">знеса.  За  </w:t>
      </w:r>
      <w:r w:rsidR="006A2427" w:rsidRPr="00003278">
        <w:rPr>
          <w:rStyle w:val="16"/>
          <w:rFonts w:ascii="Times New Roman" w:hAnsi="Times New Roman"/>
          <w:szCs w:val="26"/>
        </w:rPr>
        <w:t>отчетный период 2020</w:t>
      </w:r>
      <w:r w:rsidR="00AE275E" w:rsidRPr="00003278">
        <w:rPr>
          <w:rStyle w:val="16"/>
          <w:rFonts w:ascii="Times New Roman" w:hAnsi="Times New Roman"/>
          <w:szCs w:val="26"/>
        </w:rPr>
        <w:t xml:space="preserve"> года муниципальными заказчиками проведено </w:t>
      </w:r>
      <w:r w:rsidR="006A2427" w:rsidRPr="00003278">
        <w:rPr>
          <w:rStyle w:val="16"/>
          <w:rFonts w:ascii="Times New Roman" w:hAnsi="Times New Roman"/>
          <w:szCs w:val="26"/>
        </w:rPr>
        <w:t>197</w:t>
      </w:r>
      <w:r w:rsidR="00AE275E" w:rsidRPr="00003278">
        <w:rPr>
          <w:rStyle w:val="16"/>
          <w:rFonts w:ascii="Times New Roman" w:hAnsi="Times New Roman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</w:t>
      </w:r>
      <w:r w:rsidR="006A2427" w:rsidRPr="00003278">
        <w:rPr>
          <w:rStyle w:val="16"/>
          <w:rFonts w:ascii="Times New Roman" w:hAnsi="Times New Roman"/>
          <w:szCs w:val="26"/>
        </w:rPr>
        <w:t>51</w:t>
      </w:r>
      <w:r w:rsidR="00AE275E" w:rsidRPr="00003278">
        <w:rPr>
          <w:rFonts w:ascii="Times New Roman" w:hAnsi="Times New Roman"/>
          <w:spacing w:val="-2"/>
          <w:sz w:val="26"/>
          <w:szCs w:val="26"/>
        </w:rPr>
        <w:t>.</w:t>
      </w:r>
      <w:r w:rsidR="00617768" w:rsidRPr="00003278">
        <w:rPr>
          <w:rFonts w:ascii="Times New Roman" w:hAnsi="Times New Roman"/>
          <w:spacing w:val="-2"/>
          <w:sz w:val="26"/>
          <w:szCs w:val="26"/>
        </w:rPr>
        <w:t xml:space="preserve">  </w:t>
      </w:r>
      <w:r w:rsidR="00AE275E" w:rsidRPr="0000327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044F1" w:rsidRPr="00003278">
        <w:rPr>
          <w:rFonts w:ascii="Times New Roman" w:hAnsi="Times New Roman"/>
          <w:color w:val="000000"/>
          <w:sz w:val="26"/>
          <w:szCs w:val="26"/>
        </w:rPr>
        <w:t>За январь-</w:t>
      </w:r>
      <w:r w:rsidR="006A2427" w:rsidRPr="00003278">
        <w:rPr>
          <w:rFonts w:ascii="Times New Roman" w:hAnsi="Times New Roman"/>
          <w:color w:val="000000"/>
          <w:sz w:val="26"/>
          <w:szCs w:val="26"/>
        </w:rPr>
        <w:t>июнь  2020</w:t>
      </w:r>
      <w:r w:rsidR="006044F1" w:rsidRPr="00003278">
        <w:rPr>
          <w:rFonts w:ascii="Times New Roman" w:hAnsi="Times New Roman"/>
          <w:color w:val="000000"/>
          <w:sz w:val="26"/>
          <w:szCs w:val="26"/>
        </w:rPr>
        <w:t xml:space="preserve"> года закуплено товаров, работ и услуг у субъект</w:t>
      </w:r>
      <w:r w:rsidR="00617768" w:rsidRPr="00003278">
        <w:rPr>
          <w:rFonts w:ascii="Times New Roman" w:hAnsi="Times New Roman"/>
          <w:color w:val="000000"/>
          <w:sz w:val="26"/>
          <w:szCs w:val="26"/>
        </w:rPr>
        <w:t xml:space="preserve">ов малого предпринимательства </w:t>
      </w:r>
      <w:r w:rsidR="006A2427" w:rsidRPr="00003278">
        <w:rPr>
          <w:rFonts w:ascii="Times New Roman" w:hAnsi="Times New Roman"/>
          <w:color w:val="000000"/>
          <w:sz w:val="26"/>
          <w:szCs w:val="26"/>
        </w:rPr>
        <w:t>на сумму  72 698,7</w:t>
      </w:r>
      <w:r w:rsidR="006044F1" w:rsidRPr="00003278">
        <w:rPr>
          <w:rFonts w:ascii="Times New Roman" w:hAnsi="Times New Roman"/>
          <w:color w:val="000000"/>
          <w:sz w:val="26"/>
          <w:szCs w:val="26"/>
        </w:rPr>
        <w:t xml:space="preserve"> тыс.</w:t>
      </w:r>
      <w:r w:rsidR="006A2427" w:rsidRPr="00003278">
        <w:rPr>
          <w:rFonts w:ascii="Times New Roman" w:hAnsi="Times New Roman"/>
          <w:color w:val="000000"/>
          <w:sz w:val="26"/>
          <w:szCs w:val="26"/>
        </w:rPr>
        <w:t xml:space="preserve"> руб.</w:t>
      </w:r>
    </w:p>
    <w:p w:rsidR="006044F1" w:rsidRPr="00003278" w:rsidRDefault="006044F1" w:rsidP="00DA2DA6">
      <w:pPr>
        <w:tabs>
          <w:tab w:val="left" w:pos="1080"/>
        </w:tabs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6044F1" w:rsidRPr="00003278" w:rsidRDefault="006044F1" w:rsidP="00DA2DA6">
      <w:pPr>
        <w:tabs>
          <w:tab w:val="left" w:pos="1080"/>
        </w:tabs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 xml:space="preserve">ного дела, включая ознакомление с действующим законодательством. </w:t>
      </w:r>
    </w:p>
    <w:p w:rsidR="006044F1" w:rsidRPr="00003278" w:rsidRDefault="006044F1" w:rsidP="00DA2DA6">
      <w:pPr>
        <w:tabs>
          <w:tab w:val="left" w:pos="1080"/>
        </w:tabs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С целью оказания информационной и консультативной поддержки для субъектов малого бизнеса было проведено </w:t>
      </w:r>
      <w:r w:rsidR="001231BF" w:rsidRPr="00003278">
        <w:rPr>
          <w:rFonts w:ascii="Times New Roman" w:hAnsi="Times New Roman"/>
          <w:sz w:val="26"/>
          <w:szCs w:val="26"/>
        </w:rPr>
        <w:t>3</w:t>
      </w:r>
      <w:r w:rsidRPr="00003278">
        <w:rPr>
          <w:rFonts w:ascii="Times New Roman" w:hAnsi="Times New Roman"/>
          <w:sz w:val="26"/>
          <w:szCs w:val="26"/>
        </w:rPr>
        <w:t xml:space="preserve"> совещания с участием представителей государственной власти, органов контроля и надзора, представит</w:t>
      </w:r>
      <w:r w:rsidR="001231BF" w:rsidRPr="00003278">
        <w:rPr>
          <w:rFonts w:ascii="Times New Roman" w:hAnsi="Times New Roman"/>
          <w:sz w:val="26"/>
          <w:szCs w:val="26"/>
        </w:rPr>
        <w:t>елей банков.</w:t>
      </w:r>
    </w:p>
    <w:p w:rsidR="00E6772B" w:rsidRPr="00003278" w:rsidRDefault="001F234A" w:rsidP="0097322A">
      <w:pPr>
        <w:pStyle w:val="15"/>
        <w:ind w:left="-709" w:firstLine="709"/>
        <w:contextualSpacing/>
        <w:jc w:val="both"/>
        <w:rPr>
          <w:szCs w:val="26"/>
        </w:rPr>
      </w:pPr>
      <w:r w:rsidRPr="00003278">
        <w:rPr>
          <w:szCs w:val="26"/>
        </w:rPr>
        <w:t>Проблемы становления и развития предпринимательства в районе широко освещ</w:t>
      </w:r>
      <w:r w:rsidRPr="00003278">
        <w:rPr>
          <w:szCs w:val="26"/>
        </w:rPr>
        <w:t>а</w:t>
      </w:r>
      <w:r w:rsidRPr="00003278">
        <w:rPr>
          <w:szCs w:val="26"/>
        </w:rPr>
        <w:t>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</w:t>
      </w:r>
      <w:r w:rsidR="001231BF" w:rsidRPr="00003278">
        <w:rPr>
          <w:szCs w:val="26"/>
        </w:rPr>
        <w:t>ддержка 37</w:t>
      </w:r>
      <w:r w:rsidR="00473493" w:rsidRPr="00003278">
        <w:rPr>
          <w:szCs w:val="26"/>
        </w:rPr>
        <w:t xml:space="preserve"> </w:t>
      </w:r>
      <w:r w:rsidRPr="00003278">
        <w:rPr>
          <w:szCs w:val="26"/>
        </w:rPr>
        <w:t xml:space="preserve"> человек</w:t>
      </w:r>
      <w:r w:rsidR="00473493" w:rsidRPr="00003278">
        <w:rPr>
          <w:szCs w:val="26"/>
        </w:rPr>
        <w:t>ам</w:t>
      </w:r>
      <w:r w:rsidRPr="00003278">
        <w:rPr>
          <w:szCs w:val="26"/>
        </w:rPr>
        <w:t>.</w:t>
      </w:r>
    </w:p>
    <w:p w:rsidR="00CF523B" w:rsidRPr="00003278" w:rsidRDefault="00CF523B" w:rsidP="00CF523B">
      <w:pPr>
        <w:tabs>
          <w:tab w:val="left" w:pos="1080"/>
        </w:tabs>
        <w:spacing w:line="240" w:lineRule="auto"/>
        <w:ind w:left="-540" w:hanging="27"/>
        <w:contextualSpacing/>
        <w:rPr>
          <w:rFonts w:ascii="Times New Roman" w:hAnsi="Times New Roman"/>
          <w:sz w:val="26"/>
          <w:szCs w:val="26"/>
        </w:rPr>
      </w:pPr>
    </w:p>
    <w:p w:rsidR="00CF523B" w:rsidRPr="00003278" w:rsidRDefault="00CF523B" w:rsidP="00CF523B">
      <w:pPr>
        <w:pStyle w:val="21"/>
        <w:spacing w:line="240" w:lineRule="auto"/>
        <w:ind w:left="720"/>
        <w:contextualSpacing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5. Национальные, региональные проекты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Дальнереченский муниципальный район в 2020 году участвует в 2 национальных  проектах «Демография» и «Здравоохранения по программе «Спорт – норма жизни» и  6 региональных проектах - «Образование», «Жилье и городская среда», «Безопасные и качественные автомобильные дороги»,  «Цифровая экономика», «Культура»,  «Малое и среднее предпринимательство».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lastRenderedPageBreak/>
        <w:t xml:space="preserve"> По национальному проекту </w:t>
      </w:r>
      <w:r w:rsidRPr="00003278">
        <w:rPr>
          <w:b/>
          <w:sz w:val="26"/>
          <w:szCs w:val="26"/>
        </w:rPr>
        <w:t xml:space="preserve">«Демография» </w:t>
      </w:r>
      <w:r w:rsidRPr="00003278">
        <w:rPr>
          <w:sz w:val="26"/>
          <w:szCs w:val="26"/>
        </w:rPr>
        <w:t>для всех категорий групп населения создаются условия для занятости физической культурой и спортом, в том числе для повышения уровня обеспеченности населения объектами спорта. Заключено 2 муниц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>пальных контракта на установку универсальной  площадки на базе хоккейной коробки в с. Орехово (сумма контракта 12,93 млн.руб.)  и на установку универсальной спортивной площадки с сектором тренажеров в с. Рождественка (сумма контракта 14,60 млн.руб.).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В национальный проект  «Демография», так же включен показатель «Финансовая поддержка семей при рождении детей», так на 1 июля 2020 года в Дальнереченском районе количество рожденных детей составило 45 человек.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rStyle w:val="bumpedfont15mailrucssattributepostfixmailrucssattributepostfix"/>
          <w:sz w:val="26"/>
          <w:szCs w:val="26"/>
        </w:rPr>
        <w:t xml:space="preserve">По  нацпроекту </w:t>
      </w:r>
      <w:r w:rsidRPr="00003278">
        <w:rPr>
          <w:rStyle w:val="bumpedfont15mailrucssattributepostfixmailrucssattributepostfix"/>
          <w:b/>
          <w:sz w:val="26"/>
          <w:szCs w:val="26"/>
        </w:rPr>
        <w:t xml:space="preserve">«Здравоохранение» </w:t>
      </w:r>
      <w:r w:rsidRPr="00003278">
        <w:rPr>
          <w:rStyle w:val="bumpedfont15mailrucssattributepostfixmailrucssattributepostfix"/>
          <w:sz w:val="26"/>
          <w:szCs w:val="26"/>
        </w:rPr>
        <w:t xml:space="preserve">из средств </w:t>
      </w:r>
      <w:r w:rsidRPr="00003278">
        <w:rPr>
          <w:sz w:val="26"/>
          <w:szCs w:val="26"/>
        </w:rPr>
        <w:t>федерального и краевого бюджетов</w:t>
      </w:r>
      <w:r w:rsidRPr="00003278">
        <w:rPr>
          <w:rStyle w:val="bumpedfont15mailrucssattributepostfixmailrucssattributepostfix"/>
          <w:sz w:val="26"/>
          <w:szCs w:val="26"/>
        </w:rPr>
        <w:t xml:space="preserve"> </w:t>
      </w:r>
      <w:r w:rsidRPr="00003278">
        <w:rPr>
          <w:sz w:val="26"/>
          <w:szCs w:val="26"/>
        </w:rPr>
        <w:t>в рамках государственной программы Приморского края «Развитие здравоохранения Приморского края» на 2020–2027 г</w:t>
      </w:r>
      <w:r w:rsidR="001231BF" w:rsidRPr="00003278">
        <w:rPr>
          <w:sz w:val="26"/>
          <w:szCs w:val="26"/>
        </w:rPr>
        <w:t xml:space="preserve">оды ведутся работы по установке </w:t>
      </w:r>
      <w:r w:rsidRPr="00003278">
        <w:rPr>
          <w:sz w:val="26"/>
          <w:szCs w:val="26"/>
        </w:rPr>
        <w:t xml:space="preserve">фельдшерско-акушерского пункта в с. Рождественка. 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Годовой план по проведению профилактических осмотров и диспансеризации о</w:t>
      </w:r>
      <w:r w:rsidRPr="00003278">
        <w:rPr>
          <w:sz w:val="26"/>
          <w:szCs w:val="26"/>
        </w:rPr>
        <w:t>п</w:t>
      </w:r>
      <w:r w:rsidRPr="00003278">
        <w:rPr>
          <w:sz w:val="26"/>
          <w:szCs w:val="26"/>
        </w:rPr>
        <w:t>ределенных групп взрослого населения  составляет  1 668 человек. В настоящее время фактически прошли медицинских осмотров 534 человека, что составляет 32</w:t>
      </w:r>
      <w:r w:rsidR="00460454" w:rsidRPr="00003278">
        <w:rPr>
          <w:sz w:val="26"/>
          <w:szCs w:val="26"/>
        </w:rPr>
        <w:t>,0</w:t>
      </w:r>
      <w:r w:rsidRPr="00003278">
        <w:rPr>
          <w:sz w:val="26"/>
          <w:szCs w:val="26"/>
        </w:rPr>
        <w:t xml:space="preserve"> % от планового значения.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По показателю числа сохраненных жизней выполнение плана составляет 10</w:t>
      </w:r>
      <w:r w:rsidR="00460454" w:rsidRPr="00003278">
        <w:rPr>
          <w:sz w:val="26"/>
          <w:szCs w:val="26"/>
        </w:rPr>
        <w:t>,0</w:t>
      </w:r>
      <w:r w:rsidRPr="00003278">
        <w:rPr>
          <w:sz w:val="26"/>
          <w:szCs w:val="26"/>
        </w:rPr>
        <w:t xml:space="preserve"> %. 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По показателям региональных проектов </w:t>
      </w:r>
      <w:r w:rsidRPr="00003278">
        <w:rPr>
          <w:b/>
          <w:sz w:val="26"/>
          <w:szCs w:val="26"/>
        </w:rPr>
        <w:t>«Здравоохранение»</w:t>
      </w:r>
      <w:r w:rsidRPr="00003278">
        <w:rPr>
          <w:sz w:val="26"/>
          <w:szCs w:val="26"/>
        </w:rPr>
        <w:t xml:space="preserve"> и </w:t>
      </w:r>
      <w:r w:rsidRPr="00003278">
        <w:rPr>
          <w:b/>
          <w:sz w:val="26"/>
          <w:szCs w:val="26"/>
        </w:rPr>
        <w:t>«Цифровой экон</w:t>
      </w:r>
      <w:r w:rsidRPr="00003278">
        <w:rPr>
          <w:b/>
          <w:sz w:val="26"/>
          <w:szCs w:val="26"/>
        </w:rPr>
        <w:t>о</w:t>
      </w:r>
      <w:r w:rsidRPr="00003278">
        <w:rPr>
          <w:b/>
          <w:sz w:val="26"/>
          <w:szCs w:val="26"/>
        </w:rPr>
        <w:t>мики»</w:t>
      </w:r>
      <w:r w:rsidRPr="00003278">
        <w:rPr>
          <w:sz w:val="26"/>
          <w:szCs w:val="26"/>
        </w:rPr>
        <w:t xml:space="preserve"> все фельдшерско-акушерские пункты подключены  к сети «Интернет». 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В сфере «</w:t>
      </w:r>
      <w:r w:rsidRPr="00003278">
        <w:rPr>
          <w:b/>
          <w:sz w:val="26"/>
          <w:szCs w:val="26"/>
        </w:rPr>
        <w:t>Образования</w:t>
      </w:r>
      <w:r w:rsidRPr="00003278">
        <w:rPr>
          <w:sz w:val="26"/>
          <w:szCs w:val="26"/>
        </w:rPr>
        <w:t xml:space="preserve">»  на благоустройство зданий и сооружений  (устройство санитарных комнат)  в МОБУ «СОШ с. Сальское», «МОБУ СОШ с. Веденка», МОБУ «СОШ с. Орехово», на  капитальный ремонт системы отопления здания в МОБУ «СОШ с. Веденка» и МОБУ «СОШ с. Малиново» заключены муниципальные контракты на общую сумму  9,54 млн.руб. В настоящее время ведутся работы по  выполнению контрактов. 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Заключен муниципальный контракт на сумму 2,21 млн</w:t>
      </w:r>
      <w:r w:rsidR="00460454" w:rsidRPr="00003278">
        <w:rPr>
          <w:sz w:val="26"/>
          <w:szCs w:val="26"/>
        </w:rPr>
        <w:t>.</w:t>
      </w:r>
      <w:r w:rsidRPr="00003278">
        <w:rPr>
          <w:sz w:val="26"/>
          <w:szCs w:val="26"/>
        </w:rPr>
        <w:t xml:space="preserve"> руб.  на капитальный р</w:t>
      </w:r>
      <w:r w:rsidRPr="00003278">
        <w:rPr>
          <w:sz w:val="26"/>
          <w:szCs w:val="26"/>
        </w:rPr>
        <w:t>е</w:t>
      </w:r>
      <w:r w:rsidRPr="00003278">
        <w:rPr>
          <w:sz w:val="26"/>
          <w:szCs w:val="26"/>
        </w:rPr>
        <w:t xml:space="preserve">монт системы отопления здания в МДОБУ «Детский сад с. Ракитное». Контракт исполнен на 100%.  </w:t>
      </w:r>
    </w:p>
    <w:p w:rsidR="00F51D6B" w:rsidRPr="00003278" w:rsidRDefault="00CF523B" w:rsidP="00F51D6B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В сфере </w:t>
      </w:r>
      <w:r w:rsidRPr="00003278">
        <w:rPr>
          <w:b/>
          <w:sz w:val="26"/>
          <w:szCs w:val="26"/>
        </w:rPr>
        <w:t xml:space="preserve">«Культуры» </w:t>
      </w:r>
      <w:r w:rsidRPr="00003278">
        <w:rPr>
          <w:sz w:val="26"/>
          <w:szCs w:val="26"/>
        </w:rPr>
        <w:t>заключено соглашение с министерством культуры Примо</w:t>
      </w:r>
      <w:r w:rsidRPr="00003278">
        <w:rPr>
          <w:sz w:val="26"/>
          <w:szCs w:val="26"/>
        </w:rPr>
        <w:t>р</w:t>
      </w:r>
      <w:r w:rsidRPr="00003278">
        <w:rPr>
          <w:sz w:val="26"/>
          <w:szCs w:val="26"/>
        </w:rPr>
        <w:t>ского края на</w:t>
      </w:r>
      <w:r w:rsidRPr="00003278">
        <w:rPr>
          <w:b/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комплектование книжных фондов и  обеспечение информационно-техническим оборудованием библиотек района.  </w:t>
      </w:r>
    </w:p>
    <w:p w:rsidR="009732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В сфере </w:t>
      </w:r>
      <w:r w:rsidRPr="00003278">
        <w:rPr>
          <w:b/>
          <w:sz w:val="26"/>
          <w:szCs w:val="26"/>
        </w:rPr>
        <w:t xml:space="preserve">«Малого и среднего предпринимательства» </w:t>
      </w:r>
      <w:r w:rsidRPr="00003278">
        <w:rPr>
          <w:sz w:val="26"/>
          <w:szCs w:val="26"/>
        </w:rPr>
        <w:t>на реализацию мероприятия «Возмещение части затрат по проекту «Строительство мини-фермы в 100 дойных коров в Дальнереченском муниципальном районе» (Победителю конкурса проектов развития малого и среднего предпринимательства в муниципальных образованиях Приморского края до 2025 года) муниципальной программы «Развитие предпринимательства в Дальнереченском муниципальном районе на 2020-2024 годы», утвержденной  админ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 xml:space="preserve">страцией Дальнереченского муниципального района 23 октября 2017 года № 524-па в 2020 году предусмотрено финансирование в размере 10 101 010,11 руб. </w:t>
      </w:r>
    </w:p>
    <w:p w:rsidR="009732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Индивидуальному предпринимателю профинансировано 50% от планируемых з</w:t>
      </w:r>
      <w:r w:rsidRPr="00003278">
        <w:rPr>
          <w:sz w:val="26"/>
          <w:szCs w:val="26"/>
        </w:rPr>
        <w:t>а</w:t>
      </w:r>
      <w:r w:rsidRPr="00003278">
        <w:rPr>
          <w:sz w:val="26"/>
          <w:szCs w:val="26"/>
        </w:rPr>
        <w:t>трат: 0,05 млн.руб из средств местного бюджета и 4,95 млн.руб из краевого бюджета.</w:t>
      </w:r>
    </w:p>
    <w:p w:rsidR="009732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Согласно регионального проекта «</w:t>
      </w:r>
      <w:r w:rsidRPr="00003278">
        <w:rPr>
          <w:b/>
          <w:sz w:val="26"/>
          <w:szCs w:val="26"/>
        </w:rPr>
        <w:t>Жилье и городская среда</w:t>
      </w:r>
      <w:r w:rsidRPr="00003278">
        <w:rPr>
          <w:sz w:val="26"/>
          <w:szCs w:val="26"/>
        </w:rPr>
        <w:t>» по программе Г</w:t>
      </w:r>
      <w:r w:rsidRPr="00003278">
        <w:rPr>
          <w:sz w:val="26"/>
          <w:szCs w:val="26"/>
        </w:rPr>
        <w:t>у</w:t>
      </w:r>
      <w:r w:rsidRPr="00003278">
        <w:rPr>
          <w:sz w:val="26"/>
          <w:szCs w:val="26"/>
        </w:rPr>
        <w:t>бернатора Приморского края «Формирование комфортной городской среды» ведутся работы по благоустройству общественных территорий на общую сумму 11,42 млн. руб. в селах Малиново, Зимники, Любитовка, Ариадное, Веденка, Соловьевка, Стретенка, Сальское, Ракитное, Ясная Поляна.</w:t>
      </w:r>
    </w:p>
    <w:p w:rsidR="009732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lastRenderedPageBreak/>
        <w:t xml:space="preserve">В  сфере </w:t>
      </w:r>
      <w:r w:rsidRPr="00003278">
        <w:rPr>
          <w:b/>
          <w:sz w:val="26"/>
          <w:szCs w:val="26"/>
        </w:rPr>
        <w:t>«Жилищно-коммунального хозяйства»</w:t>
      </w:r>
      <w:r w:rsidRPr="00003278">
        <w:rPr>
          <w:sz w:val="26"/>
          <w:szCs w:val="26"/>
        </w:rPr>
        <w:t xml:space="preserve"> планируется проведение кап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 xml:space="preserve">тального ремонта дамбы обвалования в с. Соловьевка и с. Боголюбовка. </w:t>
      </w:r>
    </w:p>
    <w:p w:rsidR="009732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По проекту «</w:t>
      </w:r>
      <w:r w:rsidRPr="00003278">
        <w:rPr>
          <w:b/>
          <w:sz w:val="26"/>
          <w:szCs w:val="26"/>
        </w:rPr>
        <w:t>Безопасные и качественные автомобильные дороги</w:t>
      </w:r>
      <w:r w:rsidRPr="00003278">
        <w:rPr>
          <w:sz w:val="26"/>
          <w:szCs w:val="26"/>
        </w:rPr>
        <w:t>» в сфере д</w:t>
      </w:r>
      <w:r w:rsidRPr="00003278">
        <w:rPr>
          <w:sz w:val="26"/>
          <w:szCs w:val="26"/>
        </w:rPr>
        <w:t>о</w:t>
      </w:r>
      <w:r w:rsidRPr="00003278">
        <w:rPr>
          <w:sz w:val="26"/>
          <w:szCs w:val="26"/>
        </w:rPr>
        <w:t xml:space="preserve">рожного хозяйства в 2020 году на капитальный ремонт и ремонт дорог автомобильного пользования в с. Малиново и в с. Пожига заключены муниципальные контракты на сумму 7,15 млн.руб. </w:t>
      </w:r>
    </w:p>
    <w:p w:rsidR="009732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По проекту </w:t>
      </w:r>
      <w:r w:rsidRPr="00003278">
        <w:rPr>
          <w:b/>
          <w:sz w:val="26"/>
          <w:szCs w:val="26"/>
        </w:rPr>
        <w:t xml:space="preserve">«Повешение производительности труда и поддержка занятости» </w:t>
      </w:r>
      <w:r w:rsidRPr="00003278">
        <w:rPr>
          <w:sz w:val="26"/>
          <w:szCs w:val="26"/>
        </w:rPr>
        <w:t>Дальнереченский район не участвует в связи с тем, что данный проект рассчитан только  на крупный бизнес, который на территории Дальнереченского района не зарегистрир</w:t>
      </w:r>
      <w:r w:rsidRPr="00003278">
        <w:rPr>
          <w:sz w:val="26"/>
          <w:szCs w:val="26"/>
        </w:rPr>
        <w:t>о</w:t>
      </w:r>
      <w:r w:rsidRPr="00003278">
        <w:rPr>
          <w:sz w:val="26"/>
          <w:szCs w:val="26"/>
        </w:rPr>
        <w:t xml:space="preserve">ван. </w:t>
      </w:r>
    </w:p>
    <w:p w:rsidR="00E5192A" w:rsidRPr="00003278" w:rsidRDefault="00CF523B" w:rsidP="0097322A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Сложностей в процессе реализации национальных проектов  в настоящее время не возникало. Вопросы национальных, региональных  и муниципальных проектов находя</w:t>
      </w:r>
      <w:r w:rsidRPr="00003278">
        <w:rPr>
          <w:sz w:val="26"/>
          <w:szCs w:val="26"/>
        </w:rPr>
        <w:t>т</w:t>
      </w:r>
      <w:r w:rsidRPr="00003278">
        <w:rPr>
          <w:sz w:val="26"/>
          <w:szCs w:val="26"/>
        </w:rPr>
        <w:t>ся на постоянном контроле.</w:t>
      </w:r>
    </w:p>
    <w:p w:rsidR="00062B32" w:rsidRPr="00003278" w:rsidRDefault="00F51D6B" w:rsidP="00062B32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6</w:t>
      </w:r>
      <w:r w:rsidR="00062B32" w:rsidRPr="00003278">
        <w:rPr>
          <w:rFonts w:ascii="Times New Roman" w:hAnsi="Times New Roman"/>
          <w:b/>
          <w:sz w:val="26"/>
          <w:szCs w:val="26"/>
        </w:rPr>
        <w:t>.Оценка состояния продвижения товаров (услуг) на рынке, новые продукты</w:t>
      </w:r>
    </w:p>
    <w:p w:rsidR="00F821FD" w:rsidRPr="00003278" w:rsidRDefault="00F821FD" w:rsidP="00F821FD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FAC" w:rsidRPr="00003278" w:rsidRDefault="00F51D6B" w:rsidP="001B30CD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8" w:name="_Toc229887728"/>
      <w:r w:rsidRPr="00003278">
        <w:rPr>
          <w:rFonts w:ascii="Times New Roman" w:hAnsi="Times New Roman"/>
          <w:b/>
          <w:sz w:val="26"/>
          <w:szCs w:val="26"/>
        </w:rPr>
        <w:t>6</w:t>
      </w:r>
      <w:r w:rsidR="00062B32" w:rsidRPr="00003278">
        <w:rPr>
          <w:rFonts w:ascii="Times New Roman" w:hAnsi="Times New Roman"/>
          <w:b/>
          <w:sz w:val="26"/>
          <w:szCs w:val="26"/>
        </w:rPr>
        <w:t>.1.</w:t>
      </w:r>
      <w:r w:rsidR="009C4FAC" w:rsidRPr="00003278">
        <w:rPr>
          <w:rFonts w:ascii="Times New Roman" w:hAnsi="Times New Roman"/>
          <w:b/>
          <w:sz w:val="26"/>
          <w:szCs w:val="26"/>
        </w:rPr>
        <w:t>Оборот розничной торговли</w:t>
      </w:r>
    </w:p>
    <w:p w:rsidR="009134CE" w:rsidRPr="00003278" w:rsidRDefault="009134CE" w:rsidP="004A723E">
      <w:pPr>
        <w:ind w:left="-567" w:firstLine="567"/>
        <w:rPr>
          <w:rFonts w:ascii="Times New Roman" w:hAnsi="Times New Roman"/>
          <w:sz w:val="26"/>
          <w:szCs w:val="26"/>
        </w:rPr>
      </w:pPr>
    </w:p>
    <w:p w:rsidR="004A723E" w:rsidRPr="00003278" w:rsidRDefault="004A723E" w:rsidP="006A2427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На территории района по состоянию на 01.07.2020 года насчитывается 96 объектов потребительского рынка, в том числе розничной – 75; общественного питания – 19, из них школьные столовые – 12; бытового обслуживания – 2, коммунального – 2, автор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монтных мастерских – 2.  Обеспеченность торговыми площадями (розница) на 1000 жителей составляет 275 кв.м. (119,9%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(100% к нормативу).</w:t>
      </w:r>
    </w:p>
    <w:p w:rsidR="004A723E" w:rsidRPr="00003278" w:rsidRDefault="004A723E" w:rsidP="006A2427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госуда</w:t>
      </w:r>
      <w:r w:rsidRPr="00003278">
        <w:rPr>
          <w:rFonts w:ascii="Times New Roman" w:hAnsi="Times New Roman"/>
          <w:sz w:val="26"/>
          <w:szCs w:val="26"/>
        </w:rPr>
        <w:t>р</w:t>
      </w:r>
      <w:r w:rsidRPr="00003278">
        <w:rPr>
          <w:rFonts w:ascii="Times New Roman" w:hAnsi="Times New Roman"/>
          <w:sz w:val="26"/>
          <w:szCs w:val="26"/>
        </w:rPr>
        <w:t>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</w:t>
      </w:r>
      <w:r w:rsidRPr="00003278">
        <w:rPr>
          <w:rFonts w:ascii="Times New Roman" w:hAnsi="Times New Roman"/>
          <w:sz w:val="26"/>
          <w:szCs w:val="26"/>
        </w:rPr>
        <w:t>ь</w:t>
      </w:r>
      <w:r w:rsidRPr="00003278">
        <w:rPr>
          <w:rFonts w:ascii="Times New Roman" w:hAnsi="Times New Roman"/>
          <w:sz w:val="26"/>
          <w:szCs w:val="26"/>
        </w:rPr>
        <w:t xml:space="preserve">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21 объекте торговли. </w:t>
      </w:r>
    </w:p>
    <w:p w:rsidR="004A723E" w:rsidRPr="00003278" w:rsidRDefault="004A723E" w:rsidP="006A2427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Потребительский рынок района характеризуется как стабильный, с высоким уро</w:t>
      </w:r>
      <w:r w:rsidRPr="00003278">
        <w:rPr>
          <w:rFonts w:ascii="Times New Roman" w:hAnsi="Times New Roman"/>
          <w:sz w:val="26"/>
          <w:szCs w:val="26"/>
        </w:rPr>
        <w:t>в</w:t>
      </w:r>
      <w:r w:rsidRPr="00003278">
        <w:rPr>
          <w:rFonts w:ascii="Times New Roman" w:hAnsi="Times New Roman"/>
          <w:sz w:val="26"/>
          <w:szCs w:val="26"/>
        </w:rPr>
        <w:t>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1 полугодие 2020 года не произошло.</w:t>
      </w:r>
    </w:p>
    <w:p w:rsidR="004A723E" w:rsidRPr="00003278" w:rsidRDefault="004A723E" w:rsidP="006A2427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Торговые площади розничной торговли составляют 2494,0 м</w:t>
      </w:r>
      <w:r w:rsidRPr="00003278">
        <w:rPr>
          <w:rFonts w:ascii="Times New Roman" w:hAnsi="Times New Roman"/>
          <w:sz w:val="26"/>
          <w:szCs w:val="26"/>
          <w:vertAlign w:val="superscript"/>
        </w:rPr>
        <w:t>2</w:t>
      </w:r>
      <w:r w:rsidRPr="00003278">
        <w:rPr>
          <w:rFonts w:ascii="Times New Roman" w:hAnsi="Times New Roman"/>
          <w:sz w:val="26"/>
          <w:szCs w:val="26"/>
        </w:rPr>
        <w:t xml:space="preserve">, количество рабочих мест – 211; численность работающих – 211 человек. Закрылись пять магазинов в селах Орехово, Ракитное, Малиново, Любитовка, Ариадное, Поляны, Мартынова Поляна. Средняя заработная плата в розничной сети составила 9,6 тыс. руб.    </w:t>
      </w:r>
    </w:p>
    <w:p w:rsidR="004A723E" w:rsidRPr="00003278" w:rsidRDefault="004A723E" w:rsidP="006A2427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Из предприятий общественного питания осуществляли деятельность 7 закусочных и 12 школьных столовых. Общая площадь предприятий общественного питания составила 1114,2 м</w:t>
      </w:r>
      <w:r w:rsidRPr="00003278">
        <w:rPr>
          <w:rFonts w:ascii="Times New Roman" w:hAnsi="Times New Roman"/>
          <w:sz w:val="26"/>
          <w:szCs w:val="26"/>
          <w:vertAlign w:val="superscript"/>
        </w:rPr>
        <w:t>2</w:t>
      </w:r>
      <w:r w:rsidRPr="00003278">
        <w:rPr>
          <w:rFonts w:ascii="Times New Roman" w:hAnsi="Times New Roman"/>
          <w:sz w:val="26"/>
          <w:szCs w:val="26"/>
        </w:rPr>
        <w:t xml:space="preserve">, число посадочных мест 890. </w:t>
      </w:r>
    </w:p>
    <w:p w:rsidR="004A723E" w:rsidRPr="00003278" w:rsidRDefault="004A723E" w:rsidP="004A723E">
      <w:pPr>
        <w:ind w:left="-567" w:firstLine="567"/>
        <w:rPr>
          <w:rFonts w:ascii="Times New Roman" w:hAnsi="Times New Roman"/>
          <w:sz w:val="26"/>
          <w:szCs w:val="26"/>
        </w:rPr>
      </w:pPr>
    </w:p>
    <w:p w:rsidR="009C4FAC" w:rsidRPr="00003278" w:rsidRDefault="00F51D6B" w:rsidP="004A723E">
      <w:pPr>
        <w:ind w:left="-567" w:firstLine="567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lastRenderedPageBreak/>
        <w:t>6</w:t>
      </w:r>
      <w:r w:rsidR="00062B32" w:rsidRPr="00003278">
        <w:rPr>
          <w:rFonts w:ascii="Times New Roman" w:hAnsi="Times New Roman"/>
          <w:b/>
          <w:sz w:val="26"/>
          <w:szCs w:val="26"/>
        </w:rPr>
        <w:t>.2.</w:t>
      </w:r>
      <w:r w:rsidR="009C4FAC" w:rsidRPr="00003278">
        <w:rPr>
          <w:rFonts w:ascii="Times New Roman" w:hAnsi="Times New Roman"/>
          <w:b/>
          <w:sz w:val="26"/>
          <w:szCs w:val="26"/>
        </w:rPr>
        <w:t>Платные услуги населению</w:t>
      </w:r>
    </w:p>
    <w:p w:rsidR="004A723E" w:rsidRPr="00003278" w:rsidRDefault="004A723E" w:rsidP="004A723E">
      <w:pPr>
        <w:ind w:left="-567" w:firstLine="567"/>
        <w:rPr>
          <w:rFonts w:ascii="Times New Roman" w:hAnsi="Times New Roman"/>
          <w:sz w:val="26"/>
          <w:szCs w:val="26"/>
        </w:rPr>
      </w:pPr>
    </w:p>
    <w:p w:rsidR="004A723E" w:rsidRPr="00003278" w:rsidRDefault="004A723E" w:rsidP="0097322A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январь-июнь 2020 года  состав</w:t>
      </w:r>
      <w:r w:rsidRPr="00003278">
        <w:rPr>
          <w:rFonts w:ascii="Times New Roman" w:hAnsi="Times New Roman"/>
          <w:sz w:val="26"/>
          <w:szCs w:val="26"/>
        </w:rPr>
        <w:t>и</w:t>
      </w:r>
      <w:r w:rsidRPr="00003278">
        <w:rPr>
          <w:rFonts w:ascii="Times New Roman" w:hAnsi="Times New Roman"/>
          <w:sz w:val="26"/>
          <w:szCs w:val="26"/>
        </w:rPr>
        <w:t>ли 2,6 млн. руб., в сопоставимых ценах  рост против соответствующего периода пр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шлого года на 0,3</w:t>
      </w:r>
      <w:r w:rsidR="0097322A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%. </w:t>
      </w:r>
    </w:p>
    <w:p w:rsidR="009C4FAC" w:rsidRPr="00003278" w:rsidRDefault="009C4FAC" w:rsidP="006A2427">
      <w:pPr>
        <w:spacing w:line="240" w:lineRule="auto"/>
        <w:ind w:left="-567"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9C4FAC" w:rsidRPr="00003278" w:rsidRDefault="00F51D6B" w:rsidP="004A723E">
      <w:pPr>
        <w:ind w:left="-567" w:firstLine="567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6</w:t>
      </w:r>
      <w:r w:rsidR="00062B32" w:rsidRPr="00003278">
        <w:rPr>
          <w:rFonts w:ascii="Times New Roman" w:hAnsi="Times New Roman"/>
          <w:b/>
          <w:sz w:val="26"/>
          <w:szCs w:val="26"/>
        </w:rPr>
        <w:t>.3.</w:t>
      </w:r>
      <w:r w:rsidR="004A723E"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="00062B32" w:rsidRPr="00003278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9C4FAC" w:rsidRPr="00003278" w:rsidRDefault="009C4FAC" w:rsidP="004A723E">
      <w:pPr>
        <w:ind w:left="-567" w:firstLine="567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   </w:t>
      </w:r>
    </w:p>
    <w:p w:rsidR="00704929" w:rsidRPr="00003278" w:rsidRDefault="004A723E" w:rsidP="0097322A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состоянию на 01.07.2020 г. на территории муниципального образования работ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>ло 2 мини - пекарни, выработано продукции предприятиями хлебопекарной отра</w:t>
      </w:r>
      <w:r w:rsidR="00460454" w:rsidRPr="00003278">
        <w:rPr>
          <w:rFonts w:ascii="Times New Roman" w:hAnsi="Times New Roman"/>
          <w:sz w:val="26"/>
          <w:szCs w:val="26"/>
        </w:rPr>
        <w:t>сли 37,6  тонн,  больше на 11 %</w:t>
      </w:r>
      <w:r w:rsidRPr="00003278">
        <w:rPr>
          <w:rFonts w:ascii="Times New Roman" w:hAnsi="Times New Roman"/>
          <w:sz w:val="26"/>
          <w:szCs w:val="26"/>
        </w:rPr>
        <w:t>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97322A" w:rsidRPr="00003278" w:rsidRDefault="0097322A" w:rsidP="0097322A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</w:p>
    <w:bookmarkEnd w:id="8"/>
    <w:p w:rsidR="0038427B" w:rsidRPr="00003278" w:rsidRDefault="00F51D6B" w:rsidP="009134CE">
      <w:pPr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7</w:t>
      </w:r>
      <w:r w:rsidR="009134CE" w:rsidRPr="00003278">
        <w:rPr>
          <w:rFonts w:ascii="Times New Roman" w:hAnsi="Times New Roman"/>
          <w:b/>
          <w:sz w:val="26"/>
          <w:szCs w:val="26"/>
        </w:rPr>
        <w:t>.</w:t>
      </w:r>
      <w:r w:rsidR="00704929"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Pr="00003278">
        <w:rPr>
          <w:rFonts w:ascii="Times New Roman" w:hAnsi="Times New Roman"/>
          <w:b/>
          <w:sz w:val="26"/>
          <w:szCs w:val="26"/>
        </w:rPr>
        <w:t>Эффективность управления муниципальной собственностью</w:t>
      </w:r>
    </w:p>
    <w:p w:rsidR="009C4FAC" w:rsidRPr="00003278" w:rsidRDefault="009C4FAC" w:rsidP="009C4FAC">
      <w:pPr>
        <w:spacing w:line="240" w:lineRule="auto"/>
        <w:ind w:left="1080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38427B" w:rsidRPr="00003278" w:rsidRDefault="00F51D6B" w:rsidP="009134CE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7</w:t>
      </w:r>
      <w:r w:rsidR="0038427B" w:rsidRPr="00003278">
        <w:rPr>
          <w:rFonts w:ascii="Times New Roman" w:hAnsi="Times New Roman"/>
          <w:b/>
          <w:sz w:val="26"/>
          <w:szCs w:val="26"/>
        </w:rPr>
        <w:t>.1. Упра</w:t>
      </w:r>
      <w:r w:rsidR="00062B32" w:rsidRPr="00003278">
        <w:rPr>
          <w:rFonts w:ascii="Times New Roman" w:hAnsi="Times New Roman"/>
          <w:b/>
          <w:sz w:val="26"/>
          <w:szCs w:val="26"/>
        </w:rPr>
        <w:t>вление муниципальным имуществом</w:t>
      </w:r>
    </w:p>
    <w:p w:rsidR="009134CE" w:rsidRPr="00003278" w:rsidRDefault="009134CE" w:rsidP="009134CE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634BB9" w:rsidRPr="00003278" w:rsidRDefault="00634BB9" w:rsidP="00634BB9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Согласно доходов бюджета Дальнереченского муниципального района за 6 месяцев 2020 года  план доходов от сделок с муниципальным имуществом и земельными участками (неналоговые доходы) доведен в сумме 6 755,0 тыс.рублей. Фактически поступило доходов от сделок с муниципальным имуществом и земельными участками за  6 месяцев 2020 года 6 125,7 тыс.рублей. </w:t>
      </w:r>
    </w:p>
    <w:p w:rsidR="00634BB9" w:rsidRPr="00003278" w:rsidRDefault="00634BB9" w:rsidP="00634BB9">
      <w:pPr>
        <w:ind w:left="-709" w:firstLine="709"/>
        <w:rPr>
          <w:sz w:val="26"/>
          <w:szCs w:val="2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1560"/>
        <w:gridCol w:w="2126"/>
        <w:gridCol w:w="1843"/>
      </w:tblGrid>
      <w:tr w:rsidR="00634BB9" w:rsidRPr="00003278" w:rsidTr="00A46059">
        <w:tc>
          <w:tcPr>
            <w:tcW w:w="3118" w:type="dxa"/>
            <w:vAlign w:val="center"/>
          </w:tcPr>
          <w:p w:rsidR="00634BB9" w:rsidRPr="00003278" w:rsidRDefault="00634BB9" w:rsidP="00634BB9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Вид поступлений</w:t>
            </w:r>
          </w:p>
        </w:tc>
        <w:tc>
          <w:tcPr>
            <w:tcW w:w="1560" w:type="dxa"/>
            <w:vAlign w:val="center"/>
          </w:tcPr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6 мес. 2019 г.</w:t>
            </w:r>
          </w:p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581BD3" w:rsidRPr="000032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6 мес. 2020 г.</w:t>
            </w:r>
          </w:p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581BD3" w:rsidRPr="000032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к прошлому</w:t>
            </w:r>
          </w:p>
          <w:p w:rsidR="00634BB9" w:rsidRPr="00003278" w:rsidRDefault="00634BB9" w:rsidP="001231B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году</w:t>
            </w:r>
          </w:p>
        </w:tc>
      </w:tr>
      <w:tr w:rsidR="00634BB9" w:rsidRPr="00003278" w:rsidTr="00A46059">
        <w:tc>
          <w:tcPr>
            <w:tcW w:w="3118" w:type="dxa"/>
          </w:tcPr>
          <w:p w:rsidR="00634BB9" w:rsidRPr="00003278" w:rsidRDefault="00634BB9" w:rsidP="00634BB9">
            <w:pPr>
              <w:ind w:left="-709" w:firstLine="709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Аренда имущества</w:t>
            </w:r>
          </w:p>
        </w:tc>
        <w:tc>
          <w:tcPr>
            <w:tcW w:w="1560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727,9</w:t>
            </w:r>
          </w:p>
        </w:tc>
        <w:tc>
          <w:tcPr>
            <w:tcW w:w="2126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913,1</w:t>
            </w:r>
          </w:p>
        </w:tc>
        <w:tc>
          <w:tcPr>
            <w:tcW w:w="1843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125,4</w:t>
            </w:r>
          </w:p>
        </w:tc>
      </w:tr>
      <w:tr w:rsidR="00634BB9" w:rsidRPr="00003278" w:rsidTr="00A46059">
        <w:tc>
          <w:tcPr>
            <w:tcW w:w="3118" w:type="dxa"/>
          </w:tcPr>
          <w:p w:rsidR="00634BB9" w:rsidRPr="00003278" w:rsidRDefault="00634BB9" w:rsidP="00634BB9">
            <w:pPr>
              <w:ind w:left="-709" w:firstLine="709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Аренда земельных участков</w:t>
            </w:r>
          </w:p>
        </w:tc>
        <w:tc>
          <w:tcPr>
            <w:tcW w:w="1560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6943,9</w:t>
            </w:r>
          </w:p>
        </w:tc>
        <w:tc>
          <w:tcPr>
            <w:tcW w:w="2126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5003,2</w:t>
            </w:r>
          </w:p>
        </w:tc>
        <w:tc>
          <w:tcPr>
            <w:tcW w:w="1843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</w:tr>
      <w:tr w:rsidR="00634BB9" w:rsidRPr="00003278" w:rsidTr="00A46059">
        <w:tc>
          <w:tcPr>
            <w:tcW w:w="3118" w:type="dxa"/>
          </w:tcPr>
          <w:p w:rsidR="00634BB9" w:rsidRPr="00003278" w:rsidRDefault="00634BB9" w:rsidP="00634BB9">
            <w:pPr>
              <w:ind w:left="-709" w:firstLine="709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Продажа имущества</w:t>
            </w:r>
          </w:p>
        </w:tc>
        <w:tc>
          <w:tcPr>
            <w:tcW w:w="1560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158,0</w:t>
            </w:r>
          </w:p>
        </w:tc>
        <w:tc>
          <w:tcPr>
            <w:tcW w:w="1843" w:type="dxa"/>
          </w:tcPr>
          <w:p w:rsidR="00634BB9" w:rsidRPr="00003278" w:rsidRDefault="00581BD3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34BB9" w:rsidRPr="00003278" w:rsidTr="00A46059">
        <w:tc>
          <w:tcPr>
            <w:tcW w:w="3118" w:type="dxa"/>
          </w:tcPr>
          <w:p w:rsidR="00634BB9" w:rsidRPr="00003278" w:rsidRDefault="00634BB9" w:rsidP="00634BB9">
            <w:pPr>
              <w:ind w:left="-709" w:firstLine="709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Продажа земельных участков</w:t>
            </w:r>
          </w:p>
        </w:tc>
        <w:tc>
          <w:tcPr>
            <w:tcW w:w="1560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83,3</w:t>
            </w:r>
          </w:p>
        </w:tc>
        <w:tc>
          <w:tcPr>
            <w:tcW w:w="2126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1843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61,4</w:t>
            </w:r>
          </w:p>
        </w:tc>
      </w:tr>
      <w:tr w:rsidR="00634BB9" w:rsidRPr="00003278" w:rsidTr="00A46059">
        <w:tc>
          <w:tcPr>
            <w:tcW w:w="3118" w:type="dxa"/>
          </w:tcPr>
          <w:p w:rsidR="00634BB9" w:rsidRPr="00003278" w:rsidRDefault="00634BB9" w:rsidP="00634BB9">
            <w:pPr>
              <w:ind w:left="-709" w:firstLine="709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7755,1</w:t>
            </w:r>
          </w:p>
        </w:tc>
        <w:tc>
          <w:tcPr>
            <w:tcW w:w="2126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6125,7</w:t>
            </w:r>
          </w:p>
        </w:tc>
        <w:tc>
          <w:tcPr>
            <w:tcW w:w="1843" w:type="dxa"/>
          </w:tcPr>
          <w:p w:rsidR="00634BB9" w:rsidRPr="00003278" w:rsidRDefault="00634BB9" w:rsidP="00581BD3">
            <w:pPr>
              <w:ind w:left="-709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79,0</w:t>
            </w:r>
          </w:p>
        </w:tc>
      </w:tr>
    </w:tbl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   </w:t>
      </w:r>
    </w:p>
    <w:p w:rsidR="00634BB9" w:rsidRPr="00003278" w:rsidRDefault="00581BD3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По состоянию на 01.07.2020 </w:t>
      </w:r>
      <w:r w:rsidR="00634BB9" w:rsidRPr="00003278">
        <w:rPr>
          <w:rFonts w:ascii="Times New Roman" w:hAnsi="Times New Roman"/>
          <w:sz w:val="26"/>
          <w:szCs w:val="26"/>
        </w:rPr>
        <w:t>заключено 6 договоров аренды нежилых помеще</w:t>
      </w:r>
      <w:r w:rsidRPr="00003278">
        <w:rPr>
          <w:rFonts w:ascii="Times New Roman" w:hAnsi="Times New Roman"/>
          <w:sz w:val="26"/>
          <w:szCs w:val="26"/>
        </w:rPr>
        <w:t>ний.</w:t>
      </w:r>
      <w:r w:rsidR="00634BB9" w:rsidRPr="00003278">
        <w:rPr>
          <w:rFonts w:ascii="Times New Roman" w:hAnsi="Times New Roman"/>
          <w:sz w:val="26"/>
          <w:szCs w:val="26"/>
        </w:rPr>
        <w:t xml:space="preserve"> Общая площадь сдаваемых в аренду помещений составляет 2312,6 кв. м.,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="00634BB9" w:rsidRPr="00003278">
          <w:rPr>
            <w:rFonts w:ascii="Times New Roman" w:hAnsi="Times New Roman"/>
            <w:sz w:val="26"/>
            <w:szCs w:val="26"/>
          </w:rPr>
          <w:t>2217,3 кв. м</w:t>
        </w:r>
      </w:smartTag>
      <w:r w:rsidR="00634BB9" w:rsidRPr="00003278">
        <w:rPr>
          <w:rFonts w:ascii="Times New Roman" w:hAnsi="Times New Roman"/>
          <w:sz w:val="26"/>
          <w:szCs w:val="26"/>
        </w:rPr>
        <w:t>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</w:t>
      </w:r>
      <w:r w:rsidRPr="00003278">
        <w:rPr>
          <w:rFonts w:ascii="Times New Roman" w:hAnsi="Times New Roman"/>
          <w:b/>
          <w:sz w:val="26"/>
          <w:szCs w:val="26"/>
        </w:rPr>
        <w:t>Задолженность по аренде имущества по состоянию на 01.07.2020г. составл</w:t>
      </w:r>
      <w:r w:rsidRPr="00003278">
        <w:rPr>
          <w:rFonts w:ascii="Times New Roman" w:hAnsi="Times New Roman"/>
          <w:b/>
          <w:sz w:val="26"/>
          <w:szCs w:val="26"/>
        </w:rPr>
        <w:t>я</w:t>
      </w:r>
      <w:r w:rsidRPr="00003278">
        <w:rPr>
          <w:rFonts w:ascii="Times New Roman" w:hAnsi="Times New Roman"/>
          <w:b/>
          <w:sz w:val="26"/>
          <w:szCs w:val="26"/>
        </w:rPr>
        <w:t>ет</w:t>
      </w:r>
      <w:r w:rsidRPr="00003278">
        <w:rPr>
          <w:rFonts w:ascii="Times New Roman" w:hAnsi="Times New Roman"/>
          <w:sz w:val="26"/>
          <w:szCs w:val="26"/>
        </w:rPr>
        <w:t xml:space="preserve"> 180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238,04 руб. 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 КГУП «Примтеплоэнерго»168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058,04 руб.  срок оплаты 10.07.2020 г.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- </w:t>
      </w:r>
      <w:r w:rsid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ИП Бусина 6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090,00 руб. Оплатила 02.07.2020 г.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- </w:t>
      </w:r>
      <w:r w:rsid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Дзелинский К.П. – 6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090,00 руб. Оплатит до 31.07.2020 г.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-</w:t>
      </w:r>
      <w:r w:rsid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Оплачено за аренду помещений на 01.07.2020 г. 913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106,03 руб</w:t>
      </w:r>
      <w:r w:rsidRPr="00003278">
        <w:rPr>
          <w:rFonts w:ascii="Times New Roman" w:hAnsi="Times New Roman"/>
          <w:b/>
          <w:sz w:val="26"/>
          <w:szCs w:val="26"/>
        </w:rPr>
        <w:t xml:space="preserve">. </w:t>
      </w:r>
      <w:r w:rsidRPr="00003278">
        <w:rPr>
          <w:rFonts w:ascii="Times New Roman" w:hAnsi="Times New Roman"/>
          <w:sz w:val="26"/>
          <w:szCs w:val="26"/>
        </w:rPr>
        <w:t>в том числе  соц. найм жилья</w:t>
      </w:r>
      <w:r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254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094,43 руб.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количество договоров по арендной плате за з</w:t>
      </w:r>
      <w:r w:rsidR="00581BD3" w:rsidRPr="00003278">
        <w:rPr>
          <w:rFonts w:ascii="Times New Roman" w:hAnsi="Times New Roman"/>
          <w:sz w:val="26"/>
          <w:szCs w:val="26"/>
        </w:rPr>
        <w:t>емельные участки (</w:t>
      </w:r>
      <w:r w:rsidRPr="00003278">
        <w:rPr>
          <w:rFonts w:ascii="Times New Roman" w:hAnsi="Times New Roman"/>
          <w:sz w:val="26"/>
          <w:szCs w:val="26"/>
        </w:rPr>
        <w:t>в том числе юр</w:t>
      </w:r>
      <w:r w:rsidRPr="00003278">
        <w:rPr>
          <w:rFonts w:ascii="Times New Roman" w:hAnsi="Times New Roman"/>
          <w:sz w:val="26"/>
          <w:szCs w:val="26"/>
        </w:rPr>
        <w:t>и</w:t>
      </w:r>
      <w:r w:rsidRPr="00003278">
        <w:rPr>
          <w:rFonts w:ascii="Times New Roman" w:hAnsi="Times New Roman"/>
          <w:sz w:val="26"/>
          <w:szCs w:val="26"/>
        </w:rPr>
        <w:t>дических и физических лиц) по состоянию на 01.07.2020 г.</w:t>
      </w:r>
    </w:p>
    <w:p w:rsidR="00634BB9" w:rsidRPr="00003278" w:rsidRDefault="00634BB9" w:rsidP="00634BB9">
      <w:pPr>
        <w:ind w:left="-709" w:firstLine="709"/>
        <w:rPr>
          <w:sz w:val="26"/>
          <w:szCs w:val="26"/>
        </w:rPr>
      </w:pPr>
    </w:p>
    <w:tbl>
      <w:tblPr>
        <w:tblW w:w="9039" w:type="dxa"/>
        <w:tblLook w:val="01E0"/>
      </w:tblPr>
      <w:tblGrid>
        <w:gridCol w:w="534"/>
        <w:gridCol w:w="2126"/>
        <w:gridCol w:w="1417"/>
        <w:gridCol w:w="2977"/>
        <w:gridCol w:w="1985"/>
      </w:tblGrid>
      <w:tr w:rsidR="00634BB9" w:rsidRPr="00003278" w:rsidTr="00EC08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3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3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договоров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 w:rsidR="00634BB9" w:rsidRPr="00003278" w:rsidTr="00EC08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3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юридических </w:t>
            </w:r>
          </w:p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физических </w:t>
            </w:r>
            <w:r w:rsidR="00581BD3" w:rsidRPr="0000327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03278">
              <w:rPr>
                <w:rFonts w:ascii="Times New Roman" w:hAnsi="Times New Roman"/>
                <w:sz w:val="22"/>
                <w:szCs w:val="22"/>
              </w:rPr>
              <w:t>лиц</w:t>
            </w:r>
          </w:p>
        </w:tc>
      </w:tr>
      <w:tr w:rsidR="00634BB9" w:rsidRPr="00003278" w:rsidTr="00EC08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>ДМР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581BD3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634BB9" w:rsidRPr="00003278">
              <w:rPr>
                <w:rFonts w:ascii="Times New Roman" w:hAnsi="Times New Roman"/>
                <w:sz w:val="22"/>
                <w:szCs w:val="22"/>
              </w:rPr>
              <w:t>477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3" w:rsidRPr="00003278" w:rsidRDefault="00634BB9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159 - юридические,  </w:t>
            </w:r>
          </w:p>
          <w:p w:rsidR="00581BD3" w:rsidRPr="00003278" w:rsidRDefault="00581BD3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18 - </w:t>
            </w:r>
            <w:r w:rsidR="00634BB9" w:rsidRPr="00003278">
              <w:rPr>
                <w:rFonts w:ascii="Times New Roman" w:hAnsi="Times New Roman"/>
                <w:sz w:val="22"/>
                <w:szCs w:val="22"/>
              </w:rPr>
              <w:t xml:space="preserve">предприниматели, </w:t>
            </w:r>
          </w:p>
          <w:p w:rsidR="00634BB9" w:rsidRPr="00003278" w:rsidRDefault="00581BD3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68 - </w:t>
            </w:r>
            <w:r w:rsidR="00634BB9" w:rsidRPr="00003278">
              <w:rPr>
                <w:rFonts w:ascii="Times New Roman" w:hAnsi="Times New Roman"/>
                <w:sz w:val="22"/>
                <w:szCs w:val="22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B9" w:rsidRPr="00003278" w:rsidRDefault="00581BD3" w:rsidP="004E7B2F">
            <w:pPr>
              <w:spacing w:line="240" w:lineRule="auto"/>
              <w:ind w:left="-709" w:firstLine="709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03278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634BB9" w:rsidRPr="00003278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</w:tr>
    </w:tbl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Сумма текущей задолженности  по состоянию на 01.07.2020 г. по арендной плате за землю составляет 3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559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271,17 руб., в том числе по  крупным задолжникам 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  свыше 10</w:t>
      </w:r>
      <w:r w:rsidR="00581BD3" w:rsidRPr="00003278">
        <w:rPr>
          <w:rFonts w:ascii="Times New Roman" w:hAnsi="Times New Roman"/>
          <w:color w:val="000000"/>
          <w:sz w:val="26"/>
          <w:szCs w:val="26"/>
        </w:rPr>
        <w:t> </w:t>
      </w:r>
      <w:r w:rsidRPr="00003278">
        <w:rPr>
          <w:rFonts w:ascii="Times New Roman" w:hAnsi="Times New Roman"/>
          <w:color w:val="000000"/>
          <w:sz w:val="26"/>
          <w:szCs w:val="26"/>
        </w:rPr>
        <w:t>000</w:t>
      </w:r>
      <w:r w:rsidR="00581BD3" w:rsidRPr="000032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3278">
        <w:rPr>
          <w:rFonts w:ascii="Times New Roman" w:hAnsi="Times New Roman"/>
          <w:color w:val="000000"/>
          <w:sz w:val="26"/>
          <w:szCs w:val="26"/>
        </w:rPr>
        <w:t>тыс. руб. 3</w:t>
      </w:r>
      <w:r w:rsidR="00581BD3" w:rsidRPr="000032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3278">
        <w:rPr>
          <w:rFonts w:ascii="Times New Roman" w:hAnsi="Times New Roman"/>
          <w:color w:val="000000"/>
          <w:sz w:val="26"/>
          <w:szCs w:val="26"/>
        </w:rPr>
        <w:t>333</w:t>
      </w:r>
      <w:r w:rsidR="00581BD3" w:rsidRPr="000032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3278">
        <w:rPr>
          <w:rFonts w:ascii="Times New Roman" w:hAnsi="Times New Roman"/>
          <w:color w:val="000000"/>
          <w:sz w:val="26"/>
          <w:szCs w:val="26"/>
        </w:rPr>
        <w:t>967,34 руб.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003278">
        <w:rPr>
          <w:rFonts w:ascii="Times New Roman" w:hAnsi="Times New Roman"/>
          <w:sz w:val="26"/>
          <w:szCs w:val="26"/>
          <w:lang w:eastAsia="en-US"/>
        </w:rPr>
        <w:t>По состоянию на начало года текущая  задолженность по аренде земли составляла 2</w:t>
      </w:r>
      <w:r w:rsidR="00581BD3" w:rsidRPr="0000327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03278">
        <w:rPr>
          <w:rFonts w:ascii="Times New Roman" w:hAnsi="Times New Roman"/>
          <w:sz w:val="26"/>
          <w:szCs w:val="26"/>
          <w:lang w:eastAsia="en-US"/>
        </w:rPr>
        <w:t>288</w:t>
      </w:r>
      <w:r w:rsidR="00581BD3" w:rsidRPr="0000327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03278">
        <w:rPr>
          <w:rFonts w:ascii="Times New Roman" w:hAnsi="Times New Roman"/>
          <w:sz w:val="26"/>
          <w:szCs w:val="26"/>
          <w:lang w:eastAsia="en-US"/>
        </w:rPr>
        <w:t>183,83 рублей, рост за 6 месяцев 2020 г.  составил 1</w:t>
      </w:r>
      <w:r w:rsidR="00581BD3" w:rsidRPr="0000327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03278">
        <w:rPr>
          <w:rFonts w:ascii="Times New Roman" w:hAnsi="Times New Roman"/>
          <w:sz w:val="26"/>
          <w:szCs w:val="26"/>
          <w:lang w:eastAsia="en-US"/>
        </w:rPr>
        <w:t>271</w:t>
      </w:r>
      <w:r w:rsidR="00581BD3" w:rsidRPr="0000327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03278">
        <w:rPr>
          <w:rFonts w:ascii="Times New Roman" w:hAnsi="Times New Roman"/>
          <w:sz w:val="26"/>
          <w:szCs w:val="26"/>
          <w:lang w:eastAsia="en-US"/>
        </w:rPr>
        <w:t>087,34 рублей (вследствие роста задолженности по арендаторам, задолженность по которым находится на рассмо</w:t>
      </w:r>
      <w:r w:rsidRPr="00003278">
        <w:rPr>
          <w:rFonts w:ascii="Times New Roman" w:hAnsi="Times New Roman"/>
          <w:sz w:val="26"/>
          <w:szCs w:val="26"/>
          <w:lang w:eastAsia="en-US"/>
        </w:rPr>
        <w:t>т</w:t>
      </w:r>
      <w:r w:rsidRPr="00003278">
        <w:rPr>
          <w:rFonts w:ascii="Times New Roman" w:hAnsi="Times New Roman"/>
          <w:sz w:val="26"/>
          <w:szCs w:val="26"/>
          <w:lang w:eastAsia="en-US"/>
        </w:rPr>
        <w:t>рении в суде и по которым готовятся документы для оформления в суд.)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Пере</w:t>
      </w:r>
      <w:r w:rsidR="00581BD3" w:rsidRPr="00003278">
        <w:rPr>
          <w:rFonts w:ascii="Times New Roman" w:hAnsi="Times New Roman"/>
          <w:sz w:val="26"/>
          <w:szCs w:val="26"/>
        </w:rPr>
        <w:t>плата  на 01.07.</w:t>
      </w:r>
      <w:r w:rsidRPr="00003278">
        <w:rPr>
          <w:rFonts w:ascii="Times New Roman" w:hAnsi="Times New Roman"/>
          <w:sz w:val="26"/>
          <w:szCs w:val="26"/>
        </w:rPr>
        <w:t>2020 года составила 1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369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484,33 руб., </w:t>
      </w:r>
      <w:r w:rsidRPr="00003278">
        <w:rPr>
          <w:rFonts w:ascii="Times New Roman" w:hAnsi="Times New Roman"/>
          <w:sz w:val="26"/>
          <w:szCs w:val="26"/>
          <w:lang w:eastAsia="en-US"/>
        </w:rPr>
        <w:t xml:space="preserve">которая образовалась вследствие оплаты арендаторами аренды за год, а также  </w:t>
      </w:r>
      <w:r w:rsidRPr="00003278">
        <w:rPr>
          <w:rFonts w:ascii="Times New Roman" w:eastAsia="Calibri" w:hAnsi="Times New Roman"/>
          <w:sz w:val="26"/>
          <w:szCs w:val="26"/>
          <w:lang w:eastAsia="en-US"/>
        </w:rPr>
        <w:t xml:space="preserve">за счет оплаты по проведенным  аукционам по продаже права на заключение договоров аренды земельных участков (всего проведено 3 аукциона на сумму </w:t>
      </w:r>
      <w:r w:rsidRPr="00003278">
        <w:rPr>
          <w:rFonts w:ascii="Times New Roman" w:hAnsi="Times New Roman"/>
          <w:sz w:val="26"/>
          <w:szCs w:val="26"/>
        </w:rPr>
        <w:t>61</w:t>
      </w:r>
      <w:r w:rsidR="00581BD3" w:rsidRPr="00003278">
        <w:rPr>
          <w:rFonts w:ascii="Times New Roman" w:hAnsi="Times New Roman"/>
          <w:sz w:val="26"/>
          <w:szCs w:val="26"/>
        </w:rPr>
        <w:t xml:space="preserve"> 460 руб.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Заключено за 6 месяцев 2020 года  17  договоров аренды земельных участков.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Всем плательщикам арендной платы за землю до 25.01.2020 года были направлены, либо вручены лично уведомления о начисленной сумме аренды земли на 2020 год. 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Всем задолжникам выставлены уведомления об оплате задолженности, а также  ежемесячно  оповещаются о задолженности лично, либо по телефону.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вопросам взыскания задолженности по арендной плате за землю проводится претензионно - исковая работа. Всего на 01.07.2020 года  выставлено 35  претензий на сумму 450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041,88 руб. Оплачено по претензиям 519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147,22 руб.</w:t>
      </w:r>
    </w:p>
    <w:p w:rsidR="00634BB9" w:rsidRPr="00003278" w:rsidRDefault="00634BB9" w:rsidP="00581BD3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003278">
        <w:rPr>
          <w:rFonts w:ascii="Times New Roman" w:hAnsi="Times New Roman"/>
          <w:b/>
          <w:sz w:val="26"/>
          <w:szCs w:val="26"/>
          <w:u w:val="single"/>
        </w:rPr>
        <w:t>Продажа муниципального имущества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программу приватизации муниципального имущества на 2020 г</w:t>
      </w:r>
      <w:r w:rsidR="00581BD3" w:rsidRPr="00003278">
        <w:rPr>
          <w:rFonts w:ascii="Times New Roman" w:hAnsi="Times New Roman"/>
          <w:sz w:val="26"/>
          <w:szCs w:val="26"/>
        </w:rPr>
        <w:t>.</w:t>
      </w:r>
      <w:r w:rsidRPr="00003278">
        <w:rPr>
          <w:rFonts w:ascii="Times New Roman" w:hAnsi="Times New Roman"/>
          <w:sz w:val="26"/>
          <w:szCs w:val="26"/>
        </w:rPr>
        <w:t xml:space="preserve">  был включен объект муниципальной собственности:  нежилое здание – пункт технического осмотра и ремонта, общей площадью 974,1 кв.м., кадастровый номер 25:02:010207:924 расположе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>ное по адресу: Приморский край, Дальнереченский район, с. Веденка, ул. Малая Веденка д.1а, с земельным участком, занимаемым объектом и необходимым для его использов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>ния площадью 10000 кв.м., кадастровый номер 25:02:010207:927, разрешенное использ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вание – личное подсобное хозяйство.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24 апреля  подведены итоги открытого аукциона по продаже муниципального имущества.    Доходы от реализации муниципального имущества составляют 158</w:t>
      </w:r>
      <w:r w:rsidR="00581BD3" w:rsidRPr="00003278">
        <w:rPr>
          <w:rFonts w:ascii="Times New Roman" w:hAnsi="Times New Roman"/>
          <w:sz w:val="26"/>
          <w:szCs w:val="26"/>
        </w:rPr>
        <w:t> </w:t>
      </w:r>
      <w:r w:rsidRPr="00003278">
        <w:rPr>
          <w:rFonts w:ascii="Times New Roman" w:hAnsi="Times New Roman"/>
          <w:sz w:val="26"/>
          <w:szCs w:val="26"/>
        </w:rPr>
        <w:t>000</w:t>
      </w:r>
      <w:r w:rsidR="00581BD3" w:rsidRPr="00003278">
        <w:rPr>
          <w:rFonts w:ascii="Times New Roman" w:hAnsi="Times New Roman"/>
          <w:sz w:val="26"/>
          <w:szCs w:val="26"/>
        </w:rPr>
        <w:t>,00</w:t>
      </w:r>
      <w:r w:rsidRPr="00003278">
        <w:rPr>
          <w:rFonts w:ascii="Times New Roman" w:hAnsi="Times New Roman"/>
          <w:sz w:val="26"/>
          <w:szCs w:val="26"/>
        </w:rPr>
        <w:t xml:space="preserve"> руб.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За 6 месяцев 2020 года продано  6 земельных участка. Доходы от реализации земли составили 51</w:t>
      </w:r>
      <w:r w:rsidR="00581BD3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269,36 руб.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  <w:u w:val="single"/>
        </w:rPr>
        <w:t>Постановка на кадастровый учет бесхозяйных объектов</w:t>
      </w:r>
    </w:p>
    <w:p w:rsidR="00634BB9" w:rsidRPr="00003278" w:rsidRDefault="00634BB9" w:rsidP="00581BD3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16 апреля поставлены на кадастровый учет как бесхозяйные 4 объекта электр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 xml:space="preserve">снабжения </w:t>
      </w:r>
    </w:p>
    <w:p w:rsidR="00634BB9" w:rsidRPr="00003278" w:rsidRDefault="00634BB9" w:rsidP="00581BD3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3278">
        <w:rPr>
          <w:rFonts w:ascii="Times New Roman" w:hAnsi="Times New Roman" w:cs="Times New Roman"/>
          <w:sz w:val="26"/>
          <w:szCs w:val="26"/>
        </w:rPr>
        <w:t>–низковольтная линия электропередачи 04кВ  ж/д ст. Эбергард, протяженность 1622 м.</w:t>
      </w:r>
    </w:p>
    <w:p w:rsidR="00634BB9" w:rsidRPr="00003278" w:rsidRDefault="00634BB9" w:rsidP="00581BD3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3278">
        <w:rPr>
          <w:rFonts w:ascii="Times New Roman" w:hAnsi="Times New Roman" w:cs="Times New Roman"/>
          <w:sz w:val="26"/>
          <w:szCs w:val="26"/>
        </w:rPr>
        <w:t xml:space="preserve">–ЛЭП-10кВ с.Лазо-с. Солнечное, протяженность 5,2 км. </w:t>
      </w:r>
    </w:p>
    <w:p w:rsidR="00634BB9" w:rsidRPr="00003278" w:rsidRDefault="00634BB9" w:rsidP="00581BD3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3278">
        <w:rPr>
          <w:rFonts w:ascii="Times New Roman" w:hAnsi="Times New Roman" w:cs="Times New Roman"/>
          <w:sz w:val="26"/>
          <w:szCs w:val="26"/>
        </w:rPr>
        <w:t xml:space="preserve">–ЛЭП-04кВ с.Солнечное, протяженность 0,9 км. </w:t>
      </w:r>
    </w:p>
    <w:p w:rsidR="00634BB9" w:rsidRPr="00003278" w:rsidRDefault="00634BB9" w:rsidP="00581BD3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3278">
        <w:rPr>
          <w:rFonts w:ascii="Times New Roman" w:hAnsi="Times New Roman" w:cs="Times New Roman"/>
          <w:sz w:val="26"/>
          <w:szCs w:val="26"/>
        </w:rPr>
        <w:lastRenderedPageBreak/>
        <w:t>–КТПН-63 кВА с. Солнечное</w:t>
      </w:r>
    </w:p>
    <w:p w:rsidR="00634BB9" w:rsidRPr="00003278" w:rsidRDefault="00634BB9" w:rsidP="00581BD3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04 июня поставлены на кадастровый учет как бесхозяйные 9 памятников (с. Стр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тенка, с. Соловьевка, с. Мартынова Поляна, Поляны, Боголюбовка, Малиново, имники, Ариадное,Орехово).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003278">
        <w:rPr>
          <w:rFonts w:ascii="Times New Roman" w:hAnsi="Times New Roman"/>
          <w:b/>
          <w:sz w:val="26"/>
          <w:szCs w:val="26"/>
          <w:u w:val="single"/>
        </w:rPr>
        <w:t>По реализации 119-ФЗ: Дальневосточный гектар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Всего по состоянию на 01.07.2020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г. поступило от граждан 275 заявления о предо</w:t>
      </w:r>
      <w:r w:rsidRPr="00003278">
        <w:rPr>
          <w:rFonts w:ascii="Times New Roman" w:hAnsi="Times New Roman"/>
          <w:sz w:val="26"/>
          <w:szCs w:val="26"/>
        </w:rPr>
        <w:t>с</w:t>
      </w:r>
      <w:r w:rsidRPr="00003278">
        <w:rPr>
          <w:rFonts w:ascii="Times New Roman" w:hAnsi="Times New Roman"/>
          <w:sz w:val="26"/>
          <w:szCs w:val="26"/>
        </w:rPr>
        <w:t xml:space="preserve">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634BB9" w:rsidRPr="00003278" w:rsidRDefault="00634BB9" w:rsidP="00581BD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Общая площадь земельных участков, предоставленных гражданам на праве пост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янного бессрочного пользования по состоянию на 01.01.2020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г. составляет 261,2 га. Заключено 218</w:t>
      </w:r>
      <w:r w:rsidR="004E7B2F" w:rsidRPr="00003278">
        <w:rPr>
          <w:rFonts w:ascii="Times New Roman" w:hAnsi="Times New Roman"/>
          <w:sz w:val="26"/>
          <w:szCs w:val="26"/>
        </w:rPr>
        <w:t xml:space="preserve"> договора.</w:t>
      </w:r>
    </w:p>
    <w:p w:rsidR="00634BB9" w:rsidRPr="00003278" w:rsidRDefault="00634BB9" w:rsidP="004E7B2F">
      <w:pPr>
        <w:spacing w:line="240" w:lineRule="auto"/>
        <w:ind w:left="-709" w:firstLine="709"/>
        <w:contextualSpacing/>
        <w:rPr>
          <w:rFonts w:ascii="Times New Roman" w:hAnsi="Times New Roman"/>
          <w:b/>
          <w:sz w:val="26"/>
          <w:szCs w:val="26"/>
          <w:u w:val="single"/>
        </w:rPr>
      </w:pPr>
      <w:r w:rsidRPr="00003278">
        <w:rPr>
          <w:rFonts w:ascii="Times New Roman" w:hAnsi="Times New Roman"/>
          <w:b/>
          <w:sz w:val="26"/>
          <w:szCs w:val="26"/>
          <w:u w:val="single"/>
        </w:rPr>
        <w:t>Исполнение муниципальной программы 2 квартал 2020 г.</w:t>
      </w:r>
    </w:p>
    <w:p w:rsidR="00634BB9" w:rsidRPr="00003278" w:rsidRDefault="00634BB9" w:rsidP="004E7B2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Программа утверждена постановлением администрации ДМР </w:t>
      </w:r>
      <w:r w:rsidR="004E7B2F" w:rsidRPr="00003278">
        <w:rPr>
          <w:rFonts w:ascii="Times New Roman" w:hAnsi="Times New Roman"/>
          <w:sz w:val="26"/>
          <w:szCs w:val="26"/>
        </w:rPr>
        <w:t>от 14.11.2017 № 562-па</w:t>
      </w:r>
      <w:r w:rsidRPr="00003278">
        <w:rPr>
          <w:rFonts w:ascii="Times New Roman" w:hAnsi="Times New Roman"/>
          <w:sz w:val="26"/>
          <w:szCs w:val="26"/>
        </w:rPr>
        <w:t xml:space="preserve"> «Управление муниципальным имуществом и земельными ресурсами  на 2020-2024 годы»</w:t>
      </w:r>
      <w:r w:rsidR="004E7B2F" w:rsidRPr="00003278">
        <w:rPr>
          <w:rFonts w:ascii="Times New Roman" w:hAnsi="Times New Roman"/>
          <w:sz w:val="26"/>
          <w:szCs w:val="26"/>
        </w:rPr>
        <w:t>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Во 2 квартале проведены следующие мероприятия: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основному мероприятию «Имущественные отношения по направлениям:</w:t>
      </w:r>
    </w:p>
    <w:p w:rsidR="00634BB9" w:rsidRPr="00003278" w:rsidRDefault="00634BB9" w:rsidP="004E7B2F">
      <w:pPr>
        <w:tabs>
          <w:tab w:val="left" w:pos="0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Уточнились  ассигнования, предусмотренные по основному мероприятию «Им</w:t>
      </w:r>
      <w:r w:rsidRPr="00003278">
        <w:rPr>
          <w:rFonts w:ascii="Times New Roman" w:hAnsi="Times New Roman"/>
          <w:sz w:val="26"/>
          <w:szCs w:val="26"/>
        </w:rPr>
        <w:t>у</w:t>
      </w:r>
      <w:r w:rsidRPr="00003278">
        <w:rPr>
          <w:rFonts w:ascii="Times New Roman" w:hAnsi="Times New Roman"/>
          <w:sz w:val="26"/>
          <w:szCs w:val="26"/>
        </w:rPr>
        <w:t>щественные отношения» направление расходов «паспортизация муниципального имущества» на 148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500 руб. Средства  высвободились в результате проведенных конкурсных мероприятий: муницип</w:t>
      </w:r>
      <w:r w:rsidR="004E7B2F" w:rsidRPr="00003278">
        <w:rPr>
          <w:rFonts w:ascii="Times New Roman" w:hAnsi="Times New Roman"/>
          <w:sz w:val="26"/>
          <w:szCs w:val="26"/>
        </w:rPr>
        <w:t>альный контракт от 21.04.2020</w:t>
      </w:r>
      <w:r w:rsidRPr="00003278">
        <w:rPr>
          <w:rFonts w:ascii="Times New Roman" w:hAnsi="Times New Roman"/>
          <w:sz w:val="26"/>
          <w:szCs w:val="26"/>
        </w:rPr>
        <w:t xml:space="preserve"> № 0120300008520000018(покупка автобуса)</w:t>
      </w:r>
      <w:r w:rsidR="004E7B2F" w:rsidRPr="00003278">
        <w:rPr>
          <w:rFonts w:ascii="Times New Roman" w:hAnsi="Times New Roman"/>
          <w:sz w:val="26"/>
          <w:szCs w:val="26"/>
        </w:rPr>
        <w:t>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Высвобожденные средства направлены: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 на мероприятие «паспортизация муниципального имущества» (жилое помещение для инвалида по адресу: с. Пожига, ул. Школьная,9, кв.2, жилое помещение по заявлению Швец А.В. по адресу с. Сальское, ул. Первомайская, д.11, кв. 2) -  40</w:t>
      </w:r>
      <w:r w:rsidR="004E7B2F" w:rsidRPr="00003278">
        <w:rPr>
          <w:rFonts w:ascii="Times New Roman" w:hAnsi="Times New Roman"/>
          <w:sz w:val="26"/>
          <w:szCs w:val="26"/>
        </w:rPr>
        <w:t> </w:t>
      </w:r>
      <w:r w:rsidRPr="00003278">
        <w:rPr>
          <w:rFonts w:ascii="Times New Roman" w:hAnsi="Times New Roman"/>
          <w:sz w:val="26"/>
          <w:szCs w:val="26"/>
        </w:rPr>
        <w:t>000</w:t>
      </w:r>
      <w:r w:rsidR="004E7B2F" w:rsidRPr="00003278">
        <w:rPr>
          <w:rFonts w:ascii="Times New Roman" w:hAnsi="Times New Roman"/>
          <w:sz w:val="26"/>
          <w:szCs w:val="26"/>
        </w:rPr>
        <w:t>,00</w:t>
      </w:r>
      <w:r w:rsidRPr="00003278">
        <w:rPr>
          <w:rFonts w:ascii="Times New Roman" w:hAnsi="Times New Roman"/>
          <w:sz w:val="26"/>
          <w:szCs w:val="26"/>
        </w:rPr>
        <w:t xml:space="preserve"> руб.</w:t>
      </w:r>
    </w:p>
    <w:p w:rsidR="00634BB9" w:rsidRPr="00003278" w:rsidRDefault="004E7B2F" w:rsidP="004E7B2F">
      <w:pPr>
        <w:tabs>
          <w:tab w:val="left" w:pos="0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на мероприятие «паспорти</w:t>
      </w:r>
      <w:r w:rsidR="00634BB9" w:rsidRPr="00003278">
        <w:rPr>
          <w:rFonts w:ascii="Times New Roman" w:hAnsi="Times New Roman"/>
          <w:sz w:val="26"/>
          <w:szCs w:val="26"/>
        </w:rPr>
        <w:t>зация  муниципального имущества (дамба в с. Люб</w:t>
      </w:r>
      <w:r w:rsidR="00634BB9" w:rsidRPr="00003278">
        <w:rPr>
          <w:rFonts w:ascii="Times New Roman" w:hAnsi="Times New Roman"/>
          <w:sz w:val="26"/>
          <w:szCs w:val="26"/>
        </w:rPr>
        <w:t>и</w:t>
      </w:r>
      <w:r w:rsidRPr="00003278">
        <w:rPr>
          <w:rFonts w:ascii="Times New Roman" w:hAnsi="Times New Roman"/>
          <w:sz w:val="26"/>
          <w:szCs w:val="26"/>
        </w:rPr>
        <w:t xml:space="preserve">товка протяженность </w:t>
      </w:r>
      <w:r w:rsidR="00634BB9" w:rsidRPr="00003278">
        <w:rPr>
          <w:rFonts w:ascii="Times New Roman" w:hAnsi="Times New Roman"/>
          <w:sz w:val="26"/>
          <w:szCs w:val="26"/>
        </w:rPr>
        <w:t>2,1км и дамба в с. Сальское протяженность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634BB9" w:rsidRPr="00003278">
        <w:rPr>
          <w:rFonts w:ascii="Times New Roman" w:hAnsi="Times New Roman"/>
          <w:sz w:val="26"/>
          <w:szCs w:val="26"/>
        </w:rPr>
        <w:t>2,9 км.) – 108</w:t>
      </w:r>
      <w:r w:rsidRPr="00003278">
        <w:rPr>
          <w:rFonts w:ascii="Times New Roman" w:hAnsi="Times New Roman"/>
          <w:sz w:val="26"/>
          <w:szCs w:val="26"/>
        </w:rPr>
        <w:t> </w:t>
      </w:r>
      <w:r w:rsidR="00634BB9" w:rsidRPr="00003278">
        <w:rPr>
          <w:rFonts w:ascii="Times New Roman" w:hAnsi="Times New Roman"/>
          <w:sz w:val="26"/>
          <w:szCs w:val="26"/>
        </w:rPr>
        <w:t>500 руб.</w:t>
      </w:r>
    </w:p>
    <w:p w:rsidR="00634BB9" w:rsidRPr="00003278" w:rsidRDefault="00634BB9" w:rsidP="004E7B2F">
      <w:pPr>
        <w:tabs>
          <w:tab w:val="left" w:pos="0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Дополнен  Паспорт муниципальной программы Дальнереченского муниципального района п. 4 «Система программных мероприятий муниципальной программы» по основному мероприятию «Имущественные отношения» по направлению расходов</w:t>
      </w:r>
    </w:p>
    <w:p w:rsidR="00634BB9" w:rsidRPr="00003278" w:rsidRDefault="00634BB9" w:rsidP="004E7B2F">
      <w:pPr>
        <w:tabs>
          <w:tab w:val="left" w:pos="0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п.п. 1.1.7 «Расходы, связанные с реализацией муниципального имущества» (НДС по продаже пункта технического осмотра и ремонта в с. Веденка, ул. Малая Веденка, д.1а).</w:t>
      </w:r>
    </w:p>
    <w:p w:rsidR="00634BB9" w:rsidRPr="00003278" w:rsidRDefault="00634BB9" w:rsidP="004E7B2F">
      <w:pPr>
        <w:spacing w:line="240" w:lineRule="auto"/>
        <w:ind w:left="-709" w:firstLine="709"/>
        <w:contextualSpacing/>
        <w:rPr>
          <w:rFonts w:ascii="Times New Roman" w:eastAsia="Arial Unicode MS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Уточнены  ассигнования, предусмотренные по основному мероприятию «Имущ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ственные отношения» направление расходов «паспортизация муниципального имущес</w:t>
      </w:r>
      <w:r w:rsidRPr="00003278">
        <w:rPr>
          <w:rFonts w:ascii="Times New Roman" w:hAnsi="Times New Roman"/>
          <w:sz w:val="26"/>
          <w:szCs w:val="26"/>
        </w:rPr>
        <w:t>т</w:t>
      </w:r>
      <w:r w:rsidRPr="00003278">
        <w:rPr>
          <w:rFonts w:ascii="Times New Roman" w:hAnsi="Times New Roman"/>
          <w:sz w:val="26"/>
          <w:szCs w:val="26"/>
        </w:rPr>
        <w:t>ва» на 389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844,25 руб. Средства  высвободились в результате проведенных конкурсных мероприятий: муниципальный контракт от 27.05.2020</w:t>
      </w:r>
      <w:r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Pr="00003278">
        <w:rPr>
          <w:rFonts w:ascii="Times New Roman" w:hAnsi="Times New Roman"/>
          <w:bCs/>
          <w:sz w:val="26"/>
          <w:szCs w:val="26"/>
        </w:rPr>
        <w:t xml:space="preserve">№ 0120300008520000028 </w:t>
      </w:r>
      <w:r w:rsidRPr="00003278">
        <w:rPr>
          <w:rFonts w:ascii="Times New Roman" w:hAnsi="Times New Roman"/>
          <w:sz w:val="26"/>
          <w:szCs w:val="26"/>
        </w:rPr>
        <w:t>«паспо</w:t>
      </w:r>
      <w:r w:rsidRPr="00003278">
        <w:rPr>
          <w:rFonts w:ascii="Times New Roman" w:hAnsi="Times New Roman"/>
          <w:sz w:val="26"/>
          <w:szCs w:val="26"/>
        </w:rPr>
        <w:t>р</w:t>
      </w:r>
      <w:r w:rsidRPr="00003278">
        <w:rPr>
          <w:rFonts w:ascii="Times New Roman" w:hAnsi="Times New Roman"/>
          <w:sz w:val="26"/>
          <w:szCs w:val="26"/>
        </w:rPr>
        <w:t>тизация муниципального имущества (дороги Рождественского и Сальского с/п)»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Высвобожденные средства направлены: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 на мероприятие «расходы связанные с реализацией муниципального имущества» (НДС по продаже пункта технического осмотра и ремонта, расположенного по адресу Приморский край, Дальнереченский район, с. Веденка, ул. Малая Веденка д.1а  -  31600,00 руб.</w:t>
      </w:r>
    </w:p>
    <w:p w:rsidR="00634BB9" w:rsidRPr="00003278" w:rsidRDefault="00634BB9" w:rsidP="004E7B2F">
      <w:pPr>
        <w:tabs>
          <w:tab w:val="left" w:pos="0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lastRenderedPageBreak/>
        <w:t>- на мероприятие «паспортизация муниципального имущества» - 324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486,00 руб.</w:t>
      </w:r>
      <w:r w:rsidR="004E7B2F" w:rsidRPr="00003278">
        <w:rPr>
          <w:rFonts w:ascii="Times New Roman" w:hAnsi="Times New Roman"/>
          <w:sz w:val="26"/>
          <w:szCs w:val="26"/>
        </w:rPr>
        <w:t xml:space="preserve"> (дамбы обвалования: с. Зим</w:t>
      </w:r>
      <w:r w:rsidRPr="00003278">
        <w:rPr>
          <w:rFonts w:ascii="Times New Roman" w:hAnsi="Times New Roman"/>
          <w:sz w:val="26"/>
          <w:szCs w:val="26"/>
        </w:rPr>
        <w:t>ники 1,2 км, с. Любитовка 3,6 км, с. Любитовка 5,7 км,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с. Веденка, ул. Малая Веденка 1,2 км.) – 324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486,00 руб</w:t>
      </w:r>
      <w:r w:rsidR="004E7B2F" w:rsidRPr="00003278">
        <w:rPr>
          <w:rFonts w:ascii="Times New Roman" w:hAnsi="Times New Roman"/>
          <w:sz w:val="26"/>
          <w:szCs w:val="26"/>
        </w:rPr>
        <w:t>.</w:t>
      </w:r>
    </w:p>
    <w:p w:rsidR="00634BB9" w:rsidRPr="00003278" w:rsidRDefault="00634BB9" w:rsidP="004E7B2F">
      <w:pPr>
        <w:pStyle w:val="ConsTitle"/>
        <w:widowControl/>
        <w:ind w:left="-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3278">
        <w:rPr>
          <w:rFonts w:ascii="Times New Roman" w:hAnsi="Times New Roman" w:cs="Times New Roman"/>
          <w:b w:val="0"/>
          <w:sz w:val="26"/>
          <w:szCs w:val="26"/>
        </w:rPr>
        <w:t>Увеличены  ассигнования по основному мероприятию «Имущественные отнош</w:t>
      </w:r>
      <w:r w:rsidRPr="0000327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03278">
        <w:rPr>
          <w:rFonts w:ascii="Times New Roman" w:hAnsi="Times New Roman" w:cs="Times New Roman"/>
          <w:b w:val="0"/>
          <w:sz w:val="26"/>
          <w:szCs w:val="26"/>
        </w:rPr>
        <w:t>ния»,</w:t>
      </w:r>
      <w:r w:rsidRPr="00003278">
        <w:rPr>
          <w:rFonts w:ascii="Times New Roman" w:hAnsi="Times New Roman" w:cs="Times New Roman"/>
          <w:sz w:val="26"/>
          <w:szCs w:val="26"/>
        </w:rPr>
        <w:t xml:space="preserve"> </w:t>
      </w:r>
      <w:r w:rsidRPr="00003278">
        <w:rPr>
          <w:rFonts w:ascii="Times New Roman" w:hAnsi="Times New Roman" w:cs="Times New Roman"/>
          <w:b w:val="0"/>
          <w:sz w:val="26"/>
          <w:szCs w:val="26"/>
        </w:rPr>
        <w:t>по направлению «Приобретение жилищного фонда»  на 2</w:t>
      </w:r>
      <w:r w:rsidR="004E7B2F" w:rsidRPr="000032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03278">
        <w:rPr>
          <w:rFonts w:ascii="Times New Roman" w:hAnsi="Times New Roman" w:cs="Times New Roman"/>
          <w:b w:val="0"/>
          <w:sz w:val="26"/>
          <w:szCs w:val="26"/>
        </w:rPr>
        <w:t>000</w:t>
      </w:r>
      <w:r w:rsidR="004E7B2F" w:rsidRPr="000032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03278">
        <w:rPr>
          <w:rFonts w:ascii="Times New Roman" w:hAnsi="Times New Roman" w:cs="Times New Roman"/>
          <w:b w:val="0"/>
          <w:sz w:val="26"/>
          <w:szCs w:val="26"/>
        </w:rPr>
        <w:t>000,00 руб.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основному мероприятию «Земельные отношения»</w:t>
      </w:r>
      <w:r w:rsidR="004E7B2F" w:rsidRPr="00003278">
        <w:rPr>
          <w:rFonts w:ascii="Times New Roman" w:hAnsi="Times New Roman"/>
          <w:sz w:val="26"/>
          <w:szCs w:val="26"/>
        </w:rPr>
        <w:t>.</w:t>
      </w:r>
    </w:p>
    <w:p w:rsidR="00634BB9" w:rsidRPr="00003278" w:rsidRDefault="00634BB9" w:rsidP="004E7B2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Уточнили ассигнования по  направление расходов «создание карт-планов границ населенных пунктов и территориальных зон» на 8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026,50 руб. Средства высвободились в результате проведенных конкурсных мероприятий: муниципальный контракт от 24.04.2020 г. № 0120300008520000021.</w:t>
      </w:r>
    </w:p>
    <w:p w:rsidR="00634BB9" w:rsidRPr="00003278" w:rsidRDefault="00634BB9" w:rsidP="004E7B2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Высвободившиеся средства в сумме 8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026,50 руб.  направлены:</w:t>
      </w:r>
    </w:p>
    <w:p w:rsidR="00634BB9" w:rsidRPr="00003278" w:rsidRDefault="00634BB9" w:rsidP="004E7B2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на мероприятие «Расходы, на оплату налогов с имущества, находящегося в казне муниципального образования»</w:t>
      </w:r>
      <w:r w:rsidR="004E7B2F" w:rsidRPr="00003278">
        <w:rPr>
          <w:rFonts w:ascii="Times New Roman" w:hAnsi="Times New Roman"/>
          <w:sz w:val="26"/>
          <w:szCs w:val="26"/>
        </w:rPr>
        <w:t>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Во 2 квартале проведены следующие конкурсные мероприятия:</w:t>
      </w:r>
    </w:p>
    <w:p w:rsidR="00634BB9" w:rsidRPr="00003278" w:rsidRDefault="004E7B2F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- 21.04.2020</w:t>
      </w:r>
      <w:r w:rsidR="00634BB9" w:rsidRPr="00003278">
        <w:rPr>
          <w:rFonts w:ascii="Times New Roman" w:hAnsi="Times New Roman"/>
          <w:sz w:val="26"/>
          <w:szCs w:val="26"/>
        </w:rPr>
        <w:t>г. заключен контракт на приобретение автобуса, сумма контракт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634BB9" w:rsidRPr="00003278">
        <w:rPr>
          <w:rFonts w:ascii="Times New Roman" w:hAnsi="Times New Roman"/>
          <w:sz w:val="26"/>
          <w:szCs w:val="26"/>
        </w:rPr>
        <w:t>-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634BB9" w:rsidRPr="00003278">
        <w:rPr>
          <w:rFonts w:ascii="Times New Roman" w:hAnsi="Times New Roman"/>
          <w:sz w:val="26"/>
          <w:szCs w:val="26"/>
        </w:rPr>
        <w:t>3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634BB9" w:rsidRPr="00003278">
        <w:rPr>
          <w:rFonts w:ascii="Times New Roman" w:hAnsi="Times New Roman"/>
          <w:sz w:val="26"/>
          <w:szCs w:val="26"/>
        </w:rPr>
        <w:t>151</w:t>
      </w:r>
      <w:r w:rsidRPr="00003278">
        <w:rPr>
          <w:rFonts w:ascii="Times New Roman" w:hAnsi="Times New Roman"/>
          <w:sz w:val="26"/>
          <w:szCs w:val="26"/>
        </w:rPr>
        <w:t> </w:t>
      </w:r>
      <w:r w:rsidR="00634BB9" w:rsidRPr="00003278">
        <w:rPr>
          <w:rFonts w:ascii="Times New Roman" w:hAnsi="Times New Roman"/>
          <w:sz w:val="26"/>
          <w:szCs w:val="26"/>
        </w:rPr>
        <w:t>500</w:t>
      </w:r>
      <w:r w:rsidRPr="00003278">
        <w:rPr>
          <w:rFonts w:ascii="Times New Roman" w:hAnsi="Times New Roman"/>
          <w:sz w:val="26"/>
          <w:szCs w:val="26"/>
        </w:rPr>
        <w:t>,00</w:t>
      </w:r>
      <w:r w:rsidR="00634BB9" w:rsidRPr="00003278">
        <w:rPr>
          <w:rFonts w:ascii="Times New Roman" w:hAnsi="Times New Roman"/>
          <w:sz w:val="26"/>
          <w:szCs w:val="26"/>
        </w:rPr>
        <w:t xml:space="preserve"> руб., Срок </w:t>
      </w:r>
      <w:r w:rsidRPr="00003278">
        <w:rPr>
          <w:rFonts w:ascii="Times New Roman" w:hAnsi="Times New Roman"/>
          <w:sz w:val="26"/>
          <w:szCs w:val="26"/>
        </w:rPr>
        <w:t xml:space="preserve">исполнения контракта 20.07.2020 </w:t>
      </w:r>
      <w:r w:rsidR="00634BB9" w:rsidRPr="00003278">
        <w:rPr>
          <w:rFonts w:ascii="Times New Roman" w:hAnsi="Times New Roman"/>
          <w:sz w:val="26"/>
          <w:szCs w:val="26"/>
        </w:rPr>
        <w:t>г. 03.07.2020 года подписан акт приема-передачи, документы переданы в МКУ МЦБ на оплату.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- 24.04.2020 г. заключен контракт на проведение работ по созданию карт-планов границ населенных пунктов и территориальных зон, сумма контракта 1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597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273,50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руб. Срок исполнения контракта 17.08.2020 г.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- 27.05.2020 г. заключен контракт на проведение паспортизации автодорог, сумма контракта 110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155,75 руб. Срок исполнения контракта 06.07.2020 г.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- 06.06.2020 г. заключен контракт на проведение паспортизации дамб обвалования (4 дамбы: Малиново,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Любитовка, Боголюбовка,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Сальское)</w:t>
      </w:r>
      <w:r w:rsidR="004E7B2F" w:rsidRPr="00003278">
        <w:rPr>
          <w:rFonts w:ascii="Times New Roman" w:hAnsi="Times New Roman"/>
          <w:sz w:val="26"/>
          <w:szCs w:val="26"/>
        </w:rPr>
        <w:t>.</w:t>
      </w:r>
      <w:r w:rsidRPr="00003278">
        <w:rPr>
          <w:rFonts w:ascii="Times New Roman" w:hAnsi="Times New Roman"/>
          <w:sz w:val="26"/>
          <w:szCs w:val="26"/>
        </w:rPr>
        <w:t xml:space="preserve"> Сумма контракта 119</w:t>
      </w:r>
      <w:r w:rsidR="004E7B2F" w:rsidRPr="00003278">
        <w:rPr>
          <w:rFonts w:ascii="Times New Roman" w:hAnsi="Times New Roman"/>
          <w:sz w:val="26"/>
          <w:szCs w:val="26"/>
        </w:rPr>
        <w:t xml:space="preserve"> 394,29 руб. </w:t>
      </w:r>
      <w:r w:rsidRPr="00003278">
        <w:rPr>
          <w:rFonts w:ascii="Times New Roman" w:hAnsi="Times New Roman"/>
          <w:sz w:val="26"/>
          <w:szCs w:val="26"/>
        </w:rPr>
        <w:t>Срок исполнения контракта 04.09.2020 г.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30.03.2020г.</w:t>
      </w:r>
      <w:r w:rsidR="004E7B2F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заключен договор купли-продажи жилого дома с. Орехово, ул. Мира, д. 3</w:t>
      </w:r>
      <w:r w:rsidR="004E7B2F" w:rsidRPr="00003278">
        <w:rPr>
          <w:rFonts w:ascii="Times New Roman" w:hAnsi="Times New Roman"/>
          <w:sz w:val="26"/>
          <w:szCs w:val="26"/>
        </w:rPr>
        <w:t>.</w:t>
      </w:r>
      <w:r w:rsidRPr="00003278">
        <w:rPr>
          <w:rFonts w:ascii="Times New Roman" w:hAnsi="Times New Roman"/>
          <w:sz w:val="26"/>
          <w:szCs w:val="26"/>
        </w:rPr>
        <w:t xml:space="preserve"> Цена договора 450</w:t>
      </w:r>
      <w:r w:rsidR="004E7B2F" w:rsidRPr="00003278">
        <w:rPr>
          <w:rFonts w:ascii="Times New Roman" w:hAnsi="Times New Roman"/>
          <w:sz w:val="26"/>
          <w:szCs w:val="26"/>
        </w:rPr>
        <w:t> </w:t>
      </w:r>
      <w:r w:rsidRPr="00003278">
        <w:rPr>
          <w:rFonts w:ascii="Times New Roman" w:hAnsi="Times New Roman"/>
          <w:sz w:val="26"/>
          <w:szCs w:val="26"/>
        </w:rPr>
        <w:t>000</w:t>
      </w:r>
      <w:r w:rsidR="004E7B2F" w:rsidRPr="00003278">
        <w:rPr>
          <w:rFonts w:ascii="Times New Roman" w:hAnsi="Times New Roman"/>
          <w:sz w:val="26"/>
          <w:szCs w:val="26"/>
        </w:rPr>
        <w:t>,00</w:t>
      </w:r>
      <w:r w:rsidRPr="00003278">
        <w:rPr>
          <w:rFonts w:ascii="Times New Roman" w:hAnsi="Times New Roman"/>
          <w:sz w:val="26"/>
          <w:szCs w:val="26"/>
        </w:rPr>
        <w:t xml:space="preserve"> руб. Оплата 29.05.2020 г.</w:t>
      </w:r>
    </w:p>
    <w:p w:rsidR="00634BB9" w:rsidRPr="00003278" w:rsidRDefault="00634BB9" w:rsidP="004E7B2F">
      <w:pPr>
        <w:tabs>
          <w:tab w:val="left" w:pos="5655"/>
        </w:tabs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29.05.2020 г. заключен договор купли-продажи жилого помещения  в с. Орехово, ул. Луговая, д. 13, кв.1. Оплата 18.06.2020 г.</w:t>
      </w:r>
    </w:p>
    <w:p w:rsidR="00634BB9" w:rsidRPr="00003278" w:rsidRDefault="00634BB9" w:rsidP="00634BB9">
      <w:pPr>
        <w:tabs>
          <w:tab w:val="left" w:pos="5655"/>
        </w:tabs>
        <w:spacing w:line="276" w:lineRule="auto"/>
      </w:pPr>
    </w:p>
    <w:p w:rsidR="00F821FD" w:rsidRPr="00003278" w:rsidRDefault="00F51D6B" w:rsidP="00634BB9">
      <w:pPr>
        <w:spacing w:line="240" w:lineRule="auto"/>
        <w:ind w:left="-567" w:firstLine="567"/>
        <w:jc w:val="left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7</w:t>
      </w:r>
      <w:r w:rsidR="00062B32" w:rsidRPr="00003278">
        <w:rPr>
          <w:rFonts w:ascii="Times New Roman" w:hAnsi="Times New Roman"/>
          <w:b/>
          <w:sz w:val="26"/>
          <w:szCs w:val="26"/>
        </w:rPr>
        <w:t>.2. Муниципальные закупки</w:t>
      </w:r>
    </w:p>
    <w:p w:rsidR="00787BC6" w:rsidRPr="00003278" w:rsidRDefault="00787BC6" w:rsidP="009C4FAC">
      <w:pPr>
        <w:spacing w:line="240" w:lineRule="auto"/>
        <w:contextualSpacing/>
        <w:jc w:val="left"/>
        <w:rPr>
          <w:b/>
          <w:sz w:val="26"/>
          <w:szCs w:val="26"/>
        </w:rPr>
      </w:pPr>
    </w:p>
    <w:p w:rsidR="004A723E" w:rsidRPr="00003278" w:rsidRDefault="004A723E" w:rsidP="00DE4127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За январь</w:t>
      </w:r>
      <w:r w:rsidR="00DE4127" w:rsidRPr="00003278">
        <w:rPr>
          <w:rFonts w:ascii="Times New Roman" w:hAnsi="Times New Roman"/>
          <w:sz w:val="26"/>
          <w:szCs w:val="26"/>
        </w:rPr>
        <w:t xml:space="preserve"> - </w:t>
      </w:r>
      <w:r w:rsidRPr="00003278">
        <w:rPr>
          <w:rFonts w:ascii="Times New Roman" w:hAnsi="Times New Roman"/>
          <w:sz w:val="26"/>
          <w:szCs w:val="26"/>
        </w:rPr>
        <w:t xml:space="preserve">июнь 2020 года муниципальными заказчиками проведено </w:t>
      </w:r>
      <w:r w:rsidR="00DE4127" w:rsidRPr="00003278">
        <w:rPr>
          <w:rFonts w:ascii="Times New Roman" w:hAnsi="Times New Roman"/>
          <w:sz w:val="26"/>
          <w:szCs w:val="26"/>
        </w:rPr>
        <w:t>197</w:t>
      </w:r>
      <w:r w:rsidRPr="00003278">
        <w:rPr>
          <w:rFonts w:ascii="Times New Roman" w:hAnsi="Times New Roman"/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</w:t>
      </w:r>
      <w:r w:rsidR="00DE4127" w:rsidRPr="00003278">
        <w:rPr>
          <w:rFonts w:ascii="Times New Roman" w:hAnsi="Times New Roman"/>
          <w:sz w:val="26"/>
          <w:szCs w:val="26"/>
        </w:rPr>
        <w:t xml:space="preserve">64 аукционов в электронной форме; </w:t>
      </w:r>
      <w:r w:rsidRPr="00003278">
        <w:rPr>
          <w:rFonts w:ascii="Times New Roman" w:hAnsi="Times New Roman"/>
          <w:sz w:val="26"/>
          <w:szCs w:val="26"/>
        </w:rPr>
        <w:t>1</w:t>
      </w:r>
      <w:r w:rsidR="00DE4127" w:rsidRPr="00003278">
        <w:rPr>
          <w:rFonts w:ascii="Times New Roman" w:hAnsi="Times New Roman"/>
          <w:sz w:val="26"/>
          <w:szCs w:val="26"/>
        </w:rPr>
        <w:t>33</w:t>
      </w:r>
      <w:r w:rsidRPr="00003278">
        <w:rPr>
          <w:rFonts w:ascii="Times New Roman" w:hAnsi="Times New Roman"/>
          <w:sz w:val="26"/>
          <w:szCs w:val="26"/>
        </w:rPr>
        <w:t xml:space="preserve"> закупок у единственного поставщика согласно п. 1, 8, 4, 5,9,  26, 29  ч.1 ст. 93 Федерального закона от 05.04.2013 г. №44-ФЗ. </w:t>
      </w:r>
    </w:p>
    <w:p w:rsidR="004A723E" w:rsidRPr="00003278" w:rsidRDefault="004A723E" w:rsidP="004A723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итогам размещения заказов на поставки товаров, выполнение работ, оказание услуг за 1 полугодие</w:t>
      </w:r>
      <w:r w:rsidR="00DE4127" w:rsidRPr="00003278">
        <w:rPr>
          <w:rFonts w:ascii="Times New Roman" w:hAnsi="Times New Roman"/>
          <w:sz w:val="26"/>
          <w:szCs w:val="26"/>
        </w:rPr>
        <w:t xml:space="preserve"> 2020</w:t>
      </w:r>
      <w:r w:rsidRPr="00003278">
        <w:rPr>
          <w:rFonts w:ascii="Times New Roman" w:hAnsi="Times New Roman"/>
          <w:sz w:val="26"/>
          <w:szCs w:val="26"/>
        </w:rPr>
        <w:t xml:space="preserve"> года заключено  муниципальных контрактов и иных гражда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 xml:space="preserve">ско-правовых договоров на сумму </w:t>
      </w:r>
      <w:r w:rsidR="00DE4127" w:rsidRPr="00003278">
        <w:rPr>
          <w:rFonts w:ascii="Times New Roman" w:hAnsi="Times New Roman"/>
          <w:sz w:val="26"/>
          <w:szCs w:val="26"/>
        </w:rPr>
        <w:t>139 323,4</w:t>
      </w:r>
      <w:r w:rsidRPr="00003278">
        <w:rPr>
          <w:rFonts w:ascii="Times New Roman" w:hAnsi="Times New Roman"/>
          <w:sz w:val="26"/>
          <w:szCs w:val="26"/>
        </w:rPr>
        <w:t xml:space="preserve"> тыс. рублей, из них по проведенным аукционам в электронной форме – на сумму </w:t>
      </w:r>
      <w:r w:rsidR="00DE4127" w:rsidRPr="00003278">
        <w:rPr>
          <w:rFonts w:ascii="Times New Roman" w:hAnsi="Times New Roman"/>
          <w:sz w:val="26"/>
          <w:szCs w:val="26"/>
        </w:rPr>
        <w:t xml:space="preserve">90 873,4 тыс. руб.; </w:t>
      </w:r>
      <w:r w:rsidRPr="00003278">
        <w:rPr>
          <w:rFonts w:ascii="Times New Roman" w:hAnsi="Times New Roman"/>
          <w:sz w:val="26"/>
          <w:szCs w:val="26"/>
        </w:rPr>
        <w:t>у единственного поста</w:t>
      </w:r>
      <w:r w:rsidRPr="00003278">
        <w:rPr>
          <w:rFonts w:ascii="Times New Roman" w:hAnsi="Times New Roman"/>
          <w:sz w:val="26"/>
          <w:szCs w:val="26"/>
        </w:rPr>
        <w:t>в</w:t>
      </w:r>
      <w:r w:rsidRPr="00003278">
        <w:rPr>
          <w:rFonts w:ascii="Times New Roman" w:hAnsi="Times New Roman"/>
          <w:sz w:val="26"/>
          <w:szCs w:val="26"/>
        </w:rPr>
        <w:t>щика (согласно п. 1, 4, 5, 8,9, 26, 29 ч.1 ст. 93 Федерального закона от 05.</w:t>
      </w:r>
      <w:r w:rsidR="00DE4127" w:rsidRPr="00003278">
        <w:rPr>
          <w:rFonts w:ascii="Times New Roman" w:hAnsi="Times New Roman"/>
          <w:sz w:val="26"/>
          <w:szCs w:val="26"/>
        </w:rPr>
        <w:t>04.2013 г. №44-ФЗ) – на сумму  48 450,0</w:t>
      </w:r>
      <w:r w:rsidRPr="00003278">
        <w:rPr>
          <w:rFonts w:ascii="Times New Roman" w:hAnsi="Times New Roman"/>
          <w:sz w:val="26"/>
          <w:szCs w:val="26"/>
        </w:rPr>
        <w:t xml:space="preserve"> тыс. рублей.  Экономия составила – </w:t>
      </w:r>
      <w:r w:rsidR="00DE4127" w:rsidRPr="00003278">
        <w:rPr>
          <w:rFonts w:ascii="Times New Roman" w:hAnsi="Times New Roman"/>
          <w:sz w:val="26"/>
          <w:szCs w:val="26"/>
        </w:rPr>
        <w:t>8 168,7</w:t>
      </w:r>
      <w:r w:rsidRPr="00003278">
        <w:rPr>
          <w:rFonts w:ascii="Times New Roman" w:hAnsi="Times New Roman"/>
          <w:sz w:val="26"/>
          <w:szCs w:val="26"/>
        </w:rPr>
        <w:t xml:space="preserve"> тыс. руб.</w:t>
      </w:r>
    </w:p>
    <w:p w:rsidR="004A723E" w:rsidRPr="00003278" w:rsidRDefault="004A723E" w:rsidP="004A723E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color w:val="000000"/>
          <w:sz w:val="26"/>
          <w:szCs w:val="26"/>
        </w:rPr>
        <w:t>За январь-июнь</w:t>
      </w:r>
      <w:r w:rsidR="00DE4127" w:rsidRPr="00003278">
        <w:rPr>
          <w:rFonts w:ascii="Times New Roman" w:hAnsi="Times New Roman"/>
          <w:color w:val="000000"/>
          <w:sz w:val="26"/>
          <w:szCs w:val="26"/>
        </w:rPr>
        <w:t xml:space="preserve">  2020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 года закуплено товаров, работ и услуг у субъектов малого предпринимательства и социально ориентированных некоммерческих организаций на сумму  </w:t>
      </w:r>
      <w:r w:rsidR="00DE4127" w:rsidRPr="00003278">
        <w:rPr>
          <w:rFonts w:ascii="Times New Roman" w:hAnsi="Times New Roman"/>
          <w:color w:val="000000"/>
          <w:sz w:val="26"/>
          <w:szCs w:val="26"/>
        </w:rPr>
        <w:t>72 698,7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 тыс.руб.</w:t>
      </w:r>
    </w:p>
    <w:p w:rsidR="00003278" w:rsidRDefault="004A723E" w:rsidP="0000327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Нарушений в части размещения муниципальных заказов не выявлено</w:t>
      </w:r>
      <w:r w:rsidR="00003278">
        <w:rPr>
          <w:rFonts w:ascii="Times New Roman" w:hAnsi="Times New Roman"/>
          <w:sz w:val="26"/>
          <w:szCs w:val="26"/>
        </w:rPr>
        <w:t>.</w:t>
      </w:r>
    </w:p>
    <w:p w:rsidR="00F821FD" w:rsidRPr="00003278" w:rsidRDefault="00F51D6B" w:rsidP="0000327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lastRenderedPageBreak/>
        <w:t>8. Население и рынок труда</w:t>
      </w:r>
    </w:p>
    <w:p w:rsidR="007B30CA" w:rsidRPr="00003278" w:rsidRDefault="007B30CA" w:rsidP="007B30C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02C29" w:rsidRPr="00003278" w:rsidRDefault="00F51D6B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9" w:name="_Toc229887730"/>
      <w:r w:rsidRPr="00003278">
        <w:rPr>
          <w:rFonts w:ascii="Times New Roman" w:hAnsi="Times New Roman"/>
          <w:b/>
          <w:sz w:val="26"/>
          <w:szCs w:val="26"/>
        </w:rPr>
        <w:t>8</w:t>
      </w:r>
      <w:r w:rsidR="00F821FD" w:rsidRPr="00003278">
        <w:rPr>
          <w:rFonts w:ascii="Times New Roman" w:hAnsi="Times New Roman"/>
          <w:b/>
          <w:sz w:val="26"/>
          <w:szCs w:val="26"/>
        </w:rPr>
        <w:t xml:space="preserve">.1. </w:t>
      </w:r>
      <w:r w:rsidR="00005BCD"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003278">
        <w:rPr>
          <w:rFonts w:ascii="Times New Roman" w:hAnsi="Times New Roman"/>
          <w:b/>
          <w:sz w:val="26"/>
          <w:szCs w:val="26"/>
        </w:rPr>
        <w:t>Демографическая ситуация</w:t>
      </w:r>
      <w:bookmarkEnd w:id="9"/>
    </w:p>
    <w:p w:rsidR="003B5BE8" w:rsidRPr="00003278" w:rsidRDefault="003B5BE8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3A1073" w:rsidRPr="00003278" w:rsidRDefault="00F821FD" w:rsidP="007B30CA">
      <w:pPr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Численность постоянного населения Дальнереченского муниц</w:t>
      </w:r>
      <w:r w:rsidR="006A2427" w:rsidRPr="00003278">
        <w:rPr>
          <w:rFonts w:ascii="Times New Roman" w:hAnsi="Times New Roman"/>
          <w:sz w:val="26"/>
          <w:szCs w:val="26"/>
        </w:rPr>
        <w:t>ипального района на 1 января 2020</w:t>
      </w:r>
      <w:r w:rsidR="00301202" w:rsidRPr="00003278">
        <w:rPr>
          <w:rFonts w:ascii="Times New Roman" w:hAnsi="Times New Roman"/>
          <w:sz w:val="26"/>
          <w:szCs w:val="26"/>
        </w:rPr>
        <w:t xml:space="preserve"> года</w:t>
      </w:r>
      <w:r w:rsidRPr="00003278">
        <w:rPr>
          <w:rFonts w:ascii="Times New Roman" w:hAnsi="Times New Roman"/>
          <w:sz w:val="26"/>
          <w:szCs w:val="26"/>
        </w:rPr>
        <w:t xml:space="preserve"> составила </w:t>
      </w:r>
      <w:r w:rsidR="00806F46" w:rsidRPr="00003278">
        <w:rPr>
          <w:rFonts w:ascii="Times New Roman" w:hAnsi="Times New Roman"/>
          <w:sz w:val="26"/>
          <w:szCs w:val="26"/>
        </w:rPr>
        <w:t xml:space="preserve"> 9</w:t>
      </w:r>
      <w:r w:rsidR="006A2427" w:rsidRPr="00003278">
        <w:rPr>
          <w:rFonts w:ascii="Times New Roman" w:hAnsi="Times New Roman"/>
          <w:sz w:val="26"/>
          <w:szCs w:val="26"/>
        </w:rPr>
        <w:t xml:space="preserve"> 080</w:t>
      </w:r>
      <w:r w:rsidR="00455E19" w:rsidRPr="00003278">
        <w:rPr>
          <w:rFonts w:ascii="Times New Roman" w:hAnsi="Times New Roman"/>
          <w:sz w:val="26"/>
          <w:szCs w:val="26"/>
        </w:rPr>
        <w:t xml:space="preserve"> </w:t>
      </w:r>
      <w:r w:rsidR="00AC3887" w:rsidRPr="00003278">
        <w:rPr>
          <w:rFonts w:ascii="Times New Roman" w:hAnsi="Times New Roman"/>
          <w:sz w:val="26"/>
          <w:szCs w:val="26"/>
        </w:rPr>
        <w:t>чел.</w:t>
      </w:r>
      <w:r w:rsidR="00301202" w:rsidRPr="00003278">
        <w:rPr>
          <w:rFonts w:ascii="Times New Roman" w:hAnsi="Times New Roman"/>
          <w:sz w:val="26"/>
          <w:szCs w:val="26"/>
        </w:rPr>
        <w:t xml:space="preserve">, что ниже </w:t>
      </w:r>
      <w:r w:rsidR="006A2427" w:rsidRPr="00003278">
        <w:rPr>
          <w:rFonts w:ascii="Times New Roman" w:hAnsi="Times New Roman"/>
          <w:sz w:val="26"/>
          <w:szCs w:val="26"/>
        </w:rPr>
        <w:t>показателя  прошлого года на 282</w:t>
      </w:r>
      <w:r w:rsidR="00AD159B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человек</w:t>
      </w:r>
      <w:r w:rsidR="006A2427" w:rsidRPr="00003278">
        <w:rPr>
          <w:rFonts w:ascii="Times New Roman" w:hAnsi="Times New Roman"/>
          <w:sz w:val="26"/>
          <w:szCs w:val="26"/>
        </w:rPr>
        <w:t xml:space="preserve"> или на 3,0 </w:t>
      </w:r>
      <w:r w:rsidR="00301202" w:rsidRPr="00003278">
        <w:rPr>
          <w:rFonts w:ascii="Times New Roman" w:hAnsi="Times New Roman"/>
          <w:sz w:val="26"/>
          <w:szCs w:val="26"/>
        </w:rPr>
        <w:t>%.</w:t>
      </w:r>
    </w:p>
    <w:p w:rsidR="00025737" w:rsidRPr="00003278" w:rsidRDefault="00421669" w:rsidP="00F34750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Дем</w:t>
      </w:r>
      <w:r w:rsidR="00CD56DE" w:rsidRPr="00003278">
        <w:rPr>
          <w:rFonts w:ascii="Times New Roman" w:hAnsi="Times New Roman"/>
          <w:sz w:val="26"/>
          <w:szCs w:val="26"/>
        </w:rPr>
        <w:t xml:space="preserve">ографические показатели </w:t>
      </w:r>
      <w:r w:rsidR="00025737" w:rsidRPr="00003278">
        <w:rPr>
          <w:rFonts w:ascii="Times New Roman" w:hAnsi="Times New Roman"/>
          <w:sz w:val="26"/>
          <w:szCs w:val="26"/>
        </w:rPr>
        <w:t xml:space="preserve">за первое полугодие </w:t>
      </w:r>
      <w:r w:rsidR="006A2427" w:rsidRPr="00003278">
        <w:rPr>
          <w:rFonts w:ascii="Times New Roman" w:hAnsi="Times New Roman"/>
          <w:sz w:val="26"/>
          <w:szCs w:val="26"/>
        </w:rPr>
        <w:t>2020</w:t>
      </w:r>
      <w:r w:rsidR="00F076D8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года свидетельствуют о </w:t>
      </w:r>
      <w:r w:rsidR="006A2427" w:rsidRPr="00003278">
        <w:rPr>
          <w:rFonts w:ascii="Times New Roman" w:hAnsi="Times New Roman"/>
          <w:sz w:val="26"/>
          <w:szCs w:val="26"/>
        </w:rPr>
        <w:t>снижении</w:t>
      </w:r>
      <w:r w:rsidR="00025737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 численности населения. </w:t>
      </w:r>
      <w:r w:rsidR="006A2427" w:rsidRPr="00003278">
        <w:rPr>
          <w:rFonts w:ascii="Times New Roman" w:hAnsi="Times New Roman"/>
          <w:sz w:val="26"/>
          <w:szCs w:val="26"/>
        </w:rPr>
        <w:t>За отчетный период в 2020 году родилось 35 человек (что на 10</w:t>
      </w:r>
      <w:r w:rsidR="00025737" w:rsidRPr="00003278">
        <w:rPr>
          <w:rFonts w:ascii="Times New Roman" w:hAnsi="Times New Roman"/>
          <w:sz w:val="26"/>
          <w:szCs w:val="26"/>
        </w:rPr>
        <w:t xml:space="preserve"> человек или на</w:t>
      </w:r>
      <w:r w:rsidR="007A695C" w:rsidRPr="00003278">
        <w:rPr>
          <w:rFonts w:ascii="Times New Roman" w:hAnsi="Times New Roman"/>
          <w:sz w:val="26"/>
          <w:szCs w:val="26"/>
        </w:rPr>
        <w:t xml:space="preserve"> </w:t>
      </w:r>
      <w:r w:rsidR="006A2427" w:rsidRPr="00003278">
        <w:rPr>
          <w:rFonts w:ascii="Times New Roman" w:hAnsi="Times New Roman"/>
          <w:sz w:val="26"/>
          <w:szCs w:val="26"/>
        </w:rPr>
        <w:t>22,2 % меньше</w:t>
      </w:r>
      <w:r w:rsidR="00460454" w:rsidRPr="00003278">
        <w:rPr>
          <w:rFonts w:ascii="Times New Roman" w:hAnsi="Times New Roman"/>
          <w:sz w:val="26"/>
          <w:szCs w:val="26"/>
        </w:rPr>
        <w:t>,</w:t>
      </w:r>
      <w:r w:rsidR="00025737" w:rsidRPr="00003278">
        <w:rPr>
          <w:rFonts w:ascii="Times New Roman" w:hAnsi="Times New Roman"/>
          <w:sz w:val="26"/>
          <w:szCs w:val="26"/>
        </w:rPr>
        <w:t xml:space="preserve"> чем </w:t>
      </w:r>
      <w:r w:rsidR="00CB071D" w:rsidRPr="00003278">
        <w:rPr>
          <w:rFonts w:ascii="Times New Roman" w:hAnsi="Times New Roman"/>
          <w:sz w:val="26"/>
          <w:szCs w:val="26"/>
        </w:rPr>
        <w:t xml:space="preserve">за аналогичный период </w:t>
      </w:r>
      <w:r w:rsidR="006A2427" w:rsidRPr="00003278">
        <w:rPr>
          <w:rFonts w:ascii="Times New Roman" w:hAnsi="Times New Roman"/>
          <w:sz w:val="26"/>
          <w:szCs w:val="26"/>
        </w:rPr>
        <w:t>2019</w:t>
      </w:r>
      <w:r w:rsidR="007A695C" w:rsidRPr="00003278">
        <w:rPr>
          <w:rFonts w:ascii="Times New Roman" w:hAnsi="Times New Roman"/>
          <w:sz w:val="26"/>
          <w:szCs w:val="26"/>
        </w:rPr>
        <w:t xml:space="preserve"> год</w:t>
      </w:r>
      <w:r w:rsidR="00CB071D" w:rsidRPr="00003278">
        <w:rPr>
          <w:rFonts w:ascii="Times New Roman" w:hAnsi="Times New Roman"/>
          <w:sz w:val="26"/>
          <w:szCs w:val="26"/>
        </w:rPr>
        <w:t>а</w:t>
      </w:r>
      <w:r w:rsidR="007A695C" w:rsidRPr="00003278">
        <w:rPr>
          <w:rFonts w:ascii="Times New Roman" w:hAnsi="Times New Roman"/>
          <w:sz w:val="26"/>
          <w:szCs w:val="26"/>
        </w:rPr>
        <w:t>).</w:t>
      </w:r>
      <w:r w:rsidR="00025737" w:rsidRPr="00003278">
        <w:rPr>
          <w:rFonts w:ascii="Times New Roman" w:hAnsi="Times New Roman"/>
          <w:sz w:val="26"/>
          <w:szCs w:val="26"/>
        </w:rPr>
        <w:t xml:space="preserve"> Число умерших </w:t>
      </w:r>
      <w:r w:rsidR="006A2427" w:rsidRPr="00003278">
        <w:rPr>
          <w:rFonts w:ascii="Times New Roman" w:hAnsi="Times New Roman"/>
          <w:sz w:val="26"/>
          <w:szCs w:val="26"/>
        </w:rPr>
        <w:t>увеличилось по сравнению с 2019 годом на 4 человека или на 5,1 %.</w:t>
      </w:r>
      <w:r w:rsidR="007A695C" w:rsidRPr="00003278">
        <w:rPr>
          <w:rFonts w:ascii="Times New Roman" w:hAnsi="Times New Roman"/>
          <w:sz w:val="26"/>
          <w:szCs w:val="26"/>
        </w:rPr>
        <w:t xml:space="preserve"> </w:t>
      </w:r>
    </w:p>
    <w:p w:rsidR="007A695C" w:rsidRPr="00003278" w:rsidRDefault="007A695C" w:rsidP="006A2427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На демографическую ситуацию оказывает большое влияние миграционный отток населения, что сказывается на сокращении численности работников на предприятиях района. </w:t>
      </w:r>
      <w:r w:rsidR="001231BF" w:rsidRPr="00003278">
        <w:rPr>
          <w:rFonts w:ascii="Times New Roman" w:hAnsi="Times New Roman"/>
          <w:sz w:val="26"/>
          <w:szCs w:val="26"/>
        </w:rPr>
        <w:t xml:space="preserve">Снижается </w:t>
      </w:r>
      <w:r w:rsidR="00F821FD" w:rsidRPr="00003278">
        <w:rPr>
          <w:rFonts w:ascii="Times New Roman" w:hAnsi="Times New Roman"/>
          <w:sz w:val="26"/>
          <w:szCs w:val="26"/>
        </w:rPr>
        <w:t>миграционный отток населения, выз</w:t>
      </w:r>
      <w:r w:rsidR="00CB071D" w:rsidRPr="00003278">
        <w:rPr>
          <w:rFonts w:ascii="Times New Roman" w:hAnsi="Times New Roman"/>
          <w:sz w:val="26"/>
          <w:szCs w:val="26"/>
        </w:rPr>
        <w:t>ванный экономическими факторами, так</w:t>
      </w:r>
      <w:r w:rsidR="00F821FD" w:rsidRPr="00003278">
        <w:rPr>
          <w:rFonts w:ascii="Times New Roman" w:hAnsi="Times New Roman"/>
          <w:sz w:val="26"/>
          <w:szCs w:val="26"/>
        </w:rPr>
        <w:t xml:space="preserve"> за прошедший период </w:t>
      </w:r>
      <w:r w:rsidR="006A2427" w:rsidRPr="00003278">
        <w:rPr>
          <w:rFonts w:ascii="Times New Roman" w:hAnsi="Times New Roman"/>
          <w:sz w:val="26"/>
          <w:szCs w:val="26"/>
        </w:rPr>
        <w:t>2020</w:t>
      </w:r>
      <w:r w:rsidR="00CB071D" w:rsidRPr="00003278">
        <w:rPr>
          <w:rFonts w:ascii="Times New Roman" w:hAnsi="Times New Roman"/>
          <w:sz w:val="26"/>
          <w:szCs w:val="26"/>
        </w:rPr>
        <w:t xml:space="preserve"> года </w:t>
      </w:r>
      <w:r w:rsidRPr="00003278">
        <w:rPr>
          <w:rFonts w:ascii="Times New Roman" w:hAnsi="Times New Roman"/>
          <w:sz w:val="26"/>
          <w:szCs w:val="26"/>
        </w:rPr>
        <w:t xml:space="preserve">число прибывших </w:t>
      </w:r>
      <w:r w:rsidR="00CB071D" w:rsidRPr="00003278">
        <w:rPr>
          <w:rFonts w:ascii="Times New Roman" w:hAnsi="Times New Roman"/>
          <w:sz w:val="26"/>
          <w:szCs w:val="26"/>
        </w:rPr>
        <w:t xml:space="preserve"> составило </w:t>
      </w:r>
      <w:r w:rsidRPr="00003278">
        <w:rPr>
          <w:rFonts w:ascii="Times New Roman" w:hAnsi="Times New Roman"/>
          <w:sz w:val="26"/>
          <w:szCs w:val="26"/>
        </w:rPr>
        <w:t xml:space="preserve">- </w:t>
      </w:r>
      <w:r w:rsidR="00F821FD" w:rsidRPr="00003278">
        <w:rPr>
          <w:rFonts w:ascii="Times New Roman" w:hAnsi="Times New Roman"/>
          <w:sz w:val="26"/>
          <w:szCs w:val="26"/>
        </w:rPr>
        <w:t xml:space="preserve"> </w:t>
      </w:r>
      <w:r w:rsidR="006A2427" w:rsidRPr="00003278">
        <w:rPr>
          <w:rFonts w:ascii="Times New Roman" w:hAnsi="Times New Roman"/>
          <w:sz w:val="26"/>
          <w:szCs w:val="26"/>
        </w:rPr>
        <w:t>95</w:t>
      </w:r>
      <w:r w:rsidR="00F821FD" w:rsidRPr="00003278">
        <w:rPr>
          <w:rFonts w:ascii="Times New Roman" w:hAnsi="Times New Roman"/>
          <w:sz w:val="26"/>
          <w:szCs w:val="26"/>
        </w:rPr>
        <w:t xml:space="preserve"> человек</w:t>
      </w:r>
      <w:r w:rsidR="006A2427" w:rsidRPr="00003278">
        <w:rPr>
          <w:rFonts w:ascii="Times New Roman" w:hAnsi="Times New Roman"/>
          <w:sz w:val="26"/>
          <w:szCs w:val="26"/>
        </w:rPr>
        <w:t xml:space="preserve"> (что на 4</w:t>
      </w:r>
      <w:r w:rsidRPr="00003278">
        <w:rPr>
          <w:rFonts w:ascii="Times New Roman" w:hAnsi="Times New Roman"/>
          <w:sz w:val="26"/>
          <w:szCs w:val="26"/>
        </w:rPr>
        <w:t xml:space="preserve"> человек</w:t>
      </w:r>
      <w:r w:rsidR="006A2427" w:rsidRPr="00003278">
        <w:rPr>
          <w:rFonts w:ascii="Times New Roman" w:hAnsi="Times New Roman"/>
          <w:sz w:val="26"/>
          <w:szCs w:val="26"/>
        </w:rPr>
        <w:t>а или на 4,3 % больше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CB071D" w:rsidRPr="00003278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003278">
        <w:rPr>
          <w:rFonts w:ascii="Times New Roman" w:hAnsi="Times New Roman"/>
          <w:sz w:val="26"/>
          <w:szCs w:val="26"/>
        </w:rPr>
        <w:t>), число выбывших –</w:t>
      </w:r>
      <w:r w:rsidR="00213489" w:rsidRPr="00003278">
        <w:rPr>
          <w:rFonts w:ascii="Times New Roman" w:hAnsi="Times New Roman"/>
          <w:sz w:val="26"/>
          <w:szCs w:val="26"/>
        </w:rPr>
        <w:t xml:space="preserve"> </w:t>
      </w:r>
      <w:r w:rsidR="006A2427" w:rsidRPr="00003278">
        <w:rPr>
          <w:rFonts w:ascii="Times New Roman" w:hAnsi="Times New Roman"/>
          <w:sz w:val="26"/>
          <w:szCs w:val="26"/>
        </w:rPr>
        <w:t>124</w:t>
      </w:r>
      <w:r w:rsidRPr="00003278">
        <w:rPr>
          <w:rFonts w:ascii="Times New Roman" w:hAnsi="Times New Roman"/>
          <w:sz w:val="26"/>
          <w:szCs w:val="26"/>
        </w:rPr>
        <w:t xml:space="preserve"> человек</w:t>
      </w:r>
      <w:r w:rsidR="006A2427" w:rsidRPr="00003278">
        <w:rPr>
          <w:rFonts w:ascii="Times New Roman" w:hAnsi="Times New Roman"/>
          <w:sz w:val="26"/>
          <w:szCs w:val="26"/>
        </w:rPr>
        <w:t xml:space="preserve"> </w:t>
      </w:r>
      <w:r w:rsidR="00CB071D" w:rsidRPr="00003278">
        <w:rPr>
          <w:rFonts w:ascii="Times New Roman" w:hAnsi="Times New Roman"/>
          <w:sz w:val="26"/>
          <w:szCs w:val="26"/>
        </w:rPr>
        <w:t>(</w:t>
      </w:r>
      <w:r w:rsidR="001231BF" w:rsidRPr="00003278">
        <w:rPr>
          <w:rFonts w:ascii="Times New Roman" w:hAnsi="Times New Roman"/>
          <w:sz w:val="26"/>
          <w:szCs w:val="26"/>
        </w:rPr>
        <w:t>что на 66 человек или на 34,7</w:t>
      </w:r>
      <w:r w:rsidRPr="00003278">
        <w:rPr>
          <w:rFonts w:ascii="Times New Roman" w:hAnsi="Times New Roman"/>
          <w:sz w:val="26"/>
          <w:szCs w:val="26"/>
        </w:rPr>
        <w:t xml:space="preserve"> % меньше </w:t>
      </w:r>
      <w:r w:rsidR="00CB071D" w:rsidRPr="00003278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003278">
        <w:rPr>
          <w:rFonts w:ascii="Times New Roman" w:hAnsi="Times New Roman"/>
          <w:sz w:val="26"/>
          <w:szCs w:val="26"/>
        </w:rPr>
        <w:t>).</w:t>
      </w:r>
      <w:r w:rsidR="00F821FD" w:rsidRPr="00003278">
        <w:rPr>
          <w:rFonts w:ascii="Times New Roman" w:hAnsi="Times New Roman"/>
          <w:sz w:val="26"/>
          <w:szCs w:val="26"/>
        </w:rPr>
        <w:t xml:space="preserve"> </w:t>
      </w:r>
      <w:r w:rsidR="00CB071D" w:rsidRPr="00003278">
        <w:rPr>
          <w:rFonts w:ascii="Times New Roman" w:hAnsi="Times New Roman"/>
          <w:sz w:val="26"/>
          <w:szCs w:val="26"/>
        </w:rPr>
        <w:t>З</w:t>
      </w:r>
      <w:r w:rsidR="001231BF" w:rsidRPr="00003278">
        <w:rPr>
          <w:rFonts w:ascii="Times New Roman" w:hAnsi="Times New Roman"/>
          <w:sz w:val="26"/>
          <w:szCs w:val="26"/>
        </w:rPr>
        <w:t>а первое полугодие 2020</w:t>
      </w:r>
      <w:r w:rsidRPr="00003278">
        <w:rPr>
          <w:rFonts w:ascii="Times New Roman" w:hAnsi="Times New Roman"/>
          <w:sz w:val="26"/>
          <w:szCs w:val="26"/>
        </w:rPr>
        <w:t xml:space="preserve"> года естественна</w:t>
      </w:r>
      <w:r w:rsidR="001231BF" w:rsidRPr="00003278">
        <w:rPr>
          <w:rFonts w:ascii="Times New Roman" w:hAnsi="Times New Roman"/>
          <w:sz w:val="26"/>
          <w:szCs w:val="26"/>
        </w:rPr>
        <w:t>я убыль населения составила – 29</w:t>
      </w:r>
      <w:r w:rsidR="00CB071D" w:rsidRPr="00003278">
        <w:rPr>
          <w:rFonts w:ascii="Times New Roman" w:hAnsi="Times New Roman"/>
          <w:sz w:val="26"/>
          <w:szCs w:val="26"/>
        </w:rPr>
        <w:t xml:space="preserve"> человек</w:t>
      </w:r>
      <w:r w:rsidRPr="00003278">
        <w:rPr>
          <w:rFonts w:ascii="Times New Roman" w:hAnsi="Times New Roman"/>
          <w:sz w:val="26"/>
          <w:szCs w:val="26"/>
        </w:rPr>
        <w:t xml:space="preserve"> </w:t>
      </w:r>
      <w:r w:rsidR="00CB071D" w:rsidRPr="00003278">
        <w:rPr>
          <w:rFonts w:ascii="Times New Roman" w:hAnsi="Times New Roman"/>
          <w:sz w:val="26"/>
          <w:szCs w:val="26"/>
        </w:rPr>
        <w:t>(</w:t>
      </w:r>
      <w:r w:rsidRPr="00003278">
        <w:rPr>
          <w:rFonts w:ascii="Times New Roman" w:hAnsi="Times New Roman"/>
          <w:sz w:val="26"/>
          <w:szCs w:val="26"/>
        </w:rPr>
        <w:t xml:space="preserve">что </w:t>
      </w:r>
      <w:r w:rsidR="001231BF" w:rsidRPr="00003278">
        <w:rPr>
          <w:rFonts w:ascii="Times New Roman" w:hAnsi="Times New Roman"/>
          <w:sz w:val="26"/>
          <w:szCs w:val="26"/>
        </w:rPr>
        <w:t xml:space="preserve">на 70 человек или на 70,7 </w:t>
      </w:r>
      <w:r w:rsidR="00CB071D" w:rsidRPr="00003278">
        <w:rPr>
          <w:rFonts w:ascii="Times New Roman" w:hAnsi="Times New Roman"/>
          <w:sz w:val="26"/>
          <w:szCs w:val="26"/>
        </w:rPr>
        <w:t xml:space="preserve">% </w:t>
      </w:r>
      <w:r w:rsidR="001231BF" w:rsidRPr="00003278">
        <w:rPr>
          <w:rFonts w:ascii="Times New Roman" w:hAnsi="Times New Roman"/>
          <w:sz w:val="26"/>
          <w:szCs w:val="26"/>
        </w:rPr>
        <w:t>меньш</w:t>
      </w:r>
      <w:r w:rsidRPr="00003278">
        <w:rPr>
          <w:rFonts w:ascii="Times New Roman" w:hAnsi="Times New Roman"/>
          <w:sz w:val="26"/>
          <w:szCs w:val="26"/>
        </w:rPr>
        <w:t xml:space="preserve">е </w:t>
      </w:r>
      <w:r w:rsidR="00CB071D" w:rsidRPr="00003278">
        <w:rPr>
          <w:rFonts w:ascii="Times New Roman" w:hAnsi="Times New Roman"/>
          <w:sz w:val="26"/>
          <w:szCs w:val="26"/>
        </w:rPr>
        <w:t xml:space="preserve">аналогичного </w:t>
      </w:r>
      <w:r w:rsidRPr="00003278">
        <w:rPr>
          <w:rFonts w:ascii="Times New Roman" w:hAnsi="Times New Roman"/>
          <w:sz w:val="26"/>
          <w:szCs w:val="26"/>
        </w:rPr>
        <w:t xml:space="preserve"> периода</w:t>
      </w:r>
      <w:r w:rsidR="001231BF" w:rsidRPr="00003278">
        <w:rPr>
          <w:rFonts w:ascii="Times New Roman" w:hAnsi="Times New Roman"/>
          <w:sz w:val="26"/>
          <w:szCs w:val="26"/>
        </w:rPr>
        <w:t xml:space="preserve"> прошлого </w:t>
      </w:r>
      <w:r w:rsidR="00CB071D" w:rsidRPr="00003278">
        <w:rPr>
          <w:rFonts w:ascii="Times New Roman" w:hAnsi="Times New Roman"/>
          <w:sz w:val="26"/>
          <w:szCs w:val="26"/>
        </w:rPr>
        <w:t>года)</w:t>
      </w:r>
      <w:r w:rsidRPr="00003278">
        <w:rPr>
          <w:rFonts w:ascii="Times New Roman" w:hAnsi="Times New Roman"/>
          <w:sz w:val="26"/>
          <w:szCs w:val="26"/>
        </w:rPr>
        <w:t xml:space="preserve">. </w:t>
      </w:r>
    </w:p>
    <w:p w:rsidR="00CF4308" w:rsidRPr="00003278" w:rsidRDefault="007A695C" w:rsidP="00CF4308">
      <w:pPr>
        <w:spacing w:line="240" w:lineRule="auto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Средняя продолжительнос</w:t>
      </w:r>
      <w:r w:rsidR="005D3999" w:rsidRPr="00003278">
        <w:rPr>
          <w:rFonts w:ascii="Times New Roman" w:hAnsi="Times New Roman"/>
          <w:sz w:val="26"/>
          <w:szCs w:val="26"/>
        </w:rPr>
        <w:t>ть жизни:  у женщин – 68 лет, у мужчин - 54</w:t>
      </w:r>
      <w:r w:rsidRPr="00003278">
        <w:rPr>
          <w:rFonts w:ascii="Times New Roman" w:hAnsi="Times New Roman"/>
          <w:sz w:val="26"/>
          <w:szCs w:val="26"/>
        </w:rPr>
        <w:t xml:space="preserve"> года.</w:t>
      </w:r>
    </w:p>
    <w:p w:rsidR="0097322A" w:rsidRPr="00003278" w:rsidRDefault="0097322A" w:rsidP="00CF43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51D6B" w:rsidRPr="00003278" w:rsidRDefault="00CF4308" w:rsidP="00F51D6B">
      <w:pPr>
        <w:widowControl w:val="0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8</w:t>
      </w:r>
      <w:r w:rsidR="00F51D6B" w:rsidRPr="00003278">
        <w:rPr>
          <w:rFonts w:ascii="Times New Roman" w:hAnsi="Times New Roman"/>
          <w:b/>
          <w:sz w:val="26"/>
          <w:szCs w:val="26"/>
        </w:rPr>
        <w:t>.2.Трудовые ресурсы</w:t>
      </w:r>
    </w:p>
    <w:p w:rsidR="00F51D6B" w:rsidRPr="00003278" w:rsidRDefault="00F51D6B" w:rsidP="00F51D6B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F51D6B" w:rsidRPr="00003278" w:rsidRDefault="00F51D6B" w:rsidP="00F51D6B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Из общего числа населения Дальнереченского муниципального района по состо</w:t>
      </w:r>
      <w:r w:rsidRPr="00003278">
        <w:rPr>
          <w:rFonts w:ascii="Times New Roman" w:hAnsi="Times New Roman"/>
          <w:sz w:val="26"/>
          <w:szCs w:val="26"/>
        </w:rPr>
        <w:t>я</w:t>
      </w:r>
      <w:r w:rsidRPr="00003278">
        <w:rPr>
          <w:rFonts w:ascii="Times New Roman" w:hAnsi="Times New Roman"/>
          <w:sz w:val="26"/>
          <w:szCs w:val="26"/>
        </w:rPr>
        <w:t>нию на 01.01.2020 – 9 080 человек,  численность экономически активного населения  составляет  -  4,8 тыс. чел.</w:t>
      </w:r>
    </w:p>
    <w:p w:rsidR="00F51D6B" w:rsidRPr="00003278" w:rsidRDefault="00F51D6B" w:rsidP="00F51D6B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Численность занятого в экономике населения составляет 3,8 тыс.человек. Из них работающих в крупных и средних организациях - 605 человек (больше аналогичного периода 2019 года на 8,2 % или на 46 чел.) Официально зарегистрировано безработных за 1 полугодие 2020 года  – 188 человек, увеличение к  уровню соответствующего периода прошлого года на 24 человека или на 14,6 %. Из числа безработных 53% -женщины, 20% -молодежь. Длительно не работающие - 50%. </w:t>
      </w:r>
    </w:p>
    <w:p w:rsidR="00F51D6B" w:rsidRPr="00003278" w:rsidRDefault="00F51D6B" w:rsidP="00F51D6B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Уровень безработицы по состоянию на 01.07.2020 составил  3,9 %.</w:t>
      </w:r>
    </w:p>
    <w:p w:rsidR="00F51D6B" w:rsidRPr="00003278" w:rsidRDefault="00F51D6B" w:rsidP="00F51D6B">
      <w:pPr>
        <w:spacing w:line="240" w:lineRule="auto"/>
        <w:ind w:left="-709" w:firstLine="709"/>
        <w:rPr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данным Госстатистики, нагрузка незанятого населения на 100 заявленных в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>кансий составляет 933,3 человека, увеличение в 5,5р. Потребность в работниках, заявленных организациями, зарегистрированы по Дальнереченскому городскому округу, но осуществляющие деятельность на территории Дальнереченского муниципального района - 21 вакансий.</w:t>
      </w:r>
      <w:r w:rsidRPr="00003278">
        <w:rPr>
          <w:sz w:val="26"/>
          <w:szCs w:val="26"/>
        </w:rPr>
        <w:t xml:space="preserve">  </w:t>
      </w:r>
    </w:p>
    <w:p w:rsidR="00F51D6B" w:rsidRPr="00003278" w:rsidRDefault="00F51D6B" w:rsidP="009134C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51D6B" w:rsidRPr="00003278" w:rsidRDefault="00CF4308" w:rsidP="009134CE">
      <w:pPr>
        <w:spacing w:line="240" w:lineRule="auto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9. Анализ развития социальной сферы, уровня и качества жизни населения</w:t>
      </w:r>
    </w:p>
    <w:p w:rsidR="00F51D6B" w:rsidRPr="00003278" w:rsidRDefault="00F51D6B" w:rsidP="009134C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134CE" w:rsidRPr="00003278" w:rsidRDefault="00CF4308" w:rsidP="00CF4308">
      <w:pPr>
        <w:spacing w:line="240" w:lineRule="auto"/>
        <w:jc w:val="left"/>
        <w:outlineLvl w:val="1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9.1.</w:t>
      </w:r>
      <w:r w:rsidR="00005BCD" w:rsidRPr="00003278">
        <w:rPr>
          <w:rFonts w:ascii="Times New Roman" w:hAnsi="Times New Roman"/>
          <w:b/>
          <w:sz w:val="26"/>
          <w:szCs w:val="26"/>
        </w:rPr>
        <w:t xml:space="preserve"> </w:t>
      </w:r>
      <w:r w:rsidR="00B65155" w:rsidRPr="00003278">
        <w:rPr>
          <w:rFonts w:ascii="Times New Roman" w:hAnsi="Times New Roman"/>
          <w:b/>
          <w:sz w:val="26"/>
          <w:szCs w:val="26"/>
        </w:rPr>
        <w:t>Народное образование</w:t>
      </w:r>
      <w:r w:rsidR="00B65155" w:rsidRPr="00003278">
        <w:rPr>
          <w:rFonts w:ascii="Times New Roman" w:hAnsi="Times New Roman"/>
          <w:sz w:val="26"/>
          <w:szCs w:val="26"/>
        </w:rPr>
        <w:t xml:space="preserve">     </w:t>
      </w:r>
    </w:p>
    <w:p w:rsidR="00B65155" w:rsidRPr="00003278" w:rsidRDefault="00B65155" w:rsidP="00F34750">
      <w:pPr>
        <w:spacing w:line="240" w:lineRule="auto"/>
        <w:ind w:left="720" w:firstLine="709"/>
        <w:jc w:val="left"/>
        <w:outlineLvl w:val="1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 За 1 полугодие  2020 года Народное образование представлено 15 муниципальн</w:t>
      </w:r>
      <w:r w:rsidRPr="00003278">
        <w:rPr>
          <w:rFonts w:ascii="Times New Roman" w:hAnsi="Times New Roman"/>
          <w:sz w:val="26"/>
          <w:szCs w:val="26"/>
        </w:rPr>
        <w:t>ы</w:t>
      </w:r>
      <w:r w:rsidRPr="00003278">
        <w:rPr>
          <w:rFonts w:ascii="Times New Roman" w:hAnsi="Times New Roman"/>
          <w:sz w:val="26"/>
          <w:szCs w:val="26"/>
        </w:rPr>
        <w:t>ми учреждениями: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13 образовательных учреждений: 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lastRenderedPageBreak/>
        <w:t xml:space="preserve">          - Школьная инфраструктура  МКУ «УНО» ДМР на 01.01.2020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 xml:space="preserve">ния. 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 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групп, и 6 структурных подразделений общеобразовательных учреждений, реализующих программу дошкольного образования, в которых функци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нируют 9 групп.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- Система дополнительного образования включает 2 муниципальных бюджетных учреждения дополнительного образования (Дом детского творчества и Детско-юношеская спортивная школа).</w:t>
      </w:r>
    </w:p>
    <w:p w:rsidR="00591833" w:rsidRPr="00003278" w:rsidRDefault="00591833" w:rsidP="005D3999">
      <w:pPr>
        <w:tabs>
          <w:tab w:val="left" w:pos="284"/>
          <w:tab w:val="left" w:pos="426"/>
        </w:tabs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</w:t>
      </w:r>
      <w:r w:rsidR="005D3999" w:rsidRPr="00003278">
        <w:rPr>
          <w:rFonts w:ascii="Times New Roman" w:hAnsi="Times New Roman"/>
          <w:sz w:val="26"/>
          <w:szCs w:val="26"/>
        </w:rPr>
        <w:t xml:space="preserve">  </w:t>
      </w:r>
      <w:r w:rsidRPr="00003278">
        <w:rPr>
          <w:rFonts w:ascii="Times New Roman" w:hAnsi="Times New Roman"/>
          <w:sz w:val="26"/>
          <w:szCs w:val="26"/>
        </w:rPr>
        <w:t xml:space="preserve"> 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21.02.2012 №69-па).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</w:t>
      </w:r>
      <w:r w:rsidR="005D3999" w:rsidRPr="00003278">
        <w:rPr>
          <w:rFonts w:ascii="Times New Roman" w:hAnsi="Times New Roman"/>
          <w:sz w:val="26"/>
          <w:szCs w:val="26"/>
        </w:rPr>
        <w:t xml:space="preserve">  </w:t>
      </w:r>
      <w:r w:rsidRPr="00003278">
        <w:rPr>
          <w:rFonts w:ascii="Times New Roman" w:hAnsi="Times New Roman"/>
          <w:sz w:val="26"/>
          <w:szCs w:val="26"/>
        </w:rPr>
        <w:t xml:space="preserve"> Количество работающих на 01.07.2020 составляет в сфере образования 394 человека, в том числе в муниципальных образовательных учреждениях, реализующих программу дошкольного образования, работают 119 человек, в общеобразовательных учреждениях 241 чел., в учреждениях дополнительного образования 13 чел. 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</w:t>
      </w:r>
      <w:r w:rsidR="005D399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 В школах района среднегодовая численность учащихся на 01.07.2020 составила 1088 человек, детские дошкольные учреждения посещают 358 воспитанника, в учре</w:t>
      </w:r>
      <w:r w:rsidRPr="00003278">
        <w:rPr>
          <w:rFonts w:ascii="Times New Roman" w:hAnsi="Times New Roman"/>
          <w:sz w:val="26"/>
          <w:szCs w:val="26"/>
        </w:rPr>
        <w:t>ж</w:t>
      </w:r>
      <w:r w:rsidRPr="00003278">
        <w:rPr>
          <w:rFonts w:ascii="Times New Roman" w:hAnsi="Times New Roman"/>
          <w:sz w:val="26"/>
          <w:szCs w:val="26"/>
        </w:rPr>
        <w:t>дениях дополнительного образования занимаются – 939 человек.</w:t>
      </w:r>
    </w:p>
    <w:p w:rsidR="00591833" w:rsidRPr="00003278" w:rsidRDefault="00591833" w:rsidP="00591833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</w:t>
      </w:r>
      <w:r w:rsidR="005D399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  Затраты за 1 полугодие 2020 года  на 1 ребенка составили: по школам - 91 458,84 рублей, по дошкольным учреждениям</w:t>
      </w:r>
      <w:r w:rsid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- 95 733,99 рубль, по дополнительному образов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>нию 6 929,35 рублей.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>Среднемесячная начисленная заработная плата работников педагогического персонала муниципальных дошкольных образовательных учреждений за полугодие 2020 год – 35 222,14 руб.., что составило 96,0 % от плановых значений (соотношение фактической заработной платы с плановым значением на 2020 год (100 % от заработной платы в сфере общего образования за 2019 год).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  Среднемесячная начисленная заработная плата работников педагогического персонала муниципальных общеобразовательных учреждений за 1 полугодие 2020 года – 50 597,86 руб., что составило 127,0 % от плановых значений (соотношение фактич</w:t>
      </w:r>
      <w:r w:rsidRPr="00003278">
        <w:rPr>
          <w:sz w:val="26"/>
          <w:szCs w:val="26"/>
        </w:rPr>
        <w:t>е</w:t>
      </w:r>
      <w:r w:rsidRPr="00003278">
        <w:rPr>
          <w:sz w:val="26"/>
          <w:szCs w:val="26"/>
        </w:rPr>
        <w:t>ской заработной платы с плановым значением на 2020 год (100 % от среднемесячного дохода от трудовой деятельности по региону  за 2019 год).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  Средняя заработная плата педагогических работников дополнительного образования  составила 42 457,14 рублей, что составило 106,0 % от плановых значений.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 По народному образованию Дальнереченского муниципального района в 2020 году разработаны и действует 2 муниципальных программы Дальнереченского муниц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>пального района «Развитие образования на территории Дальнереченского муниципал</w:t>
      </w:r>
      <w:r w:rsidRPr="00003278">
        <w:rPr>
          <w:sz w:val="26"/>
          <w:szCs w:val="26"/>
        </w:rPr>
        <w:t>ь</w:t>
      </w:r>
      <w:r w:rsidRPr="00003278">
        <w:rPr>
          <w:sz w:val="26"/>
          <w:szCs w:val="26"/>
        </w:rPr>
        <w:t>ного района на 2020-2024 годы» и «Формирование законопослушного поведения участников дорожного движения в Дальнереченском муниципальном районе на 2018-2022 годы».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Муниципальная программа Дальнереченского муниципального района «Развитие образования на территории Дальнереченского муниципального района на 2020-2024 годы» включает в себя 3 подпрограммы и 4 отдельных мероприятия: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lastRenderedPageBreak/>
        <w:t xml:space="preserve">              - Подпрограмма «Развитие системы дошкольного образования на территории Дальнереченского муниципального района»;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 - Подпрограмма «Развитие системы общего образования на территории Дальнереченского муниципального района»;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 - Подпрограмма «Развитие системы дополнительного образования, отдыха, оздоровления и занятости детей и подростков на территории Дальнереченского муниц</w:t>
      </w:r>
      <w:r w:rsidRPr="00003278">
        <w:rPr>
          <w:sz w:val="26"/>
          <w:szCs w:val="26"/>
        </w:rPr>
        <w:t>и</w:t>
      </w:r>
      <w:r w:rsidRPr="00003278">
        <w:rPr>
          <w:sz w:val="26"/>
          <w:szCs w:val="26"/>
        </w:rPr>
        <w:t>пального района»;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  Мероприятие: Сопровождение реализации муниципальной программы.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  Мероприятие «Спорт-норма жизни»;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  Мероприятие «Социальное обеспечение населения»</w:t>
      </w:r>
      <w:r w:rsidR="005D3999" w:rsidRPr="00003278">
        <w:rPr>
          <w:sz w:val="26"/>
          <w:szCs w:val="26"/>
        </w:rPr>
        <w:t>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 Также муниципальные образовательные учреждения Дальнереченского муниципального района  в 2020 году охвачены муниципальными  программами: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МЦ Дальнереченского муниципального района «Социальная поддержка инвалидов в Дальнереченском муниципальном  районе на 2020-2024 годы»;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МЦ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2020-2024 годы».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На 2020 год плановые назначения по Муниципальным программам составляют 337 418,53 тыс.руб. Исполнение за 1 полугодие 2020 года составило 147 944,70 тыс. руб., в том числе: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Подпрограмма «Развитие системы дошкольного образования на территории Дальнереченского муниципального района» - 33 676,62 тыс.руб.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Подпрограмма «Развитие системы общего образования на территории Дальнер</w:t>
      </w:r>
      <w:r w:rsidRPr="00003278">
        <w:rPr>
          <w:sz w:val="26"/>
          <w:szCs w:val="26"/>
        </w:rPr>
        <w:t>е</w:t>
      </w:r>
      <w:r w:rsidRPr="00003278">
        <w:rPr>
          <w:sz w:val="26"/>
          <w:szCs w:val="26"/>
        </w:rPr>
        <w:t>ченского муниципального района» - 99 482,22 тыс.руб.;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Подпрограмма «Развитие системы дополнительного образования, отдыха, оздоровлении я и занятости детей и подростков на территории Дальнереченского муниципального района» - 6 532,76 тыс.руб.;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Мероприятие: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537,06 тыс.руб.;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</w:t>
      </w:r>
      <w:r w:rsidR="005D3999" w:rsidRPr="00003278">
        <w:rPr>
          <w:sz w:val="26"/>
          <w:szCs w:val="26"/>
        </w:rPr>
        <w:t xml:space="preserve">  </w:t>
      </w:r>
      <w:r w:rsidRPr="00003278">
        <w:rPr>
          <w:sz w:val="26"/>
          <w:szCs w:val="26"/>
        </w:rPr>
        <w:t>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Мероприятие: Сопровождение реализации муниципальной программы - 6 020,94 тыс.руб.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 - Мероприятие: «Социальное обеспечение населения» - 78,54 тыс.руб.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  - Мероприятие: «Спорт-норма жизни» - 998,42 тыс.руб.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 xml:space="preserve">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МП «Формирование законопослушного поведения участников дорожного движения в Дальнереченском муниципальном районе на 2018-2022 годы» - 10,0 тыс.руб.</w:t>
      </w:r>
    </w:p>
    <w:p w:rsidR="00591833" w:rsidRPr="00003278" w:rsidRDefault="00591833" w:rsidP="00591833">
      <w:pPr>
        <w:pStyle w:val="af3"/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</w:t>
      </w:r>
      <w:r w:rsidR="005D3999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>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МП Дальнереченского муниципального района «Социальная поддержка инвалидов в Дальнереченском муниципальном  районе на 2020-2024 годы.» - 0,00;</w:t>
      </w:r>
    </w:p>
    <w:p w:rsidR="00591833" w:rsidRPr="00003278" w:rsidRDefault="00591833" w:rsidP="00A46059">
      <w:pPr>
        <w:pStyle w:val="af3"/>
        <w:tabs>
          <w:tab w:val="left" w:pos="284"/>
        </w:tabs>
        <w:ind w:left="-567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      -</w:t>
      </w:r>
      <w:r w:rsidR="005D3999" w:rsidRPr="00003278">
        <w:rPr>
          <w:sz w:val="26"/>
          <w:szCs w:val="26"/>
        </w:rPr>
        <w:t> </w:t>
      </w:r>
      <w:r w:rsidRPr="00003278">
        <w:rPr>
          <w:sz w:val="26"/>
          <w:szCs w:val="26"/>
        </w:rPr>
        <w:t>МП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2020-2024 годы - 611,150 тыс.руб.</w:t>
      </w:r>
    </w:p>
    <w:p w:rsidR="0097322A" w:rsidRPr="00003278" w:rsidRDefault="0097322A" w:rsidP="0097322A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39238D" w:rsidRPr="00003278" w:rsidRDefault="00EB12EE" w:rsidP="0097322A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003278">
        <w:rPr>
          <w:rFonts w:ascii="Times New Roman" w:hAnsi="Times New Roman"/>
          <w:b/>
          <w:sz w:val="26"/>
          <w:szCs w:val="26"/>
        </w:rPr>
        <w:t>9.2</w:t>
      </w:r>
      <w:r w:rsidR="0039238D" w:rsidRPr="00003278">
        <w:rPr>
          <w:rFonts w:ascii="Times New Roman" w:hAnsi="Times New Roman"/>
          <w:b/>
          <w:sz w:val="26"/>
          <w:szCs w:val="26"/>
        </w:rPr>
        <w:t>. Культура</w:t>
      </w:r>
    </w:p>
    <w:p w:rsidR="0039238D" w:rsidRPr="00003278" w:rsidRDefault="0039238D" w:rsidP="0039238D">
      <w:pPr>
        <w:tabs>
          <w:tab w:val="num" w:pos="4032"/>
        </w:tabs>
        <w:spacing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Дальнереченском муниципальном районе действуют 6 муниципальных казенных учреждений культуры, которые занимаются организацией и обеспечением культурного досуга населения   в районе. Одно - МКУ «Районный информационно-досуговый центр» осуществляет библиотечную  деятельность,   является методическим центром и  координирует всю работу учреждений культуры, осуществляет работу с молодежью и занимается организацией физкультурно-спортивных мероприятий  в районе. Общие районные  мероприятия проводит МКУ «РИДЦ» на базе поселенческих Домов культуры.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На МКУ «РИДЦ»  возложены полномочия по осуществлению библиотечной де</w:t>
      </w:r>
      <w:r w:rsidRPr="00003278">
        <w:rPr>
          <w:rFonts w:ascii="Times New Roman" w:hAnsi="Times New Roman"/>
          <w:sz w:val="26"/>
          <w:szCs w:val="26"/>
        </w:rPr>
        <w:t>я</w:t>
      </w:r>
      <w:r w:rsidRPr="00003278">
        <w:rPr>
          <w:rFonts w:ascii="Times New Roman" w:hAnsi="Times New Roman"/>
          <w:sz w:val="26"/>
          <w:szCs w:val="26"/>
        </w:rPr>
        <w:t>тельности. Библиотечным обслуживанием населения района занимаются 10 библиотек. Библиотечным обслуживанием охвачены села, население которых составляет более 400 человек.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штате учреждений культуры состоит -7 директоров, 6 художественных руков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дителей и 9 библиотечных работника, заведующий отделом, методист по спорту. Высшее образование имеют – 8 человек; среднее специальное – 10.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Вся культурно-досуговая работа в первом полугодии 2020 года проводилась с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гласно планам работы. Всего за 1 полугодие 2020 года было проведено  культурно-досуговыми учреждениями  275 мероприятий, которые посетило более 14 тыс. 958 человек.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Библиотеками района было обслужено 1958 читателей с книговыдачей 12 578 э</w:t>
      </w:r>
      <w:r w:rsidRPr="00003278">
        <w:rPr>
          <w:rFonts w:ascii="Times New Roman" w:hAnsi="Times New Roman"/>
          <w:sz w:val="26"/>
          <w:szCs w:val="26"/>
        </w:rPr>
        <w:t>к</w:t>
      </w:r>
      <w:r w:rsidRPr="00003278">
        <w:rPr>
          <w:rFonts w:ascii="Times New Roman" w:hAnsi="Times New Roman"/>
          <w:sz w:val="26"/>
          <w:szCs w:val="26"/>
        </w:rPr>
        <w:t>земпляров.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дни зимних школьных каникул для детей прошли познавательные игры, конку</w:t>
      </w:r>
      <w:r w:rsidRPr="00003278">
        <w:rPr>
          <w:rFonts w:ascii="Times New Roman" w:hAnsi="Times New Roman"/>
          <w:sz w:val="26"/>
          <w:szCs w:val="26"/>
        </w:rPr>
        <w:t>р</w:t>
      </w:r>
      <w:r w:rsidRPr="00003278">
        <w:rPr>
          <w:rFonts w:ascii="Times New Roman" w:hAnsi="Times New Roman"/>
          <w:sz w:val="26"/>
          <w:szCs w:val="26"/>
        </w:rPr>
        <w:t xml:space="preserve">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2020 году во многих селах района прошли народные гулянья на Масленицу. С</w:t>
      </w:r>
      <w:r w:rsidRPr="00003278">
        <w:rPr>
          <w:rFonts w:ascii="Times New Roman" w:hAnsi="Times New Roman"/>
          <w:sz w:val="26"/>
          <w:szCs w:val="26"/>
        </w:rPr>
        <w:t>о</w:t>
      </w:r>
      <w:r w:rsidRPr="00003278">
        <w:rPr>
          <w:rFonts w:ascii="Times New Roman" w:hAnsi="Times New Roman"/>
          <w:sz w:val="26"/>
          <w:szCs w:val="26"/>
        </w:rPr>
        <w:t>стоялись праздничные концерты к 8-му марта; викторины и конкурсные программы на 23 февраля. Во втором квартале  вся работа проводилась в режиме онлайн. На День победы прияли участие в таких акциях:</w:t>
      </w:r>
      <w:r w:rsidRPr="00003278">
        <w:rPr>
          <w:rFonts w:ascii="Times New Roman" w:hAnsi="Times New Roman"/>
          <w:sz w:val="26"/>
          <w:szCs w:val="26"/>
          <w:lang w:eastAsia="en-US"/>
        </w:rPr>
        <w:t xml:space="preserve"> онлайн-акция «Бессмерный полк»,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 Акция «Свеча памяти»,</w:t>
      </w:r>
      <w:r w:rsidRPr="00003278">
        <w:rPr>
          <w:rFonts w:ascii="Times New Roman" w:hAnsi="Times New Roman"/>
          <w:sz w:val="26"/>
          <w:szCs w:val="26"/>
        </w:rPr>
        <w:t xml:space="preserve"> Акция «Укрась двор к празднику», Акция «Укрась двор к празднику», Чтение стихов о войне детьми в сети интернет. На празднование дней России прошли следующие мероприятия: Флешмоб  «Флаги  России»  размещение Флагов России в окнах,  во  дворах,  в  знаковых  местах, изготовление  и  распространение  ленточек  триколор  и маленьких  флажков, Акция «Испеки  пирог  и  скажи:  «Спасибо!»  На  пироге  разме</w:t>
      </w:r>
      <w:r w:rsidRPr="00003278">
        <w:rPr>
          <w:rFonts w:ascii="Times New Roman" w:hAnsi="Times New Roman"/>
          <w:sz w:val="26"/>
          <w:szCs w:val="26"/>
        </w:rPr>
        <w:t>с</w:t>
      </w:r>
      <w:r w:rsidRPr="00003278">
        <w:rPr>
          <w:rFonts w:ascii="Times New Roman" w:hAnsi="Times New Roman"/>
          <w:sz w:val="26"/>
          <w:szCs w:val="26"/>
        </w:rPr>
        <w:t>тить  маленький  триколор, ф</w:t>
      </w:r>
      <w:r w:rsidRPr="00003278">
        <w:rPr>
          <w:rFonts w:ascii="Times New Roman" w:hAnsi="Times New Roman"/>
          <w:bCs/>
          <w:color w:val="4A4A4A"/>
          <w:sz w:val="26"/>
          <w:szCs w:val="26"/>
        </w:rPr>
        <w:t>лешмоб #ОкнаРоссии</w:t>
      </w:r>
      <w:r w:rsidRPr="00003278">
        <w:rPr>
          <w:rFonts w:ascii="Times New Roman" w:hAnsi="Times New Roman"/>
          <w:sz w:val="26"/>
          <w:szCs w:val="26"/>
        </w:rPr>
        <w:t xml:space="preserve"> (желающие  делали  рисунки- поздравления  «С  Днём  России  и  приклеивали  его  на  окна,  за  тем  фотографировали  и  выкладывают в  соцсети  с  хештегами), Общероссийское  исполнение  гимна (12 часов дня всеми желающими исполнялся гимн России), Танцевальный флешмоб( участники выкладывали свои работы под хэштегом группы «Чел и»), «Будущее России»</w:t>
      </w:r>
      <w:r w:rsidRPr="00003278">
        <w:rPr>
          <w:rFonts w:ascii="Times New Roman" w:hAnsi="Times New Roman"/>
          <w:b/>
          <w:sz w:val="26"/>
          <w:szCs w:val="26"/>
        </w:rPr>
        <w:t>(</w:t>
      </w:r>
      <w:r w:rsidRPr="00003278">
        <w:rPr>
          <w:rFonts w:ascii="Times New Roman" w:hAnsi="Times New Roman"/>
          <w:sz w:val="26"/>
          <w:szCs w:val="26"/>
        </w:rPr>
        <w:t xml:space="preserve"> создание серии коротких сетевых видеороликов, вкоторых дети отвечают на один вопрос «Что я сделаю для России, когда</w:t>
      </w:r>
      <w:r w:rsidR="00A4605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вырасту?),</w:t>
      </w:r>
      <w:r w:rsidRPr="00003278">
        <w:rPr>
          <w:rFonts w:ascii="Times New Roman" w:hAnsi="Times New Roman"/>
          <w:b/>
          <w:bCs/>
          <w:sz w:val="26"/>
          <w:szCs w:val="26"/>
        </w:rPr>
        <w:t>#</w:t>
      </w:r>
      <w:r w:rsidRPr="00003278">
        <w:rPr>
          <w:rFonts w:ascii="Times New Roman" w:hAnsi="Times New Roman"/>
          <w:bCs/>
          <w:sz w:val="26"/>
          <w:szCs w:val="26"/>
        </w:rPr>
        <w:t>МыРоссия</w:t>
      </w:r>
      <w:r w:rsidRPr="00003278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Pr="00003278">
        <w:rPr>
          <w:rFonts w:ascii="Times New Roman" w:hAnsi="Times New Roman"/>
          <w:bCs/>
          <w:sz w:val="26"/>
          <w:szCs w:val="26"/>
        </w:rPr>
        <w:t>Короткие</w:t>
      </w:r>
      <w:r w:rsidR="00A46059" w:rsidRPr="00003278">
        <w:rPr>
          <w:rFonts w:ascii="Times New Roman" w:hAnsi="Times New Roman"/>
          <w:bCs/>
          <w:sz w:val="26"/>
          <w:szCs w:val="26"/>
        </w:rPr>
        <w:t xml:space="preserve"> </w:t>
      </w:r>
      <w:r w:rsidRPr="00003278">
        <w:rPr>
          <w:rFonts w:ascii="Times New Roman" w:hAnsi="Times New Roman"/>
          <w:bCs/>
          <w:sz w:val="26"/>
          <w:szCs w:val="26"/>
        </w:rPr>
        <w:t>видео</w:t>
      </w:r>
      <w:r w:rsidR="00A46059" w:rsidRPr="00003278">
        <w:rPr>
          <w:rFonts w:ascii="Times New Roman" w:hAnsi="Times New Roman"/>
          <w:bCs/>
          <w:sz w:val="26"/>
          <w:szCs w:val="26"/>
        </w:rPr>
        <w:t xml:space="preserve"> </w:t>
      </w:r>
      <w:r w:rsidRPr="00003278">
        <w:rPr>
          <w:rFonts w:ascii="Times New Roman" w:hAnsi="Times New Roman"/>
          <w:bCs/>
          <w:sz w:val="26"/>
          <w:szCs w:val="26"/>
        </w:rPr>
        <w:t>зарисовки о гражданах поселения</w:t>
      </w:r>
      <w:r w:rsidR="00A46059" w:rsidRPr="00003278">
        <w:rPr>
          <w:rFonts w:ascii="Times New Roman" w:hAnsi="Times New Roman"/>
          <w:bCs/>
          <w:sz w:val="26"/>
          <w:szCs w:val="26"/>
        </w:rPr>
        <w:t>).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 программе «Развитие и сохранение культуры, спорта, молодежной политики на территории Дальнереченского муниципального района на 2020-2024</w:t>
      </w:r>
      <w:r w:rsidR="00A4605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годы»  было освоено  3 мл</w:t>
      </w:r>
      <w:r w:rsidR="00EB12EE"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 xml:space="preserve">. 130 тыс. 940  руб. из них на:  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color w:val="000000"/>
          <w:sz w:val="26"/>
          <w:szCs w:val="26"/>
        </w:rPr>
      </w:pPr>
      <w:r w:rsidRPr="00003278">
        <w:rPr>
          <w:rFonts w:ascii="Times New Roman" w:hAnsi="Times New Roman"/>
          <w:color w:val="000000"/>
          <w:sz w:val="26"/>
          <w:szCs w:val="26"/>
        </w:rPr>
        <w:t xml:space="preserve">- на проведение культурно-массовых мероприятий для жителей района – </w:t>
      </w:r>
      <w:r w:rsidRPr="00003278">
        <w:rPr>
          <w:rFonts w:ascii="Times New Roman" w:hAnsi="Times New Roman"/>
          <w:sz w:val="26"/>
          <w:szCs w:val="26"/>
        </w:rPr>
        <w:t xml:space="preserve">158 тыс.464 </w:t>
      </w:r>
      <w:r w:rsidRPr="00003278">
        <w:rPr>
          <w:rFonts w:ascii="Times New Roman" w:hAnsi="Times New Roman"/>
          <w:color w:val="000000"/>
          <w:sz w:val="26"/>
          <w:szCs w:val="26"/>
        </w:rPr>
        <w:t>рублей.</w:t>
      </w:r>
      <w:r w:rsidRPr="00003278">
        <w:rPr>
          <w:rFonts w:ascii="Times New Roman" w:hAnsi="Times New Roman"/>
          <w:sz w:val="26"/>
          <w:szCs w:val="26"/>
        </w:rPr>
        <w:t xml:space="preserve"> Проведены следующие районные мероприятия: приняли участие в </w:t>
      </w:r>
      <w:r w:rsidRPr="00003278">
        <w:rPr>
          <w:rFonts w:ascii="Times New Roman" w:hAnsi="Times New Roman"/>
          <w:sz w:val="26"/>
          <w:szCs w:val="26"/>
        </w:rPr>
        <w:lastRenderedPageBreak/>
        <w:t>торжественных мероприятиях, посвященны</w:t>
      </w:r>
      <w:r w:rsidR="00EB12EE" w:rsidRPr="00003278">
        <w:rPr>
          <w:rFonts w:ascii="Times New Roman" w:hAnsi="Times New Roman"/>
          <w:sz w:val="26"/>
          <w:szCs w:val="26"/>
        </w:rPr>
        <w:t>х событиям на острове Даманский</w:t>
      </w:r>
      <w:r w:rsidRPr="00003278">
        <w:rPr>
          <w:rFonts w:ascii="Times New Roman" w:hAnsi="Times New Roman"/>
          <w:sz w:val="26"/>
          <w:szCs w:val="26"/>
        </w:rPr>
        <w:t xml:space="preserve"> - 3,00 тыс. руб.; покупка:  баннеров - 73 тыс. 600 руб.,  значков -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21,00 тыс. руб.,   знамен Победы  - 6 тыс.руб</w:t>
      </w:r>
      <w:r w:rsidR="00A46059" w:rsidRPr="00003278">
        <w:rPr>
          <w:rFonts w:ascii="Times New Roman" w:hAnsi="Times New Roman"/>
          <w:sz w:val="26"/>
          <w:szCs w:val="26"/>
        </w:rPr>
        <w:t>.</w:t>
      </w:r>
      <w:r w:rsidRPr="00003278">
        <w:rPr>
          <w:rFonts w:ascii="Times New Roman" w:hAnsi="Times New Roman"/>
          <w:sz w:val="26"/>
          <w:szCs w:val="26"/>
        </w:rPr>
        <w:t xml:space="preserve"> – на проведение празднования дня Победы.; проведение муниципального конкурса «Зажги свою звезду» - 7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тыс. руб.; участие в межмуници</w:t>
      </w:r>
      <w:r w:rsidR="00EB12EE" w:rsidRPr="00003278">
        <w:rPr>
          <w:rFonts w:ascii="Times New Roman" w:hAnsi="Times New Roman"/>
          <w:sz w:val="26"/>
          <w:szCs w:val="26"/>
        </w:rPr>
        <w:t xml:space="preserve">пальном конкурсе в п. Лучегорск </w:t>
      </w:r>
      <w:r w:rsidRPr="00003278">
        <w:rPr>
          <w:rFonts w:ascii="Times New Roman" w:hAnsi="Times New Roman"/>
          <w:sz w:val="26"/>
          <w:szCs w:val="26"/>
        </w:rPr>
        <w:t>-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3 тыс. 364 руб.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03278">
        <w:rPr>
          <w:rFonts w:ascii="Times New Roman" w:hAnsi="Times New Roman"/>
          <w:sz w:val="26"/>
          <w:szCs w:val="26"/>
        </w:rPr>
        <w:t xml:space="preserve">подведение  итогов онлайн-конкурса «Моя семья в Вов» - 10тыс.руб.; подведение итогов конкурса видео роликов, ко Дню Победы </w:t>
      </w:r>
      <w:r w:rsidR="00EB12EE" w:rsidRPr="00003278">
        <w:rPr>
          <w:rFonts w:ascii="Times New Roman" w:hAnsi="Times New Roman"/>
          <w:sz w:val="26"/>
          <w:szCs w:val="26"/>
        </w:rPr>
        <w:t>–</w:t>
      </w:r>
      <w:r w:rsidRPr="00003278">
        <w:rPr>
          <w:rFonts w:ascii="Times New Roman" w:hAnsi="Times New Roman"/>
          <w:sz w:val="26"/>
          <w:szCs w:val="26"/>
        </w:rPr>
        <w:t xml:space="preserve"> 14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тыс.руб.; приобретение табличек -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10 тыс. 500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 xml:space="preserve">руб.; покупка георгиевской ленты </w:t>
      </w:r>
      <w:r w:rsidR="00EB12EE" w:rsidRPr="00003278">
        <w:rPr>
          <w:rFonts w:ascii="Times New Roman" w:hAnsi="Times New Roman"/>
          <w:sz w:val="26"/>
          <w:szCs w:val="26"/>
        </w:rPr>
        <w:t>–</w:t>
      </w:r>
      <w:r w:rsidRPr="00003278">
        <w:rPr>
          <w:rFonts w:ascii="Times New Roman" w:hAnsi="Times New Roman"/>
          <w:sz w:val="26"/>
          <w:szCs w:val="26"/>
        </w:rPr>
        <w:t xml:space="preserve"> 10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тыс.руб</w:t>
      </w:r>
      <w:r w:rsidR="00A46059" w:rsidRPr="00003278">
        <w:rPr>
          <w:rFonts w:ascii="Times New Roman" w:hAnsi="Times New Roman"/>
          <w:sz w:val="26"/>
          <w:szCs w:val="26"/>
        </w:rPr>
        <w:t>.</w:t>
      </w:r>
    </w:p>
    <w:p w:rsidR="0039238D" w:rsidRPr="00003278" w:rsidRDefault="0039238D" w:rsidP="00EB12EE">
      <w:pPr>
        <w:spacing w:line="240" w:lineRule="auto"/>
        <w:ind w:left="-720" w:firstLine="720"/>
        <w:contextualSpacing/>
        <w:rPr>
          <w:rFonts w:ascii="Times New Roman" w:hAnsi="Times New Roman"/>
          <w:color w:val="000000"/>
          <w:sz w:val="26"/>
          <w:szCs w:val="26"/>
        </w:rPr>
      </w:pPr>
      <w:r w:rsidRPr="00003278">
        <w:rPr>
          <w:rFonts w:ascii="Times New Roman" w:hAnsi="Times New Roman"/>
          <w:color w:val="000000"/>
          <w:sz w:val="26"/>
          <w:szCs w:val="26"/>
        </w:rPr>
        <w:t xml:space="preserve">- на проведение спортивных  мероприятий по различным видам спорта – </w:t>
      </w:r>
      <w:r w:rsidRPr="00003278">
        <w:rPr>
          <w:rFonts w:ascii="Times New Roman" w:hAnsi="Times New Roman"/>
          <w:sz w:val="26"/>
          <w:szCs w:val="26"/>
        </w:rPr>
        <w:t xml:space="preserve">57 тыс. 188 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рублей. </w:t>
      </w:r>
      <w:r w:rsidRPr="00003278">
        <w:rPr>
          <w:rFonts w:ascii="Times New Roman" w:hAnsi="Times New Roman"/>
          <w:sz w:val="26"/>
          <w:szCs w:val="26"/>
        </w:rPr>
        <w:t>Проведены соревнований под «Знаком ГТО» -</w:t>
      </w:r>
      <w:r w:rsidR="00EB12EE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11 тыс. 960 руб., соревнования допризывной молодежи - 6 тыс. 960 руб.; участие в краевых соревнованиях: по волейболу в г. Лесозаводск -</w:t>
      </w:r>
      <w:r w:rsidR="00A4605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15 тыс. 492 руб.;  в г. Владивосток -</w:t>
      </w:r>
      <w:r w:rsidR="00A4605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sz w:val="26"/>
          <w:szCs w:val="26"/>
        </w:rPr>
        <w:t>22 тыс. 773</w:t>
      </w:r>
      <w:r w:rsidR="00A46059" w:rsidRPr="00003278">
        <w:rPr>
          <w:rFonts w:ascii="Times New Roman" w:hAnsi="Times New Roman"/>
          <w:sz w:val="26"/>
          <w:szCs w:val="26"/>
        </w:rPr>
        <w:t xml:space="preserve"> </w:t>
      </w:r>
      <w:r w:rsidRPr="00003278">
        <w:rPr>
          <w:rFonts w:ascii="Times New Roman" w:hAnsi="Times New Roman"/>
          <w:color w:val="000000"/>
          <w:sz w:val="26"/>
          <w:szCs w:val="26"/>
        </w:rPr>
        <w:t xml:space="preserve">руб. </w:t>
      </w:r>
    </w:p>
    <w:p w:rsidR="0039238D" w:rsidRPr="00003278" w:rsidRDefault="0039238D" w:rsidP="00EB12EE">
      <w:pPr>
        <w:spacing w:line="240" w:lineRule="auto"/>
        <w:ind w:left="-709" w:firstLine="720"/>
        <w:contextualSpacing/>
        <w:rPr>
          <w:rFonts w:ascii="Times New Roman" w:hAnsi="Times New Roman"/>
          <w:color w:val="000000"/>
          <w:sz w:val="26"/>
          <w:szCs w:val="26"/>
        </w:rPr>
      </w:pPr>
      <w:r w:rsidRPr="00003278">
        <w:rPr>
          <w:rFonts w:ascii="Times New Roman" w:hAnsi="Times New Roman"/>
          <w:color w:val="000000"/>
          <w:sz w:val="26"/>
          <w:szCs w:val="26"/>
        </w:rPr>
        <w:t>Средняя зарплата работников культуры за 2 квартал 2020 года составила 41 тыс. 855 рублей.</w:t>
      </w:r>
    </w:p>
    <w:p w:rsidR="003B5BE8" w:rsidRPr="00003278" w:rsidRDefault="003B5BE8" w:rsidP="00202C29">
      <w:pPr>
        <w:spacing w:line="240" w:lineRule="auto"/>
        <w:ind w:left="-720" w:firstLine="720"/>
        <w:rPr>
          <w:rFonts w:ascii="Times New Roman" w:hAnsi="Times New Roman"/>
          <w:sz w:val="26"/>
          <w:szCs w:val="26"/>
        </w:rPr>
      </w:pPr>
    </w:p>
    <w:p w:rsidR="001B30CD" w:rsidRPr="00003278" w:rsidRDefault="00EB12EE" w:rsidP="00BF5007">
      <w:pPr>
        <w:tabs>
          <w:tab w:val="num" w:pos="284"/>
        </w:tabs>
        <w:suppressAutoHyphens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003278">
        <w:rPr>
          <w:rFonts w:ascii="Times New Roman" w:hAnsi="Times New Roman"/>
          <w:b/>
          <w:bCs/>
          <w:sz w:val="26"/>
          <w:szCs w:val="26"/>
        </w:rPr>
        <w:t>10</w:t>
      </w:r>
      <w:r w:rsidR="00BF5007" w:rsidRPr="0000327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B30CD" w:rsidRPr="00003278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</w:t>
      </w:r>
    </w:p>
    <w:p w:rsidR="001B30CD" w:rsidRPr="00003278" w:rsidRDefault="001B30CD" w:rsidP="001B30CD">
      <w:pPr>
        <w:suppressAutoHyphens/>
        <w:ind w:left="-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30CD" w:rsidRPr="00003278" w:rsidRDefault="001B30CD" w:rsidP="002B09CF">
      <w:pPr>
        <w:pStyle w:val="a9"/>
        <w:tabs>
          <w:tab w:val="left" w:pos="709"/>
        </w:tabs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На социально-экономическое развитие Дальнереченского муниципального района оказывают влияние следующие факторы-риски:</w:t>
      </w:r>
    </w:p>
    <w:p w:rsidR="001B30CD" w:rsidRPr="00003278" w:rsidRDefault="001B30CD" w:rsidP="002B09CF">
      <w:pPr>
        <w:pStyle w:val="a9"/>
        <w:spacing w:before="0" w:beforeAutospacing="0" w:after="0" w:afterAutospacing="0"/>
        <w:ind w:left="-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       </w:t>
      </w:r>
      <w:r w:rsidR="00005BCD" w:rsidRPr="00003278">
        <w:rPr>
          <w:sz w:val="26"/>
          <w:szCs w:val="26"/>
        </w:rPr>
        <w:t xml:space="preserve">  </w:t>
      </w:r>
      <w:r w:rsidRPr="00003278">
        <w:rPr>
          <w:sz w:val="26"/>
          <w:szCs w:val="26"/>
        </w:rPr>
        <w:t>- сокращение численности постоянного населения вследствие миграции, старения населения;</w:t>
      </w:r>
    </w:p>
    <w:p w:rsidR="001B30CD" w:rsidRPr="00003278" w:rsidRDefault="001B30CD" w:rsidP="002B09CF">
      <w:pPr>
        <w:tabs>
          <w:tab w:val="left" w:pos="709"/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- продолжение оттока кадров, прежде всего молодежи в возрасте до 30 лет, и высококвалифицированных кадров в более крупные города края и РФ, увеличение дефицита кадров;</w:t>
      </w:r>
    </w:p>
    <w:p w:rsidR="001B30CD" w:rsidRPr="00003278" w:rsidRDefault="001B30CD" w:rsidP="002B09CF">
      <w:pPr>
        <w:tabs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-  низкая инвестиционная привлекательность из-за отдаленности территории района;</w:t>
      </w:r>
    </w:p>
    <w:p w:rsidR="001B30CD" w:rsidRPr="00003278" w:rsidRDefault="001B30CD" w:rsidP="002B09CF">
      <w:pPr>
        <w:tabs>
          <w:tab w:val="left" w:pos="567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        - отсутствие градообразующих предприятий, вследствие чего невозможность формирования собственных доходов бюджета;</w:t>
      </w:r>
    </w:p>
    <w:p w:rsidR="001B30CD" w:rsidRPr="0000327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003278">
        <w:rPr>
          <w:sz w:val="26"/>
          <w:szCs w:val="26"/>
        </w:rPr>
        <w:t>у</w:t>
      </w:r>
      <w:r w:rsidRPr="00003278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1B30CD" w:rsidRPr="0000327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Для развития муниципального района в прогнозном периоде останутся актуальн</w:t>
      </w:r>
      <w:r w:rsidRPr="00003278">
        <w:rPr>
          <w:sz w:val="26"/>
          <w:szCs w:val="26"/>
        </w:rPr>
        <w:t>ы</w:t>
      </w:r>
      <w:r w:rsidRPr="00003278">
        <w:rPr>
          <w:sz w:val="26"/>
          <w:szCs w:val="26"/>
        </w:rPr>
        <w:t>ми проблемные вопросы:</w:t>
      </w:r>
    </w:p>
    <w:p w:rsidR="001B30CD" w:rsidRPr="0000327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- увеличение доходной части бюджета;</w:t>
      </w:r>
    </w:p>
    <w:p w:rsidR="001B30CD" w:rsidRPr="0000327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- эффективное управление земельными ресурсами;</w:t>
      </w:r>
    </w:p>
    <w:p w:rsidR="003B5BE8" w:rsidRPr="0097322A" w:rsidRDefault="001B30CD" w:rsidP="0097322A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>-</w:t>
      </w:r>
      <w:r w:rsidR="002B1455" w:rsidRPr="00003278">
        <w:rPr>
          <w:sz w:val="26"/>
          <w:szCs w:val="26"/>
        </w:rPr>
        <w:t xml:space="preserve"> </w:t>
      </w:r>
      <w:r w:rsidRPr="00003278">
        <w:rPr>
          <w:sz w:val="26"/>
          <w:szCs w:val="26"/>
        </w:rPr>
        <w:t>наращивание производственного потенциала, расширение действующих прои</w:t>
      </w:r>
      <w:r w:rsidRPr="00003278">
        <w:rPr>
          <w:sz w:val="26"/>
          <w:szCs w:val="26"/>
        </w:rPr>
        <w:t>з</w:t>
      </w:r>
      <w:r w:rsidRPr="00003278">
        <w:rPr>
          <w:sz w:val="26"/>
          <w:szCs w:val="26"/>
        </w:rPr>
        <w:t>водственных мощностей и развитие новых видов деятельност</w:t>
      </w:r>
      <w:r w:rsidR="002B1455" w:rsidRPr="00003278">
        <w:rPr>
          <w:sz w:val="26"/>
          <w:szCs w:val="26"/>
        </w:rPr>
        <w:t>и,  в</w:t>
      </w:r>
      <w:r w:rsidRPr="00003278">
        <w:rPr>
          <w:sz w:val="26"/>
          <w:szCs w:val="26"/>
        </w:rPr>
        <w:t>следствии снижения</w:t>
      </w:r>
      <w:r w:rsidR="00202C29" w:rsidRPr="00003278">
        <w:rPr>
          <w:sz w:val="26"/>
          <w:szCs w:val="26"/>
        </w:rPr>
        <w:t xml:space="preserve"> спроса и конкурентоспособности</w:t>
      </w:r>
      <w:r w:rsidR="00E5192A" w:rsidRPr="00003278">
        <w:rPr>
          <w:sz w:val="26"/>
          <w:szCs w:val="26"/>
        </w:rPr>
        <w:t>.</w:t>
      </w:r>
    </w:p>
    <w:p w:rsidR="00003278" w:rsidRDefault="00003278">
      <w:pPr>
        <w:rPr>
          <w:rFonts w:ascii="Times New Roman" w:hAnsi="Times New Roman"/>
          <w:sz w:val="20"/>
        </w:rPr>
      </w:pPr>
    </w:p>
    <w:p w:rsidR="00003278" w:rsidRDefault="00003278">
      <w:pPr>
        <w:rPr>
          <w:rFonts w:ascii="Times New Roman" w:hAnsi="Times New Roman"/>
          <w:sz w:val="20"/>
        </w:rPr>
      </w:pPr>
    </w:p>
    <w:p w:rsidR="000525CB" w:rsidRPr="002474AF" w:rsidRDefault="009134CE">
      <w:pPr>
        <w:rPr>
          <w:rFonts w:ascii="Times New Roman" w:hAnsi="Times New Roman"/>
          <w:sz w:val="24"/>
          <w:szCs w:val="24"/>
        </w:rPr>
      </w:pPr>
      <w:r w:rsidRPr="002474AF">
        <w:rPr>
          <w:rFonts w:ascii="Times New Roman" w:hAnsi="Times New Roman"/>
          <w:sz w:val="24"/>
          <w:szCs w:val="24"/>
        </w:rPr>
        <w:t xml:space="preserve">Исп. </w:t>
      </w:r>
      <w:r w:rsidR="002474AF">
        <w:rPr>
          <w:rFonts w:ascii="Times New Roman" w:hAnsi="Times New Roman"/>
          <w:sz w:val="24"/>
          <w:szCs w:val="24"/>
        </w:rPr>
        <w:t>Н.М.</w:t>
      </w:r>
      <w:r w:rsidR="004B6485" w:rsidRPr="002474AF">
        <w:rPr>
          <w:rFonts w:ascii="Times New Roman" w:hAnsi="Times New Roman"/>
          <w:sz w:val="24"/>
          <w:szCs w:val="24"/>
        </w:rPr>
        <w:t xml:space="preserve">Анишина </w:t>
      </w:r>
    </w:p>
    <w:p w:rsidR="000525CB" w:rsidRPr="002474AF" w:rsidRDefault="009134CE">
      <w:pPr>
        <w:rPr>
          <w:rFonts w:ascii="Times New Roman" w:hAnsi="Times New Roman"/>
          <w:sz w:val="24"/>
          <w:szCs w:val="24"/>
        </w:rPr>
      </w:pPr>
      <w:r w:rsidRPr="002474AF">
        <w:rPr>
          <w:rFonts w:ascii="Times New Roman" w:hAnsi="Times New Roman"/>
          <w:sz w:val="24"/>
          <w:szCs w:val="24"/>
        </w:rPr>
        <w:t>8</w:t>
      </w:r>
      <w:r w:rsidR="00927F06" w:rsidRPr="002474AF">
        <w:rPr>
          <w:rFonts w:ascii="Times New Roman" w:hAnsi="Times New Roman"/>
          <w:sz w:val="24"/>
          <w:szCs w:val="24"/>
        </w:rPr>
        <w:t>(42356)</w:t>
      </w:r>
      <w:r w:rsidR="000525CB" w:rsidRPr="002474AF">
        <w:rPr>
          <w:rFonts w:ascii="Times New Roman" w:hAnsi="Times New Roman"/>
          <w:sz w:val="24"/>
          <w:szCs w:val="24"/>
        </w:rPr>
        <w:t>25</w:t>
      </w:r>
      <w:r w:rsidR="0099039D" w:rsidRPr="002474AF">
        <w:rPr>
          <w:rFonts w:ascii="Times New Roman" w:hAnsi="Times New Roman"/>
          <w:sz w:val="24"/>
          <w:szCs w:val="24"/>
        </w:rPr>
        <w:t>-</w:t>
      </w:r>
      <w:r w:rsidR="000525CB" w:rsidRPr="002474AF">
        <w:rPr>
          <w:rFonts w:ascii="Times New Roman" w:hAnsi="Times New Roman"/>
          <w:sz w:val="24"/>
          <w:szCs w:val="24"/>
        </w:rPr>
        <w:t>1</w:t>
      </w:r>
      <w:r w:rsidR="0099039D" w:rsidRPr="002474AF">
        <w:rPr>
          <w:rFonts w:ascii="Times New Roman" w:hAnsi="Times New Roman"/>
          <w:sz w:val="24"/>
          <w:szCs w:val="24"/>
        </w:rPr>
        <w:t>-</w:t>
      </w:r>
      <w:r w:rsidR="000525CB" w:rsidRPr="002474AF">
        <w:rPr>
          <w:rFonts w:ascii="Times New Roman" w:hAnsi="Times New Roman"/>
          <w:sz w:val="24"/>
          <w:szCs w:val="24"/>
        </w:rPr>
        <w:t>94</w:t>
      </w:r>
    </w:p>
    <w:sectPr w:rsidR="000525CB" w:rsidRPr="002474AF" w:rsidSect="00BC76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FA" w:rsidRDefault="00DD16FA">
      <w:r>
        <w:separator/>
      </w:r>
    </w:p>
    <w:p w:rsidR="00DD16FA" w:rsidRDefault="00DD16FA"/>
  </w:endnote>
  <w:endnote w:type="continuationSeparator" w:id="1">
    <w:p w:rsidR="00DD16FA" w:rsidRDefault="00DD16FA">
      <w:r>
        <w:continuationSeparator/>
      </w:r>
    </w:p>
    <w:p w:rsidR="00DD16FA" w:rsidRDefault="00DD16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8E" w:rsidRDefault="0049648A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2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28E" w:rsidRDefault="0007728E" w:rsidP="008F1E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8E" w:rsidRDefault="0049648A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2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CAC">
      <w:rPr>
        <w:rStyle w:val="a7"/>
        <w:noProof/>
      </w:rPr>
      <w:t>9</w:t>
    </w:r>
    <w:r>
      <w:rPr>
        <w:rStyle w:val="a7"/>
      </w:rPr>
      <w:fldChar w:fldCharType="end"/>
    </w:r>
  </w:p>
  <w:p w:rsidR="0007728E" w:rsidRDefault="0007728E" w:rsidP="008F1EB1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8E" w:rsidRDefault="0049648A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003278" w:rsidRPr="00003278">
        <w:rPr>
          <w:rFonts w:ascii="Times New Roman" w:hAnsi="Times New Roman"/>
          <w:noProof/>
          <w:sz w:val="16"/>
        </w:rPr>
        <w:t>АНАЛИЗ СЭР ДМР за 1 полугодие 2020 г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FA" w:rsidRDefault="00DD16FA">
      <w:r>
        <w:separator/>
      </w:r>
    </w:p>
    <w:p w:rsidR="00DD16FA" w:rsidRDefault="00DD16FA"/>
  </w:footnote>
  <w:footnote w:type="continuationSeparator" w:id="1">
    <w:p w:rsidR="00DD16FA" w:rsidRDefault="00DD16FA">
      <w:r>
        <w:continuationSeparator/>
      </w:r>
    </w:p>
    <w:p w:rsidR="00DD16FA" w:rsidRDefault="00DD16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8E" w:rsidRDefault="0049648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2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CAC">
      <w:rPr>
        <w:rStyle w:val="a7"/>
        <w:noProof/>
      </w:rPr>
      <w:t>9</w:t>
    </w:r>
    <w:r>
      <w:rPr>
        <w:rStyle w:val="a7"/>
      </w:rPr>
      <w:fldChar w:fldCharType="end"/>
    </w:r>
  </w:p>
  <w:p w:rsidR="0007728E" w:rsidRDefault="0007728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07728E" w:rsidRDefault="000772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8E" w:rsidRDefault="0007728E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multilevel"/>
    <w:tmpl w:val="104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4A1312"/>
    <w:multiLevelType w:val="hybridMultilevel"/>
    <w:tmpl w:val="9EA48B20"/>
    <w:lvl w:ilvl="0" w:tplc="DB64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F64B1"/>
    <w:multiLevelType w:val="multilevel"/>
    <w:tmpl w:val="28EE9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449C1"/>
    <w:multiLevelType w:val="multilevel"/>
    <w:tmpl w:val="6E10E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6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1"/>
  </w:num>
  <w:num w:numId="43">
    <w:abstractNumId w:val="30"/>
  </w:num>
  <w:num w:numId="44">
    <w:abstractNumId w:val="27"/>
  </w:num>
  <w:num w:numId="45">
    <w:abstractNumId w:val="1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3"/>
    <w:rsid w:val="000007D9"/>
    <w:rsid w:val="00003278"/>
    <w:rsid w:val="0000566A"/>
    <w:rsid w:val="00005BCD"/>
    <w:rsid w:val="00006E99"/>
    <w:rsid w:val="00010970"/>
    <w:rsid w:val="00011231"/>
    <w:rsid w:val="000115B0"/>
    <w:rsid w:val="000115C5"/>
    <w:rsid w:val="00012D22"/>
    <w:rsid w:val="00013838"/>
    <w:rsid w:val="0001590C"/>
    <w:rsid w:val="00021D69"/>
    <w:rsid w:val="000236DC"/>
    <w:rsid w:val="000243CA"/>
    <w:rsid w:val="00025227"/>
    <w:rsid w:val="00025737"/>
    <w:rsid w:val="00026274"/>
    <w:rsid w:val="00027780"/>
    <w:rsid w:val="00041018"/>
    <w:rsid w:val="0004259A"/>
    <w:rsid w:val="00047642"/>
    <w:rsid w:val="000478C1"/>
    <w:rsid w:val="00052480"/>
    <w:rsid w:val="000525CB"/>
    <w:rsid w:val="00055E4A"/>
    <w:rsid w:val="00060AF9"/>
    <w:rsid w:val="000617C9"/>
    <w:rsid w:val="00062712"/>
    <w:rsid w:val="00062B32"/>
    <w:rsid w:val="000632D4"/>
    <w:rsid w:val="000635D4"/>
    <w:rsid w:val="000655E0"/>
    <w:rsid w:val="00065885"/>
    <w:rsid w:val="000718B9"/>
    <w:rsid w:val="00073666"/>
    <w:rsid w:val="00074039"/>
    <w:rsid w:val="000746FF"/>
    <w:rsid w:val="000751F3"/>
    <w:rsid w:val="00076202"/>
    <w:rsid w:val="00076432"/>
    <w:rsid w:val="00076AC2"/>
    <w:rsid w:val="0007728E"/>
    <w:rsid w:val="00077E0D"/>
    <w:rsid w:val="00080060"/>
    <w:rsid w:val="0008263E"/>
    <w:rsid w:val="000840E8"/>
    <w:rsid w:val="00090F4D"/>
    <w:rsid w:val="000921B0"/>
    <w:rsid w:val="0009515C"/>
    <w:rsid w:val="00096BCD"/>
    <w:rsid w:val="000A064A"/>
    <w:rsid w:val="000A188C"/>
    <w:rsid w:val="000A4308"/>
    <w:rsid w:val="000A4735"/>
    <w:rsid w:val="000A4887"/>
    <w:rsid w:val="000A60F0"/>
    <w:rsid w:val="000B0917"/>
    <w:rsid w:val="000B19DF"/>
    <w:rsid w:val="000B19F4"/>
    <w:rsid w:val="000B24E3"/>
    <w:rsid w:val="000B41B3"/>
    <w:rsid w:val="000C1372"/>
    <w:rsid w:val="000C3BCC"/>
    <w:rsid w:val="000C3E84"/>
    <w:rsid w:val="000C4CF8"/>
    <w:rsid w:val="000D0E28"/>
    <w:rsid w:val="000D1126"/>
    <w:rsid w:val="000D1D28"/>
    <w:rsid w:val="000D5B7E"/>
    <w:rsid w:val="000D6A8C"/>
    <w:rsid w:val="000E0597"/>
    <w:rsid w:val="000E0E81"/>
    <w:rsid w:val="000E26AB"/>
    <w:rsid w:val="000E3BB4"/>
    <w:rsid w:val="000E439D"/>
    <w:rsid w:val="000E4CF3"/>
    <w:rsid w:val="000E4F4A"/>
    <w:rsid w:val="000E5AAD"/>
    <w:rsid w:val="000E5D2E"/>
    <w:rsid w:val="000E78C0"/>
    <w:rsid w:val="000E7FD0"/>
    <w:rsid w:val="000F1856"/>
    <w:rsid w:val="000F1E73"/>
    <w:rsid w:val="000F2451"/>
    <w:rsid w:val="000F30C9"/>
    <w:rsid w:val="000F3CED"/>
    <w:rsid w:val="000F4C6F"/>
    <w:rsid w:val="000F5527"/>
    <w:rsid w:val="000F7459"/>
    <w:rsid w:val="00101662"/>
    <w:rsid w:val="0010193C"/>
    <w:rsid w:val="0010331E"/>
    <w:rsid w:val="001058D7"/>
    <w:rsid w:val="001077FB"/>
    <w:rsid w:val="00110260"/>
    <w:rsid w:val="00110BEF"/>
    <w:rsid w:val="0011134E"/>
    <w:rsid w:val="001121E6"/>
    <w:rsid w:val="00112FB3"/>
    <w:rsid w:val="001169A3"/>
    <w:rsid w:val="00117A0E"/>
    <w:rsid w:val="00121FDE"/>
    <w:rsid w:val="001231BF"/>
    <w:rsid w:val="00124B8F"/>
    <w:rsid w:val="0012501B"/>
    <w:rsid w:val="00126FEB"/>
    <w:rsid w:val="001275BF"/>
    <w:rsid w:val="00130BC1"/>
    <w:rsid w:val="00131DAF"/>
    <w:rsid w:val="001327D2"/>
    <w:rsid w:val="00133B4C"/>
    <w:rsid w:val="001353D6"/>
    <w:rsid w:val="001416FD"/>
    <w:rsid w:val="00141C51"/>
    <w:rsid w:val="00143AE0"/>
    <w:rsid w:val="0014593A"/>
    <w:rsid w:val="00150EBE"/>
    <w:rsid w:val="0015118F"/>
    <w:rsid w:val="00154190"/>
    <w:rsid w:val="0015653F"/>
    <w:rsid w:val="00156749"/>
    <w:rsid w:val="001605F5"/>
    <w:rsid w:val="00160B8D"/>
    <w:rsid w:val="00160E16"/>
    <w:rsid w:val="00162461"/>
    <w:rsid w:val="00163AA1"/>
    <w:rsid w:val="00166426"/>
    <w:rsid w:val="001667A1"/>
    <w:rsid w:val="001679D0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23E7"/>
    <w:rsid w:val="00193702"/>
    <w:rsid w:val="00193D31"/>
    <w:rsid w:val="001972F5"/>
    <w:rsid w:val="001A0986"/>
    <w:rsid w:val="001A1822"/>
    <w:rsid w:val="001A400F"/>
    <w:rsid w:val="001A6599"/>
    <w:rsid w:val="001A6A36"/>
    <w:rsid w:val="001A6A60"/>
    <w:rsid w:val="001A6D58"/>
    <w:rsid w:val="001B216E"/>
    <w:rsid w:val="001B2193"/>
    <w:rsid w:val="001B30CD"/>
    <w:rsid w:val="001B3EAE"/>
    <w:rsid w:val="001B5D11"/>
    <w:rsid w:val="001B7567"/>
    <w:rsid w:val="001B7C62"/>
    <w:rsid w:val="001C006D"/>
    <w:rsid w:val="001C3474"/>
    <w:rsid w:val="001C380B"/>
    <w:rsid w:val="001C4456"/>
    <w:rsid w:val="001C4891"/>
    <w:rsid w:val="001C6703"/>
    <w:rsid w:val="001C6984"/>
    <w:rsid w:val="001C7700"/>
    <w:rsid w:val="001D2779"/>
    <w:rsid w:val="001D300D"/>
    <w:rsid w:val="001D3897"/>
    <w:rsid w:val="001D64E5"/>
    <w:rsid w:val="001D6FDD"/>
    <w:rsid w:val="001D763E"/>
    <w:rsid w:val="001D76CF"/>
    <w:rsid w:val="001D7AE4"/>
    <w:rsid w:val="001E0893"/>
    <w:rsid w:val="001E0F8C"/>
    <w:rsid w:val="001E170D"/>
    <w:rsid w:val="001E2DB2"/>
    <w:rsid w:val="001E3FA2"/>
    <w:rsid w:val="001E45EC"/>
    <w:rsid w:val="001E4D29"/>
    <w:rsid w:val="001E66BC"/>
    <w:rsid w:val="001E7E8B"/>
    <w:rsid w:val="001F0ED1"/>
    <w:rsid w:val="001F234A"/>
    <w:rsid w:val="001F4D15"/>
    <w:rsid w:val="001F7FB2"/>
    <w:rsid w:val="00200D8C"/>
    <w:rsid w:val="00200F22"/>
    <w:rsid w:val="00201A27"/>
    <w:rsid w:val="00201A39"/>
    <w:rsid w:val="0020232E"/>
    <w:rsid w:val="00202C29"/>
    <w:rsid w:val="002032F4"/>
    <w:rsid w:val="00203588"/>
    <w:rsid w:val="00203F3B"/>
    <w:rsid w:val="00204012"/>
    <w:rsid w:val="002047CC"/>
    <w:rsid w:val="0020756D"/>
    <w:rsid w:val="00207A2B"/>
    <w:rsid w:val="00213489"/>
    <w:rsid w:val="00215E7B"/>
    <w:rsid w:val="002165EF"/>
    <w:rsid w:val="002171F0"/>
    <w:rsid w:val="0022029E"/>
    <w:rsid w:val="0022440E"/>
    <w:rsid w:val="002245C8"/>
    <w:rsid w:val="0022572F"/>
    <w:rsid w:val="00231692"/>
    <w:rsid w:val="0023277D"/>
    <w:rsid w:val="00232D87"/>
    <w:rsid w:val="00234493"/>
    <w:rsid w:val="0023450A"/>
    <w:rsid w:val="0023742C"/>
    <w:rsid w:val="002376FE"/>
    <w:rsid w:val="0023773D"/>
    <w:rsid w:val="00240C07"/>
    <w:rsid w:val="00241D33"/>
    <w:rsid w:val="002425EA"/>
    <w:rsid w:val="002474AF"/>
    <w:rsid w:val="0025174B"/>
    <w:rsid w:val="0025255E"/>
    <w:rsid w:val="00252975"/>
    <w:rsid w:val="00257F0D"/>
    <w:rsid w:val="00257F53"/>
    <w:rsid w:val="00260712"/>
    <w:rsid w:val="00261353"/>
    <w:rsid w:val="00264552"/>
    <w:rsid w:val="00271221"/>
    <w:rsid w:val="0027145A"/>
    <w:rsid w:val="002714CF"/>
    <w:rsid w:val="00274E52"/>
    <w:rsid w:val="0027556B"/>
    <w:rsid w:val="0027571C"/>
    <w:rsid w:val="00276146"/>
    <w:rsid w:val="00276BFD"/>
    <w:rsid w:val="00280923"/>
    <w:rsid w:val="00281026"/>
    <w:rsid w:val="0028590D"/>
    <w:rsid w:val="00286627"/>
    <w:rsid w:val="002874EF"/>
    <w:rsid w:val="00293792"/>
    <w:rsid w:val="002941AF"/>
    <w:rsid w:val="00294675"/>
    <w:rsid w:val="0029631A"/>
    <w:rsid w:val="002A170B"/>
    <w:rsid w:val="002A30DA"/>
    <w:rsid w:val="002A3A75"/>
    <w:rsid w:val="002A732A"/>
    <w:rsid w:val="002A78F6"/>
    <w:rsid w:val="002B09CF"/>
    <w:rsid w:val="002B0D50"/>
    <w:rsid w:val="002B0F53"/>
    <w:rsid w:val="002B1455"/>
    <w:rsid w:val="002B2A72"/>
    <w:rsid w:val="002B3855"/>
    <w:rsid w:val="002B551E"/>
    <w:rsid w:val="002C018E"/>
    <w:rsid w:val="002C1DC7"/>
    <w:rsid w:val="002C48A1"/>
    <w:rsid w:val="002C499F"/>
    <w:rsid w:val="002C4DFB"/>
    <w:rsid w:val="002C6297"/>
    <w:rsid w:val="002C6988"/>
    <w:rsid w:val="002D09DA"/>
    <w:rsid w:val="002D0D07"/>
    <w:rsid w:val="002D2319"/>
    <w:rsid w:val="002D2BAA"/>
    <w:rsid w:val="002D4022"/>
    <w:rsid w:val="002D44C2"/>
    <w:rsid w:val="002E0D4B"/>
    <w:rsid w:val="002E2C91"/>
    <w:rsid w:val="002E2D60"/>
    <w:rsid w:val="002E414D"/>
    <w:rsid w:val="002E4DB9"/>
    <w:rsid w:val="002E53D2"/>
    <w:rsid w:val="002E59D4"/>
    <w:rsid w:val="002E5FE4"/>
    <w:rsid w:val="002E67AE"/>
    <w:rsid w:val="002F107E"/>
    <w:rsid w:val="002F2884"/>
    <w:rsid w:val="002F2A8D"/>
    <w:rsid w:val="002F4670"/>
    <w:rsid w:val="002F543A"/>
    <w:rsid w:val="00301202"/>
    <w:rsid w:val="00302DE8"/>
    <w:rsid w:val="00303E67"/>
    <w:rsid w:val="00304A12"/>
    <w:rsid w:val="0030518F"/>
    <w:rsid w:val="003056FF"/>
    <w:rsid w:val="003106DF"/>
    <w:rsid w:val="003108CD"/>
    <w:rsid w:val="0031093A"/>
    <w:rsid w:val="00312744"/>
    <w:rsid w:val="00320663"/>
    <w:rsid w:val="00321F0C"/>
    <w:rsid w:val="00322BD1"/>
    <w:rsid w:val="003276A0"/>
    <w:rsid w:val="00330EFD"/>
    <w:rsid w:val="003317E2"/>
    <w:rsid w:val="00332CB3"/>
    <w:rsid w:val="003335A6"/>
    <w:rsid w:val="00333D3E"/>
    <w:rsid w:val="00334B1C"/>
    <w:rsid w:val="0033554B"/>
    <w:rsid w:val="00336C06"/>
    <w:rsid w:val="00341A97"/>
    <w:rsid w:val="0034309E"/>
    <w:rsid w:val="00347D06"/>
    <w:rsid w:val="00350161"/>
    <w:rsid w:val="003532BD"/>
    <w:rsid w:val="003552AF"/>
    <w:rsid w:val="0035742F"/>
    <w:rsid w:val="00357A83"/>
    <w:rsid w:val="003623B3"/>
    <w:rsid w:val="0036255D"/>
    <w:rsid w:val="00363987"/>
    <w:rsid w:val="00364765"/>
    <w:rsid w:val="00364A7E"/>
    <w:rsid w:val="003666C5"/>
    <w:rsid w:val="00370322"/>
    <w:rsid w:val="00370AD9"/>
    <w:rsid w:val="00370D70"/>
    <w:rsid w:val="00370F12"/>
    <w:rsid w:val="00371A1C"/>
    <w:rsid w:val="003739E8"/>
    <w:rsid w:val="00374790"/>
    <w:rsid w:val="00381334"/>
    <w:rsid w:val="00382CC4"/>
    <w:rsid w:val="00383312"/>
    <w:rsid w:val="0038427B"/>
    <w:rsid w:val="00384B6F"/>
    <w:rsid w:val="00385C26"/>
    <w:rsid w:val="00386BCC"/>
    <w:rsid w:val="00391D5C"/>
    <w:rsid w:val="0039238D"/>
    <w:rsid w:val="0039569C"/>
    <w:rsid w:val="003A1073"/>
    <w:rsid w:val="003A12C2"/>
    <w:rsid w:val="003A1A51"/>
    <w:rsid w:val="003A2DCC"/>
    <w:rsid w:val="003A5534"/>
    <w:rsid w:val="003A56F5"/>
    <w:rsid w:val="003A5CB1"/>
    <w:rsid w:val="003A7E11"/>
    <w:rsid w:val="003B1765"/>
    <w:rsid w:val="003B48AC"/>
    <w:rsid w:val="003B4EB8"/>
    <w:rsid w:val="003B4FA1"/>
    <w:rsid w:val="003B5532"/>
    <w:rsid w:val="003B5BE8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6E9A"/>
    <w:rsid w:val="003D7F59"/>
    <w:rsid w:val="003E0CE9"/>
    <w:rsid w:val="003E0EAE"/>
    <w:rsid w:val="003E1B91"/>
    <w:rsid w:val="003E43E2"/>
    <w:rsid w:val="003E5FB0"/>
    <w:rsid w:val="003F0A22"/>
    <w:rsid w:val="003F0B4B"/>
    <w:rsid w:val="003F1E72"/>
    <w:rsid w:val="003F1F4B"/>
    <w:rsid w:val="003F2413"/>
    <w:rsid w:val="003F5045"/>
    <w:rsid w:val="003F6A73"/>
    <w:rsid w:val="003F73DC"/>
    <w:rsid w:val="004005E9"/>
    <w:rsid w:val="00402C55"/>
    <w:rsid w:val="00403E98"/>
    <w:rsid w:val="00405A76"/>
    <w:rsid w:val="004065D1"/>
    <w:rsid w:val="00406860"/>
    <w:rsid w:val="004075AB"/>
    <w:rsid w:val="00410E16"/>
    <w:rsid w:val="004121DD"/>
    <w:rsid w:val="004123CD"/>
    <w:rsid w:val="00413A69"/>
    <w:rsid w:val="004161E5"/>
    <w:rsid w:val="004167FF"/>
    <w:rsid w:val="00421669"/>
    <w:rsid w:val="004253DA"/>
    <w:rsid w:val="00427147"/>
    <w:rsid w:val="00427C54"/>
    <w:rsid w:val="00430328"/>
    <w:rsid w:val="00432313"/>
    <w:rsid w:val="0043299E"/>
    <w:rsid w:val="00433D49"/>
    <w:rsid w:val="00434B28"/>
    <w:rsid w:val="0043537D"/>
    <w:rsid w:val="00435894"/>
    <w:rsid w:val="00437BC2"/>
    <w:rsid w:val="00440A9D"/>
    <w:rsid w:val="00442EBF"/>
    <w:rsid w:val="004434F5"/>
    <w:rsid w:val="00446A77"/>
    <w:rsid w:val="004473CE"/>
    <w:rsid w:val="00452A7B"/>
    <w:rsid w:val="004538BB"/>
    <w:rsid w:val="004540A9"/>
    <w:rsid w:val="00454DB5"/>
    <w:rsid w:val="00455E19"/>
    <w:rsid w:val="00460454"/>
    <w:rsid w:val="00471D2B"/>
    <w:rsid w:val="00473493"/>
    <w:rsid w:val="00473D74"/>
    <w:rsid w:val="00474210"/>
    <w:rsid w:val="0047422C"/>
    <w:rsid w:val="00475C50"/>
    <w:rsid w:val="004775F2"/>
    <w:rsid w:val="00480606"/>
    <w:rsid w:val="00481582"/>
    <w:rsid w:val="0048242F"/>
    <w:rsid w:val="0048454D"/>
    <w:rsid w:val="00484C4C"/>
    <w:rsid w:val="00486043"/>
    <w:rsid w:val="00486E95"/>
    <w:rsid w:val="00487688"/>
    <w:rsid w:val="00487AB4"/>
    <w:rsid w:val="00490519"/>
    <w:rsid w:val="00490562"/>
    <w:rsid w:val="00493966"/>
    <w:rsid w:val="004955B6"/>
    <w:rsid w:val="00495A22"/>
    <w:rsid w:val="00495D61"/>
    <w:rsid w:val="004962A8"/>
    <w:rsid w:val="0049648A"/>
    <w:rsid w:val="0049683F"/>
    <w:rsid w:val="00497667"/>
    <w:rsid w:val="004A2712"/>
    <w:rsid w:val="004A3601"/>
    <w:rsid w:val="004A3901"/>
    <w:rsid w:val="004A3C4F"/>
    <w:rsid w:val="004A49B9"/>
    <w:rsid w:val="004A5586"/>
    <w:rsid w:val="004A582C"/>
    <w:rsid w:val="004A5F2D"/>
    <w:rsid w:val="004A6283"/>
    <w:rsid w:val="004A6BCD"/>
    <w:rsid w:val="004A723E"/>
    <w:rsid w:val="004B23C7"/>
    <w:rsid w:val="004B3480"/>
    <w:rsid w:val="004B3AE6"/>
    <w:rsid w:val="004B53C7"/>
    <w:rsid w:val="004B5668"/>
    <w:rsid w:val="004B5FBF"/>
    <w:rsid w:val="004B6485"/>
    <w:rsid w:val="004B6E1E"/>
    <w:rsid w:val="004B787B"/>
    <w:rsid w:val="004C07E3"/>
    <w:rsid w:val="004C188E"/>
    <w:rsid w:val="004C23F0"/>
    <w:rsid w:val="004C37F9"/>
    <w:rsid w:val="004C78BE"/>
    <w:rsid w:val="004C7F26"/>
    <w:rsid w:val="004D0413"/>
    <w:rsid w:val="004D0618"/>
    <w:rsid w:val="004D08B3"/>
    <w:rsid w:val="004D5A08"/>
    <w:rsid w:val="004D63C0"/>
    <w:rsid w:val="004D63F8"/>
    <w:rsid w:val="004D7A68"/>
    <w:rsid w:val="004E1A9D"/>
    <w:rsid w:val="004E1CE1"/>
    <w:rsid w:val="004E3296"/>
    <w:rsid w:val="004E35A5"/>
    <w:rsid w:val="004E4A0A"/>
    <w:rsid w:val="004E7B2F"/>
    <w:rsid w:val="004F0BD1"/>
    <w:rsid w:val="004F1896"/>
    <w:rsid w:val="004F3305"/>
    <w:rsid w:val="004F419E"/>
    <w:rsid w:val="004F49F6"/>
    <w:rsid w:val="004F6B08"/>
    <w:rsid w:val="004F765B"/>
    <w:rsid w:val="005014FD"/>
    <w:rsid w:val="00507074"/>
    <w:rsid w:val="00510111"/>
    <w:rsid w:val="00512061"/>
    <w:rsid w:val="00512B2E"/>
    <w:rsid w:val="00515D1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7302"/>
    <w:rsid w:val="00540046"/>
    <w:rsid w:val="00540DCA"/>
    <w:rsid w:val="00541154"/>
    <w:rsid w:val="0054276D"/>
    <w:rsid w:val="0054491B"/>
    <w:rsid w:val="005466E0"/>
    <w:rsid w:val="0054714B"/>
    <w:rsid w:val="005510A5"/>
    <w:rsid w:val="0055376C"/>
    <w:rsid w:val="00553B4D"/>
    <w:rsid w:val="005576D3"/>
    <w:rsid w:val="00561387"/>
    <w:rsid w:val="00562440"/>
    <w:rsid w:val="005639BE"/>
    <w:rsid w:val="005643F8"/>
    <w:rsid w:val="0056653A"/>
    <w:rsid w:val="00566B70"/>
    <w:rsid w:val="00576ADC"/>
    <w:rsid w:val="0058034D"/>
    <w:rsid w:val="0058108C"/>
    <w:rsid w:val="005816CE"/>
    <w:rsid w:val="00581BD3"/>
    <w:rsid w:val="00582391"/>
    <w:rsid w:val="005832B5"/>
    <w:rsid w:val="00585324"/>
    <w:rsid w:val="005859E6"/>
    <w:rsid w:val="005903FA"/>
    <w:rsid w:val="00591833"/>
    <w:rsid w:val="00591BE7"/>
    <w:rsid w:val="0059208F"/>
    <w:rsid w:val="00595E74"/>
    <w:rsid w:val="00596936"/>
    <w:rsid w:val="00596ABE"/>
    <w:rsid w:val="00596DF5"/>
    <w:rsid w:val="005971D1"/>
    <w:rsid w:val="0059735D"/>
    <w:rsid w:val="005A0CE1"/>
    <w:rsid w:val="005A3D56"/>
    <w:rsid w:val="005A4FC9"/>
    <w:rsid w:val="005A4FE6"/>
    <w:rsid w:val="005A5BDA"/>
    <w:rsid w:val="005A5C41"/>
    <w:rsid w:val="005B0B05"/>
    <w:rsid w:val="005B2597"/>
    <w:rsid w:val="005B54A0"/>
    <w:rsid w:val="005B609B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3999"/>
    <w:rsid w:val="005D4593"/>
    <w:rsid w:val="005D6408"/>
    <w:rsid w:val="005D7A16"/>
    <w:rsid w:val="005E115A"/>
    <w:rsid w:val="005E19F4"/>
    <w:rsid w:val="005E2844"/>
    <w:rsid w:val="005E394A"/>
    <w:rsid w:val="005E43B5"/>
    <w:rsid w:val="005E735A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4F1"/>
    <w:rsid w:val="0060476A"/>
    <w:rsid w:val="00617768"/>
    <w:rsid w:val="00617F22"/>
    <w:rsid w:val="00622230"/>
    <w:rsid w:val="006237AB"/>
    <w:rsid w:val="00625A02"/>
    <w:rsid w:val="006262AF"/>
    <w:rsid w:val="00626457"/>
    <w:rsid w:val="00626C1C"/>
    <w:rsid w:val="00627FE4"/>
    <w:rsid w:val="0063077E"/>
    <w:rsid w:val="0063165E"/>
    <w:rsid w:val="00633031"/>
    <w:rsid w:val="006330F2"/>
    <w:rsid w:val="00633D7D"/>
    <w:rsid w:val="006345E3"/>
    <w:rsid w:val="00634BB9"/>
    <w:rsid w:val="00634E98"/>
    <w:rsid w:val="0063629B"/>
    <w:rsid w:val="00636AF7"/>
    <w:rsid w:val="00636DB0"/>
    <w:rsid w:val="00637B28"/>
    <w:rsid w:val="00640C16"/>
    <w:rsid w:val="00640EB7"/>
    <w:rsid w:val="0064186B"/>
    <w:rsid w:val="00641EF6"/>
    <w:rsid w:val="006435D4"/>
    <w:rsid w:val="00643892"/>
    <w:rsid w:val="00643E4E"/>
    <w:rsid w:val="00653856"/>
    <w:rsid w:val="006538D4"/>
    <w:rsid w:val="00654F64"/>
    <w:rsid w:val="00657115"/>
    <w:rsid w:val="00657C12"/>
    <w:rsid w:val="0066034C"/>
    <w:rsid w:val="00660E7F"/>
    <w:rsid w:val="00662229"/>
    <w:rsid w:val="00664E49"/>
    <w:rsid w:val="006700C6"/>
    <w:rsid w:val="00670200"/>
    <w:rsid w:val="00670C9C"/>
    <w:rsid w:val="00670DC5"/>
    <w:rsid w:val="00673381"/>
    <w:rsid w:val="006763D8"/>
    <w:rsid w:val="00676C31"/>
    <w:rsid w:val="0067748A"/>
    <w:rsid w:val="00680E42"/>
    <w:rsid w:val="00681432"/>
    <w:rsid w:val="006821C6"/>
    <w:rsid w:val="00683079"/>
    <w:rsid w:val="006830BE"/>
    <w:rsid w:val="00683306"/>
    <w:rsid w:val="00683554"/>
    <w:rsid w:val="00685E13"/>
    <w:rsid w:val="00686C81"/>
    <w:rsid w:val="0069040C"/>
    <w:rsid w:val="0069046B"/>
    <w:rsid w:val="0069059E"/>
    <w:rsid w:val="006910F0"/>
    <w:rsid w:val="00693D89"/>
    <w:rsid w:val="0069534B"/>
    <w:rsid w:val="00697E05"/>
    <w:rsid w:val="006A1A25"/>
    <w:rsid w:val="006A2427"/>
    <w:rsid w:val="006A42F8"/>
    <w:rsid w:val="006A4D65"/>
    <w:rsid w:val="006A5F72"/>
    <w:rsid w:val="006A6336"/>
    <w:rsid w:val="006B1541"/>
    <w:rsid w:val="006B3ABC"/>
    <w:rsid w:val="006B54FD"/>
    <w:rsid w:val="006C0816"/>
    <w:rsid w:val="006C275B"/>
    <w:rsid w:val="006C3773"/>
    <w:rsid w:val="006C49F5"/>
    <w:rsid w:val="006C56C1"/>
    <w:rsid w:val="006C6566"/>
    <w:rsid w:val="006C77C9"/>
    <w:rsid w:val="006D2525"/>
    <w:rsid w:val="006D2859"/>
    <w:rsid w:val="006D2FFA"/>
    <w:rsid w:val="006D3278"/>
    <w:rsid w:val="006D3B0F"/>
    <w:rsid w:val="006E13A5"/>
    <w:rsid w:val="006E4F1C"/>
    <w:rsid w:val="006E6608"/>
    <w:rsid w:val="006F0BFB"/>
    <w:rsid w:val="006F1B21"/>
    <w:rsid w:val="006F1F6A"/>
    <w:rsid w:val="006F201F"/>
    <w:rsid w:val="006F27AC"/>
    <w:rsid w:val="006F352A"/>
    <w:rsid w:val="00702BAD"/>
    <w:rsid w:val="007038D6"/>
    <w:rsid w:val="00704929"/>
    <w:rsid w:val="00704BB2"/>
    <w:rsid w:val="00707231"/>
    <w:rsid w:val="0070791A"/>
    <w:rsid w:val="00712CA3"/>
    <w:rsid w:val="0071551F"/>
    <w:rsid w:val="007159C9"/>
    <w:rsid w:val="00720FEF"/>
    <w:rsid w:val="00722795"/>
    <w:rsid w:val="00725628"/>
    <w:rsid w:val="007261BF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DEF"/>
    <w:rsid w:val="007467BC"/>
    <w:rsid w:val="00746F3E"/>
    <w:rsid w:val="00747CC3"/>
    <w:rsid w:val="0075021F"/>
    <w:rsid w:val="007503BB"/>
    <w:rsid w:val="007503E4"/>
    <w:rsid w:val="007504E5"/>
    <w:rsid w:val="00751BB2"/>
    <w:rsid w:val="007523AD"/>
    <w:rsid w:val="00753C11"/>
    <w:rsid w:val="00765EB7"/>
    <w:rsid w:val="00766E39"/>
    <w:rsid w:val="00766F37"/>
    <w:rsid w:val="007711B0"/>
    <w:rsid w:val="00771DAF"/>
    <w:rsid w:val="00772BFC"/>
    <w:rsid w:val="00772ECC"/>
    <w:rsid w:val="00777E36"/>
    <w:rsid w:val="00780FBB"/>
    <w:rsid w:val="0078254B"/>
    <w:rsid w:val="00782AB6"/>
    <w:rsid w:val="00782CB4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A1E54"/>
    <w:rsid w:val="007A2A5A"/>
    <w:rsid w:val="007A2AFD"/>
    <w:rsid w:val="007A2DF8"/>
    <w:rsid w:val="007A3348"/>
    <w:rsid w:val="007A41F3"/>
    <w:rsid w:val="007A4669"/>
    <w:rsid w:val="007A693F"/>
    <w:rsid w:val="007A695C"/>
    <w:rsid w:val="007A7738"/>
    <w:rsid w:val="007B1325"/>
    <w:rsid w:val="007B2565"/>
    <w:rsid w:val="007B2E16"/>
    <w:rsid w:val="007B30CA"/>
    <w:rsid w:val="007B46AE"/>
    <w:rsid w:val="007B4F40"/>
    <w:rsid w:val="007B4FAC"/>
    <w:rsid w:val="007B6A13"/>
    <w:rsid w:val="007B7559"/>
    <w:rsid w:val="007C20FB"/>
    <w:rsid w:val="007C2C8C"/>
    <w:rsid w:val="007C580B"/>
    <w:rsid w:val="007C6030"/>
    <w:rsid w:val="007D3625"/>
    <w:rsid w:val="007D37AC"/>
    <w:rsid w:val="007D5447"/>
    <w:rsid w:val="007D595A"/>
    <w:rsid w:val="007D79E1"/>
    <w:rsid w:val="007E17BE"/>
    <w:rsid w:val="007E49C0"/>
    <w:rsid w:val="007E4E96"/>
    <w:rsid w:val="007E6B96"/>
    <w:rsid w:val="007E70C0"/>
    <w:rsid w:val="007E76D1"/>
    <w:rsid w:val="007F512D"/>
    <w:rsid w:val="007F5145"/>
    <w:rsid w:val="007F5DA1"/>
    <w:rsid w:val="007F604A"/>
    <w:rsid w:val="008006D9"/>
    <w:rsid w:val="00802B5B"/>
    <w:rsid w:val="00805E4A"/>
    <w:rsid w:val="008065B3"/>
    <w:rsid w:val="00806AE8"/>
    <w:rsid w:val="00806F46"/>
    <w:rsid w:val="0081091D"/>
    <w:rsid w:val="00811D3E"/>
    <w:rsid w:val="00812BF0"/>
    <w:rsid w:val="0081468B"/>
    <w:rsid w:val="00814E4F"/>
    <w:rsid w:val="008161A6"/>
    <w:rsid w:val="00817566"/>
    <w:rsid w:val="00817F59"/>
    <w:rsid w:val="008201EA"/>
    <w:rsid w:val="008216BC"/>
    <w:rsid w:val="008220F5"/>
    <w:rsid w:val="0082265D"/>
    <w:rsid w:val="00822D63"/>
    <w:rsid w:val="00823413"/>
    <w:rsid w:val="008234AB"/>
    <w:rsid w:val="00823A93"/>
    <w:rsid w:val="0082767F"/>
    <w:rsid w:val="00831158"/>
    <w:rsid w:val="00831CBD"/>
    <w:rsid w:val="00832A3A"/>
    <w:rsid w:val="00835453"/>
    <w:rsid w:val="008370DE"/>
    <w:rsid w:val="00840350"/>
    <w:rsid w:val="00841450"/>
    <w:rsid w:val="0084175C"/>
    <w:rsid w:val="00843C15"/>
    <w:rsid w:val="008456F0"/>
    <w:rsid w:val="00845F4E"/>
    <w:rsid w:val="00850406"/>
    <w:rsid w:val="00850823"/>
    <w:rsid w:val="008512CA"/>
    <w:rsid w:val="008517C7"/>
    <w:rsid w:val="00854E7C"/>
    <w:rsid w:val="00854EA5"/>
    <w:rsid w:val="0085606B"/>
    <w:rsid w:val="008569E2"/>
    <w:rsid w:val="00860AFB"/>
    <w:rsid w:val="008614F3"/>
    <w:rsid w:val="00863910"/>
    <w:rsid w:val="00863CA6"/>
    <w:rsid w:val="008649F3"/>
    <w:rsid w:val="0087179D"/>
    <w:rsid w:val="008725F9"/>
    <w:rsid w:val="00872B9D"/>
    <w:rsid w:val="00876AE6"/>
    <w:rsid w:val="00877E63"/>
    <w:rsid w:val="00881696"/>
    <w:rsid w:val="008827EA"/>
    <w:rsid w:val="008833AC"/>
    <w:rsid w:val="00883888"/>
    <w:rsid w:val="00886EC1"/>
    <w:rsid w:val="00887B1B"/>
    <w:rsid w:val="008913DE"/>
    <w:rsid w:val="00891E1A"/>
    <w:rsid w:val="00891F8D"/>
    <w:rsid w:val="00893C9E"/>
    <w:rsid w:val="00893CD1"/>
    <w:rsid w:val="0089705F"/>
    <w:rsid w:val="00897347"/>
    <w:rsid w:val="008A1BDF"/>
    <w:rsid w:val="008A38AF"/>
    <w:rsid w:val="008B0E67"/>
    <w:rsid w:val="008B3666"/>
    <w:rsid w:val="008B4625"/>
    <w:rsid w:val="008B5037"/>
    <w:rsid w:val="008B64F9"/>
    <w:rsid w:val="008B6AAD"/>
    <w:rsid w:val="008B7226"/>
    <w:rsid w:val="008B73FF"/>
    <w:rsid w:val="008B780F"/>
    <w:rsid w:val="008C2CA7"/>
    <w:rsid w:val="008C750D"/>
    <w:rsid w:val="008C7E95"/>
    <w:rsid w:val="008D1272"/>
    <w:rsid w:val="008D3A43"/>
    <w:rsid w:val="008D6922"/>
    <w:rsid w:val="008E1A95"/>
    <w:rsid w:val="008E1ED0"/>
    <w:rsid w:val="008E2487"/>
    <w:rsid w:val="008E2F42"/>
    <w:rsid w:val="008E65CC"/>
    <w:rsid w:val="008F072A"/>
    <w:rsid w:val="008F0E2E"/>
    <w:rsid w:val="008F1EB1"/>
    <w:rsid w:val="008F211A"/>
    <w:rsid w:val="008F2B7A"/>
    <w:rsid w:val="008F2F07"/>
    <w:rsid w:val="008F3926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3D1F"/>
    <w:rsid w:val="00904D98"/>
    <w:rsid w:val="00905CCA"/>
    <w:rsid w:val="0090629B"/>
    <w:rsid w:val="00910110"/>
    <w:rsid w:val="00911FEF"/>
    <w:rsid w:val="00912F70"/>
    <w:rsid w:val="009134CE"/>
    <w:rsid w:val="00915FB4"/>
    <w:rsid w:val="00917610"/>
    <w:rsid w:val="00920C2C"/>
    <w:rsid w:val="00921A65"/>
    <w:rsid w:val="00921DD8"/>
    <w:rsid w:val="00923B27"/>
    <w:rsid w:val="00923DAC"/>
    <w:rsid w:val="009250A9"/>
    <w:rsid w:val="00927F06"/>
    <w:rsid w:val="00931E53"/>
    <w:rsid w:val="00932850"/>
    <w:rsid w:val="009358FD"/>
    <w:rsid w:val="00940915"/>
    <w:rsid w:val="00942E92"/>
    <w:rsid w:val="009467B2"/>
    <w:rsid w:val="00951F1E"/>
    <w:rsid w:val="00952BB0"/>
    <w:rsid w:val="00953676"/>
    <w:rsid w:val="00955BCF"/>
    <w:rsid w:val="009578BA"/>
    <w:rsid w:val="00957DAF"/>
    <w:rsid w:val="0096170C"/>
    <w:rsid w:val="00963616"/>
    <w:rsid w:val="0096487F"/>
    <w:rsid w:val="00967F78"/>
    <w:rsid w:val="009707E4"/>
    <w:rsid w:val="00971056"/>
    <w:rsid w:val="00971AF8"/>
    <w:rsid w:val="0097322A"/>
    <w:rsid w:val="009737CE"/>
    <w:rsid w:val="00973BF4"/>
    <w:rsid w:val="00977958"/>
    <w:rsid w:val="009802CE"/>
    <w:rsid w:val="00980F49"/>
    <w:rsid w:val="009840D4"/>
    <w:rsid w:val="0098687B"/>
    <w:rsid w:val="0099039D"/>
    <w:rsid w:val="009941D7"/>
    <w:rsid w:val="00996CC8"/>
    <w:rsid w:val="009976D4"/>
    <w:rsid w:val="009979F9"/>
    <w:rsid w:val="009A024D"/>
    <w:rsid w:val="009A1D71"/>
    <w:rsid w:val="009A222F"/>
    <w:rsid w:val="009A2800"/>
    <w:rsid w:val="009B1CE0"/>
    <w:rsid w:val="009B329B"/>
    <w:rsid w:val="009B33B5"/>
    <w:rsid w:val="009B3EA4"/>
    <w:rsid w:val="009B4ABC"/>
    <w:rsid w:val="009C2DAC"/>
    <w:rsid w:val="009C303D"/>
    <w:rsid w:val="009C385D"/>
    <w:rsid w:val="009C4FAC"/>
    <w:rsid w:val="009C5841"/>
    <w:rsid w:val="009D0DC6"/>
    <w:rsid w:val="009D19E6"/>
    <w:rsid w:val="009D1F91"/>
    <w:rsid w:val="009D2DBF"/>
    <w:rsid w:val="009D6FBE"/>
    <w:rsid w:val="009D74C5"/>
    <w:rsid w:val="009E2930"/>
    <w:rsid w:val="009E2A8E"/>
    <w:rsid w:val="009E4656"/>
    <w:rsid w:val="009E4B36"/>
    <w:rsid w:val="009E558D"/>
    <w:rsid w:val="009E79D7"/>
    <w:rsid w:val="009E7A41"/>
    <w:rsid w:val="009F1CA3"/>
    <w:rsid w:val="009F30EF"/>
    <w:rsid w:val="009F5648"/>
    <w:rsid w:val="009F6BF8"/>
    <w:rsid w:val="009F7CA8"/>
    <w:rsid w:val="00A01E0B"/>
    <w:rsid w:val="00A03616"/>
    <w:rsid w:val="00A0672F"/>
    <w:rsid w:val="00A07418"/>
    <w:rsid w:val="00A07428"/>
    <w:rsid w:val="00A078FF"/>
    <w:rsid w:val="00A1123A"/>
    <w:rsid w:val="00A157CE"/>
    <w:rsid w:val="00A16E1E"/>
    <w:rsid w:val="00A1760E"/>
    <w:rsid w:val="00A22113"/>
    <w:rsid w:val="00A2229B"/>
    <w:rsid w:val="00A24CA3"/>
    <w:rsid w:val="00A24D3F"/>
    <w:rsid w:val="00A2594B"/>
    <w:rsid w:val="00A26433"/>
    <w:rsid w:val="00A27873"/>
    <w:rsid w:val="00A302C0"/>
    <w:rsid w:val="00A30DA7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059"/>
    <w:rsid w:val="00A46506"/>
    <w:rsid w:val="00A46831"/>
    <w:rsid w:val="00A46BCC"/>
    <w:rsid w:val="00A47DF4"/>
    <w:rsid w:val="00A5027D"/>
    <w:rsid w:val="00A51156"/>
    <w:rsid w:val="00A53E48"/>
    <w:rsid w:val="00A55659"/>
    <w:rsid w:val="00A56B33"/>
    <w:rsid w:val="00A657CC"/>
    <w:rsid w:val="00A71438"/>
    <w:rsid w:val="00A75B04"/>
    <w:rsid w:val="00A76163"/>
    <w:rsid w:val="00A77C43"/>
    <w:rsid w:val="00A801D7"/>
    <w:rsid w:val="00A8044E"/>
    <w:rsid w:val="00A80D80"/>
    <w:rsid w:val="00A8286F"/>
    <w:rsid w:val="00A8295C"/>
    <w:rsid w:val="00A83D03"/>
    <w:rsid w:val="00A84DA1"/>
    <w:rsid w:val="00A8614D"/>
    <w:rsid w:val="00A931BE"/>
    <w:rsid w:val="00A95888"/>
    <w:rsid w:val="00A9641F"/>
    <w:rsid w:val="00A96F14"/>
    <w:rsid w:val="00A971B8"/>
    <w:rsid w:val="00AA0274"/>
    <w:rsid w:val="00AA0319"/>
    <w:rsid w:val="00AA347C"/>
    <w:rsid w:val="00AA4021"/>
    <w:rsid w:val="00AA6E43"/>
    <w:rsid w:val="00AA719A"/>
    <w:rsid w:val="00AB17BA"/>
    <w:rsid w:val="00AB2DE2"/>
    <w:rsid w:val="00AC00BC"/>
    <w:rsid w:val="00AC0D9C"/>
    <w:rsid w:val="00AC2DEB"/>
    <w:rsid w:val="00AC30F7"/>
    <w:rsid w:val="00AC3887"/>
    <w:rsid w:val="00AC4EB0"/>
    <w:rsid w:val="00AC77F5"/>
    <w:rsid w:val="00AD159B"/>
    <w:rsid w:val="00AD266A"/>
    <w:rsid w:val="00AD4A29"/>
    <w:rsid w:val="00AD4C7E"/>
    <w:rsid w:val="00AD4EF0"/>
    <w:rsid w:val="00AD6F23"/>
    <w:rsid w:val="00AD7221"/>
    <w:rsid w:val="00AE0666"/>
    <w:rsid w:val="00AE2444"/>
    <w:rsid w:val="00AE275E"/>
    <w:rsid w:val="00AE34F1"/>
    <w:rsid w:val="00AE4488"/>
    <w:rsid w:val="00AE7608"/>
    <w:rsid w:val="00AF07E4"/>
    <w:rsid w:val="00AF2589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066AB"/>
    <w:rsid w:val="00B10691"/>
    <w:rsid w:val="00B12921"/>
    <w:rsid w:val="00B14889"/>
    <w:rsid w:val="00B152A9"/>
    <w:rsid w:val="00B16EED"/>
    <w:rsid w:val="00B217BA"/>
    <w:rsid w:val="00B22E85"/>
    <w:rsid w:val="00B238E2"/>
    <w:rsid w:val="00B24CEB"/>
    <w:rsid w:val="00B25541"/>
    <w:rsid w:val="00B27088"/>
    <w:rsid w:val="00B31E84"/>
    <w:rsid w:val="00B31EE2"/>
    <w:rsid w:val="00B340F3"/>
    <w:rsid w:val="00B34EA7"/>
    <w:rsid w:val="00B35AF0"/>
    <w:rsid w:val="00B364D1"/>
    <w:rsid w:val="00B36657"/>
    <w:rsid w:val="00B40BB4"/>
    <w:rsid w:val="00B41FCD"/>
    <w:rsid w:val="00B42BBC"/>
    <w:rsid w:val="00B44FBA"/>
    <w:rsid w:val="00B469C6"/>
    <w:rsid w:val="00B472E5"/>
    <w:rsid w:val="00B475F1"/>
    <w:rsid w:val="00B514FB"/>
    <w:rsid w:val="00B522C6"/>
    <w:rsid w:val="00B535E2"/>
    <w:rsid w:val="00B5568B"/>
    <w:rsid w:val="00B56697"/>
    <w:rsid w:val="00B56982"/>
    <w:rsid w:val="00B63E3D"/>
    <w:rsid w:val="00B65155"/>
    <w:rsid w:val="00B6522D"/>
    <w:rsid w:val="00B67815"/>
    <w:rsid w:val="00B71159"/>
    <w:rsid w:val="00B72114"/>
    <w:rsid w:val="00B7324C"/>
    <w:rsid w:val="00B73715"/>
    <w:rsid w:val="00B73E56"/>
    <w:rsid w:val="00B74166"/>
    <w:rsid w:val="00B744BD"/>
    <w:rsid w:val="00B7634B"/>
    <w:rsid w:val="00B76BF7"/>
    <w:rsid w:val="00B772E9"/>
    <w:rsid w:val="00B809EF"/>
    <w:rsid w:val="00B814ED"/>
    <w:rsid w:val="00B81F12"/>
    <w:rsid w:val="00B827B9"/>
    <w:rsid w:val="00B856EF"/>
    <w:rsid w:val="00B87465"/>
    <w:rsid w:val="00B93896"/>
    <w:rsid w:val="00B94695"/>
    <w:rsid w:val="00B9522D"/>
    <w:rsid w:val="00B96D82"/>
    <w:rsid w:val="00BA0345"/>
    <w:rsid w:val="00BA3830"/>
    <w:rsid w:val="00BA58AE"/>
    <w:rsid w:val="00BA5B10"/>
    <w:rsid w:val="00BB0328"/>
    <w:rsid w:val="00BB05C9"/>
    <w:rsid w:val="00BB18AE"/>
    <w:rsid w:val="00BB30B1"/>
    <w:rsid w:val="00BB39E4"/>
    <w:rsid w:val="00BC1A7E"/>
    <w:rsid w:val="00BC2850"/>
    <w:rsid w:val="00BC2FD5"/>
    <w:rsid w:val="00BC34A9"/>
    <w:rsid w:val="00BC3FE0"/>
    <w:rsid w:val="00BC4F29"/>
    <w:rsid w:val="00BC53DD"/>
    <w:rsid w:val="00BC5599"/>
    <w:rsid w:val="00BC6676"/>
    <w:rsid w:val="00BC76CA"/>
    <w:rsid w:val="00BC7E2F"/>
    <w:rsid w:val="00BD0244"/>
    <w:rsid w:val="00BD2D1D"/>
    <w:rsid w:val="00BD2F41"/>
    <w:rsid w:val="00BD62C9"/>
    <w:rsid w:val="00BE2CE7"/>
    <w:rsid w:val="00BE3BB8"/>
    <w:rsid w:val="00BE5BF9"/>
    <w:rsid w:val="00BE60A1"/>
    <w:rsid w:val="00BE7F71"/>
    <w:rsid w:val="00BF084C"/>
    <w:rsid w:val="00BF16A5"/>
    <w:rsid w:val="00BF170C"/>
    <w:rsid w:val="00BF5007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0BA0"/>
    <w:rsid w:val="00C11E31"/>
    <w:rsid w:val="00C120EF"/>
    <w:rsid w:val="00C12265"/>
    <w:rsid w:val="00C20095"/>
    <w:rsid w:val="00C259B5"/>
    <w:rsid w:val="00C2608F"/>
    <w:rsid w:val="00C2626E"/>
    <w:rsid w:val="00C27249"/>
    <w:rsid w:val="00C27532"/>
    <w:rsid w:val="00C303D2"/>
    <w:rsid w:val="00C3264C"/>
    <w:rsid w:val="00C3457D"/>
    <w:rsid w:val="00C360A7"/>
    <w:rsid w:val="00C36271"/>
    <w:rsid w:val="00C374D4"/>
    <w:rsid w:val="00C4107B"/>
    <w:rsid w:val="00C45F41"/>
    <w:rsid w:val="00C50827"/>
    <w:rsid w:val="00C52F8B"/>
    <w:rsid w:val="00C5300E"/>
    <w:rsid w:val="00C53092"/>
    <w:rsid w:val="00C53189"/>
    <w:rsid w:val="00C53AD0"/>
    <w:rsid w:val="00C53F48"/>
    <w:rsid w:val="00C54292"/>
    <w:rsid w:val="00C548E5"/>
    <w:rsid w:val="00C62F33"/>
    <w:rsid w:val="00C6337C"/>
    <w:rsid w:val="00C672DD"/>
    <w:rsid w:val="00C728BB"/>
    <w:rsid w:val="00C72C4D"/>
    <w:rsid w:val="00C72FF7"/>
    <w:rsid w:val="00C73568"/>
    <w:rsid w:val="00C745D5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70D"/>
    <w:rsid w:val="00C87A37"/>
    <w:rsid w:val="00C90739"/>
    <w:rsid w:val="00C90911"/>
    <w:rsid w:val="00C90ACB"/>
    <w:rsid w:val="00C934E8"/>
    <w:rsid w:val="00C951B1"/>
    <w:rsid w:val="00C95CA6"/>
    <w:rsid w:val="00C95D54"/>
    <w:rsid w:val="00C974D7"/>
    <w:rsid w:val="00CA070C"/>
    <w:rsid w:val="00CA290A"/>
    <w:rsid w:val="00CA3B08"/>
    <w:rsid w:val="00CA3B95"/>
    <w:rsid w:val="00CB071D"/>
    <w:rsid w:val="00CB202F"/>
    <w:rsid w:val="00CB2DCE"/>
    <w:rsid w:val="00CB4323"/>
    <w:rsid w:val="00CC3C54"/>
    <w:rsid w:val="00CC4BD0"/>
    <w:rsid w:val="00CC5CAC"/>
    <w:rsid w:val="00CC602A"/>
    <w:rsid w:val="00CC7D83"/>
    <w:rsid w:val="00CD00E9"/>
    <w:rsid w:val="00CD1347"/>
    <w:rsid w:val="00CD1D9F"/>
    <w:rsid w:val="00CD2864"/>
    <w:rsid w:val="00CD4FDD"/>
    <w:rsid w:val="00CD52D5"/>
    <w:rsid w:val="00CD56DE"/>
    <w:rsid w:val="00CD6970"/>
    <w:rsid w:val="00CE0489"/>
    <w:rsid w:val="00CE0E24"/>
    <w:rsid w:val="00CE1B50"/>
    <w:rsid w:val="00CE26EF"/>
    <w:rsid w:val="00CE2F78"/>
    <w:rsid w:val="00CE58D0"/>
    <w:rsid w:val="00CE5F3E"/>
    <w:rsid w:val="00CE6105"/>
    <w:rsid w:val="00CE7A55"/>
    <w:rsid w:val="00CF0A19"/>
    <w:rsid w:val="00CF383E"/>
    <w:rsid w:val="00CF4308"/>
    <w:rsid w:val="00CF4C55"/>
    <w:rsid w:val="00CF523B"/>
    <w:rsid w:val="00CF65C4"/>
    <w:rsid w:val="00CF71A7"/>
    <w:rsid w:val="00D00434"/>
    <w:rsid w:val="00D0719E"/>
    <w:rsid w:val="00D0736C"/>
    <w:rsid w:val="00D10186"/>
    <w:rsid w:val="00D11C44"/>
    <w:rsid w:val="00D14CD1"/>
    <w:rsid w:val="00D14EB0"/>
    <w:rsid w:val="00D15287"/>
    <w:rsid w:val="00D1640D"/>
    <w:rsid w:val="00D1646D"/>
    <w:rsid w:val="00D17336"/>
    <w:rsid w:val="00D1764A"/>
    <w:rsid w:val="00D17A0B"/>
    <w:rsid w:val="00D21BBA"/>
    <w:rsid w:val="00D22C5E"/>
    <w:rsid w:val="00D23BAF"/>
    <w:rsid w:val="00D24CA9"/>
    <w:rsid w:val="00D262DF"/>
    <w:rsid w:val="00D273F7"/>
    <w:rsid w:val="00D31B2B"/>
    <w:rsid w:val="00D32BC0"/>
    <w:rsid w:val="00D33A7E"/>
    <w:rsid w:val="00D4050D"/>
    <w:rsid w:val="00D46078"/>
    <w:rsid w:val="00D4617A"/>
    <w:rsid w:val="00D4619E"/>
    <w:rsid w:val="00D46A99"/>
    <w:rsid w:val="00D47104"/>
    <w:rsid w:val="00D50464"/>
    <w:rsid w:val="00D51DC9"/>
    <w:rsid w:val="00D52155"/>
    <w:rsid w:val="00D5310E"/>
    <w:rsid w:val="00D56640"/>
    <w:rsid w:val="00D57D1F"/>
    <w:rsid w:val="00D60002"/>
    <w:rsid w:val="00D615D3"/>
    <w:rsid w:val="00D6195C"/>
    <w:rsid w:val="00D62774"/>
    <w:rsid w:val="00D639EE"/>
    <w:rsid w:val="00D671B5"/>
    <w:rsid w:val="00D702C0"/>
    <w:rsid w:val="00D71878"/>
    <w:rsid w:val="00D75CE0"/>
    <w:rsid w:val="00D7726D"/>
    <w:rsid w:val="00D772A2"/>
    <w:rsid w:val="00D77775"/>
    <w:rsid w:val="00D82B89"/>
    <w:rsid w:val="00D84F1C"/>
    <w:rsid w:val="00D86BB1"/>
    <w:rsid w:val="00D87F4E"/>
    <w:rsid w:val="00D91430"/>
    <w:rsid w:val="00D9396F"/>
    <w:rsid w:val="00D953B0"/>
    <w:rsid w:val="00DA2DA6"/>
    <w:rsid w:val="00DA30AD"/>
    <w:rsid w:val="00DA3F37"/>
    <w:rsid w:val="00DA51B8"/>
    <w:rsid w:val="00DA5B6B"/>
    <w:rsid w:val="00DA6A8A"/>
    <w:rsid w:val="00DA6F14"/>
    <w:rsid w:val="00DA70E7"/>
    <w:rsid w:val="00DB0342"/>
    <w:rsid w:val="00DB058E"/>
    <w:rsid w:val="00DB0AAC"/>
    <w:rsid w:val="00DB5D75"/>
    <w:rsid w:val="00DB7E84"/>
    <w:rsid w:val="00DC0F4C"/>
    <w:rsid w:val="00DC32AD"/>
    <w:rsid w:val="00DC5728"/>
    <w:rsid w:val="00DC7D91"/>
    <w:rsid w:val="00DD16FA"/>
    <w:rsid w:val="00DD21E8"/>
    <w:rsid w:val="00DD2D83"/>
    <w:rsid w:val="00DE0C9A"/>
    <w:rsid w:val="00DE1823"/>
    <w:rsid w:val="00DE2219"/>
    <w:rsid w:val="00DE2A54"/>
    <w:rsid w:val="00DE38D4"/>
    <w:rsid w:val="00DE3C7B"/>
    <w:rsid w:val="00DE4127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E00D5B"/>
    <w:rsid w:val="00E02B9C"/>
    <w:rsid w:val="00E07517"/>
    <w:rsid w:val="00E07B09"/>
    <w:rsid w:val="00E10440"/>
    <w:rsid w:val="00E10A6D"/>
    <w:rsid w:val="00E121A8"/>
    <w:rsid w:val="00E12972"/>
    <w:rsid w:val="00E17179"/>
    <w:rsid w:val="00E17684"/>
    <w:rsid w:val="00E20265"/>
    <w:rsid w:val="00E226C1"/>
    <w:rsid w:val="00E272E0"/>
    <w:rsid w:val="00E32964"/>
    <w:rsid w:val="00E33CCA"/>
    <w:rsid w:val="00E347C0"/>
    <w:rsid w:val="00E36E45"/>
    <w:rsid w:val="00E41326"/>
    <w:rsid w:val="00E41972"/>
    <w:rsid w:val="00E41E5B"/>
    <w:rsid w:val="00E42458"/>
    <w:rsid w:val="00E44A4C"/>
    <w:rsid w:val="00E4606F"/>
    <w:rsid w:val="00E5192A"/>
    <w:rsid w:val="00E54D40"/>
    <w:rsid w:val="00E565E7"/>
    <w:rsid w:val="00E6166D"/>
    <w:rsid w:val="00E63F15"/>
    <w:rsid w:val="00E66EE2"/>
    <w:rsid w:val="00E6772B"/>
    <w:rsid w:val="00E67DC3"/>
    <w:rsid w:val="00E7027B"/>
    <w:rsid w:val="00E71BC6"/>
    <w:rsid w:val="00E72675"/>
    <w:rsid w:val="00E740BD"/>
    <w:rsid w:val="00E746EE"/>
    <w:rsid w:val="00E748C0"/>
    <w:rsid w:val="00E77373"/>
    <w:rsid w:val="00E7756B"/>
    <w:rsid w:val="00E775E3"/>
    <w:rsid w:val="00E777CE"/>
    <w:rsid w:val="00E81BBA"/>
    <w:rsid w:val="00E8293C"/>
    <w:rsid w:val="00E84EAA"/>
    <w:rsid w:val="00E85247"/>
    <w:rsid w:val="00E86D75"/>
    <w:rsid w:val="00E919D6"/>
    <w:rsid w:val="00E9288B"/>
    <w:rsid w:val="00E928DE"/>
    <w:rsid w:val="00E93729"/>
    <w:rsid w:val="00E94FCB"/>
    <w:rsid w:val="00E94FEB"/>
    <w:rsid w:val="00E95D0A"/>
    <w:rsid w:val="00E95FA7"/>
    <w:rsid w:val="00E96C2B"/>
    <w:rsid w:val="00EA01D8"/>
    <w:rsid w:val="00EA1FDE"/>
    <w:rsid w:val="00EA64CF"/>
    <w:rsid w:val="00EB12EE"/>
    <w:rsid w:val="00EB1484"/>
    <w:rsid w:val="00EB1E79"/>
    <w:rsid w:val="00EB22A6"/>
    <w:rsid w:val="00EB2850"/>
    <w:rsid w:val="00EB30C2"/>
    <w:rsid w:val="00EB3C94"/>
    <w:rsid w:val="00EB5CC2"/>
    <w:rsid w:val="00EC009C"/>
    <w:rsid w:val="00EC0844"/>
    <w:rsid w:val="00EC1497"/>
    <w:rsid w:val="00EC3530"/>
    <w:rsid w:val="00EC49FA"/>
    <w:rsid w:val="00ED0EEB"/>
    <w:rsid w:val="00ED28F5"/>
    <w:rsid w:val="00ED317D"/>
    <w:rsid w:val="00ED43D6"/>
    <w:rsid w:val="00ED74BC"/>
    <w:rsid w:val="00ED7655"/>
    <w:rsid w:val="00EE00E0"/>
    <w:rsid w:val="00EE1BF6"/>
    <w:rsid w:val="00EE2D88"/>
    <w:rsid w:val="00EE3A72"/>
    <w:rsid w:val="00EE3E9F"/>
    <w:rsid w:val="00EE3F5F"/>
    <w:rsid w:val="00EE3F64"/>
    <w:rsid w:val="00EE6787"/>
    <w:rsid w:val="00EE6ACB"/>
    <w:rsid w:val="00EE78BC"/>
    <w:rsid w:val="00EF183C"/>
    <w:rsid w:val="00EF1F97"/>
    <w:rsid w:val="00EF2247"/>
    <w:rsid w:val="00EF2BAE"/>
    <w:rsid w:val="00EF3A40"/>
    <w:rsid w:val="00EF5ABD"/>
    <w:rsid w:val="00EF6295"/>
    <w:rsid w:val="00EF7530"/>
    <w:rsid w:val="00F00E8C"/>
    <w:rsid w:val="00F04BF3"/>
    <w:rsid w:val="00F04F74"/>
    <w:rsid w:val="00F05217"/>
    <w:rsid w:val="00F05E87"/>
    <w:rsid w:val="00F076D8"/>
    <w:rsid w:val="00F120DD"/>
    <w:rsid w:val="00F12112"/>
    <w:rsid w:val="00F14E66"/>
    <w:rsid w:val="00F15F11"/>
    <w:rsid w:val="00F16798"/>
    <w:rsid w:val="00F20190"/>
    <w:rsid w:val="00F21499"/>
    <w:rsid w:val="00F21F59"/>
    <w:rsid w:val="00F23985"/>
    <w:rsid w:val="00F241B3"/>
    <w:rsid w:val="00F245FA"/>
    <w:rsid w:val="00F24A8F"/>
    <w:rsid w:val="00F24D51"/>
    <w:rsid w:val="00F2588C"/>
    <w:rsid w:val="00F267F6"/>
    <w:rsid w:val="00F30516"/>
    <w:rsid w:val="00F3304C"/>
    <w:rsid w:val="00F33458"/>
    <w:rsid w:val="00F34750"/>
    <w:rsid w:val="00F36048"/>
    <w:rsid w:val="00F417B1"/>
    <w:rsid w:val="00F41E1A"/>
    <w:rsid w:val="00F44B0E"/>
    <w:rsid w:val="00F45786"/>
    <w:rsid w:val="00F45D93"/>
    <w:rsid w:val="00F50DAA"/>
    <w:rsid w:val="00F51D6B"/>
    <w:rsid w:val="00F55132"/>
    <w:rsid w:val="00F60B42"/>
    <w:rsid w:val="00F60E5D"/>
    <w:rsid w:val="00F61338"/>
    <w:rsid w:val="00F62557"/>
    <w:rsid w:val="00F62B4E"/>
    <w:rsid w:val="00F63641"/>
    <w:rsid w:val="00F63CFB"/>
    <w:rsid w:val="00F64C4F"/>
    <w:rsid w:val="00F65140"/>
    <w:rsid w:val="00F66DDF"/>
    <w:rsid w:val="00F67EC3"/>
    <w:rsid w:val="00F71EA7"/>
    <w:rsid w:val="00F71F2F"/>
    <w:rsid w:val="00F7656F"/>
    <w:rsid w:val="00F821FD"/>
    <w:rsid w:val="00F824DD"/>
    <w:rsid w:val="00F8310C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1A10"/>
    <w:rsid w:val="00FA2F1B"/>
    <w:rsid w:val="00FA30D9"/>
    <w:rsid w:val="00FA76A4"/>
    <w:rsid w:val="00FB0089"/>
    <w:rsid w:val="00FB09F4"/>
    <w:rsid w:val="00FB1652"/>
    <w:rsid w:val="00FB1CF9"/>
    <w:rsid w:val="00FB53F2"/>
    <w:rsid w:val="00FB58F2"/>
    <w:rsid w:val="00FB7388"/>
    <w:rsid w:val="00FC0496"/>
    <w:rsid w:val="00FC0D5F"/>
    <w:rsid w:val="00FC0F74"/>
    <w:rsid w:val="00FC2E8E"/>
    <w:rsid w:val="00FC3047"/>
    <w:rsid w:val="00FC3904"/>
    <w:rsid w:val="00FC496B"/>
    <w:rsid w:val="00FC57AC"/>
    <w:rsid w:val="00FC788B"/>
    <w:rsid w:val="00FD118E"/>
    <w:rsid w:val="00FD28B6"/>
    <w:rsid w:val="00FD4F1A"/>
    <w:rsid w:val="00FD538B"/>
    <w:rsid w:val="00FD603D"/>
    <w:rsid w:val="00FE040F"/>
    <w:rsid w:val="00FE2B1B"/>
    <w:rsid w:val="00FE3068"/>
    <w:rsid w:val="00FE49C7"/>
    <w:rsid w:val="00FF1FD6"/>
    <w:rsid w:val="00FF2170"/>
    <w:rsid w:val="00FF3056"/>
    <w:rsid w:val="00FF48D2"/>
    <w:rsid w:val="00FF67DF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aliases w:val="Обычный (Web)1,Обычный (Web)11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link w:val="af0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link w:val="22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3">
    <w:name w:val="List"/>
    <w:basedOn w:val="a"/>
    <w:uiPriority w:val="99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5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uiPriority w:val="99"/>
    <w:rsid w:val="00294675"/>
    <w:rPr>
      <w:sz w:val="26"/>
    </w:rPr>
  </w:style>
  <w:style w:type="paragraph" w:customStyle="1" w:styleId="af6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7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aliases w:val="Обычный (Web)1 Знак,Обычный (Web)11 Знак"/>
    <w:basedOn w:val="a0"/>
    <w:link w:val="a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8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uiPriority w:val="99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3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styleId="af9">
    <w:name w:val="List Paragraph"/>
    <w:basedOn w:val="a"/>
    <w:uiPriority w:val="34"/>
    <w:qFormat/>
    <w:rsid w:val="00FA1A10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AD6F23"/>
    <w:rPr>
      <w:b/>
      <w:sz w:val="28"/>
    </w:rPr>
  </w:style>
  <w:style w:type="character" w:styleId="afa">
    <w:name w:val="Emphasis"/>
    <w:basedOn w:val="a0"/>
    <w:qFormat/>
    <w:rsid w:val="006C56C1"/>
    <w:rPr>
      <w:i/>
      <w:iCs/>
    </w:rPr>
  </w:style>
  <w:style w:type="paragraph" w:customStyle="1" w:styleId="msonormalbullet2gif">
    <w:name w:val="msonormalbullet2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772B"/>
    <w:rPr>
      <w:rFonts w:ascii="Times New Roman CYR" w:hAnsi="Times New Roman CYR"/>
      <w:sz w:val="28"/>
    </w:rPr>
  </w:style>
  <w:style w:type="character" w:customStyle="1" w:styleId="bumpedfont15mailrucssattributepostfixmailrucssattributepostfix">
    <w:name w:val="bumpedfont15mailrucssattributepostfixmailrucssattributepostfix"/>
    <w:basedOn w:val="a0"/>
    <w:rsid w:val="00E6772B"/>
  </w:style>
  <w:style w:type="paragraph" w:customStyle="1" w:styleId="ConsTitle">
    <w:name w:val="ConsTitle"/>
    <w:rsid w:val="00634B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E88F-A348-412E-B196-63EAAB1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10808</Words>
  <Characters>61608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72272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Павлова</dc:creator>
  <cp:lastModifiedBy>GlEkonom</cp:lastModifiedBy>
  <cp:revision>2</cp:revision>
  <cp:lastPrinted>2020-08-10T03:03:00Z</cp:lastPrinted>
  <dcterms:created xsi:type="dcterms:W3CDTF">2020-08-23T23:00:00Z</dcterms:created>
  <dcterms:modified xsi:type="dcterms:W3CDTF">2020-08-23T23:00:00Z</dcterms:modified>
</cp:coreProperties>
</file>