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</w:p>
    <w:p>
      <w:pPr>
        <w:pStyle w:val="Normal"/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>
      <w:pPr>
        <w:pStyle w:val="Normal"/>
        <w:ind w:left="-426" w:firstLine="426"/>
        <w:jc w:val="center"/>
        <w:rPr/>
      </w:pPr>
      <w:r>
        <w:rPr/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08" w:hanging="0"/>
        <w:jc w:val="center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center" w:pos="4961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none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single"/>
          <w:lang w:val="ru-RU" w:eastAsia="zh-CN" w:bidi="ar-SA"/>
        </w:rPr>
        <w:t xml:space="preserve">   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single"/>
          <w:lang w:val="ru-RU" w:eastAsia="zh-CN" w:bidi="ar-SA"/>
        </w:rPr>
        <w:t>сентября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2024 года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г. Дальнереченск                              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№ 000-МНПА</w:t>
      </w:r>
    </w:p>
    <w:p>
      <w:pPr>
        <w:pStyle w:val="Normal"/>
        <w:spacing w:lineRule="auto" w:line="240" w:before="0" w:after="150"/>
        <w:ind w:left="-142" w:right="283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                                   от 29 июня 2021 года № 131-МНПА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Бюджетным кодексом Российской Федерации, статьей 26.1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основании Устава Дальнереченского муниципального района, Дума Дальнереченского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от 29 июня 2021 года № 131-МНПА (в редакции решений от 24.02.2022 №227-МНПА, от 30.01.2024 №464-МНПА) (далее – Порядок) следующие изменения: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left="0" w:firstLine="6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абзаце первом пункта 1 раздела 4 Порядка слова «подписанные листы» заменить словами «подписные листы»;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left="0" w:firstLine="6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подпункте 2 пункта 7 раздела 5 Порядка слова «субъектов Российской Федерации» заменить словами «Приморского края»;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left="142" w:firstLine="5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7 раздела 8 Порядка слова «если в заседание участвует» заменить словами «если в заседании участвует»»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left="142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пункте 15 раздела 9 Порядка слова «Отчет об итогах реализации инициативного проекта подлежит опубликованию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обнародованию) и размещению на официальном сайте Дальнереченского муниципального района» заменить словами «Отчет администрации Дальнереченского муниципального района об итогах реализации инициативного проекта подлежит опубликованию (обнародованию) и размещению на официальном сайте Дальнереченского муниципального района в информационно-телекоммуникационной сети «Интернет».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2.  Настоящее решение вступает в силу со дня его обнародования.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Дальнереченского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                                                                              В.С. Дернов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>
      <w:pPr>
        <w:pStyle w:val="Normal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41655" cy="677545"/>
            <wp:effectExtent l="0" t="0" r="0" b="0"/>
            <wp:docPr id="2" name="Изображение2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9" t="-151" r="-189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hyperlink r:id="rId5">
        <w:r>
          <w:rPr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ДУМА ДАЛЬНЕРЕЧЕНСКОГО МУНИЦИПАЛЬНОГО РАЙОНА </w:t>
        </w:r>
      </w:hyperlink>
    </w:p>
    <w:p>
      <w:pPr>
        <w:pStyle w:val="Normal"/>
        <w:jc w:val="center"/>
        <w:rPr/>
      </w:pPr>
      <w:hyperlink r:id="rId6">
        <w:r>
          <w:rPr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РЕШЕНИЕ</w:t>
        </w:r>
      </w:hyperlink>
    </w:p>
    <w:p>
      <w:pPr>
        <w:pStyle w:val="Normal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color w:val="auto"/>
          <w:sz w:val="24"/>
          <w:szCs w:val="24"/>
          <w:u w:val="single"/>
          <w:lang w:val="ru-RU" w:eastAsia="zh-CN" w:bidi="ar-SA"/>
        </w:rPr>
        <w:t xml:space="preserve">  </w:t>
      </w:r>
      <w:r>
        <w:rPr>
          <w:rStyle w:val="Style15"/>
          <w:rFonts w:eastAsia="Times New Roman" w:cs="Times New Roman" w:ascii="Times New Roman" w:hAnsi="Times New Roman"/>
          <w:b/>
          <w:bCs/>
          <w:color w:val="auto"/>
          <w:sz w:val="24"/>
          <w:szCs w:val="24"/>
          <w:u w:val="single"/>
          <w:lang w:val="ru-RU" w:eastAsia="zh-CN" w:bidi="ar-SA"/>
        </w:rPr>
        <w:t>сентября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single"/>
          <w:lang w:val="ru-RU" w:eastAsia="zh-CN" w:bidi="ar-SA"/>
        </w:rPr>
        <w:t xml:space="preserve"> 2024 </w:t>
      </w:r>
      <w:hyperlink r:id="rId7">
        <w:r>
          <w:rPr>
            <w:rFonts w:ascii="Times New Roman" w:hAnsi="Times New Roman"/>
            <w:b/>
            <w:color w:val="auto"/>
            <w:u w:val="single"/>
          </w:rPr>
          <w:t>года</w:t>
        </w:r>
        <w:r>
          <w:rPr>
            <w:rFonts w:ascii="Times New Roman" w:hAnsi="Times New Roman"/>
            <w:b/>
            <w:color w:val="auto"/>
            <w:u w:val="none"/>
          </w:rPr>
          <w:t xml:space="preserve">                                   г. Дальнереченск                                                               </w:t>
        </w:r>
        <w:r>
          <w:rPr>
            <w:rFonts w:ascii="Times New Roman" w:hAnsi="Times New Roman"/>
            <w:b/>
            <w:color w:val="auto"/>
            <w:u w:val="single"/>
          </w:rPr>
          <w:t xml:space="preserve">№ </w:t>
        </w:r>
      </w:hyperlink>
      <w:r>
        <w:rPr>
          <w:rFonts w:ascii="Times New Roman" w:hAnsi="Times New Roman"/>
          <w:b/>
          <w:color w:val="auto"/>
          <w:u w:val="single"/>
        </w:rPr>
        <w:t xml:space="preserve"> 000</w:t>
      </w:r>
    </w:p>
    <w:p>
      <w:pPr>
        <w:pStyle w:val="Normal"/>
        <w:ind w:left="342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hyperlink r:id="rId8">
        <w:r>
          <w:rPr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 принятии решения «</w:t>
        </w:r>
        <w:r>
          <w:rPr>
            <w:rFonts w:eastAsia="Times New Roman" w:cs="Times New Roman" w:ascii="Times New Roman" w:hAnsi="Times New Roman"/>
            <w:b/>
            <w:bCs/>
            <w:color w:val="auto"/>
            <w:sz w:val="28"/>
            <w:szCs w:val="28"/>
            <w:u w:val="none"/>
            <w:lang w:val="ru-RU" w:eastAsia="ru-RU"/>
          </w:rPr>
          <w:t>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районе», утвержденный решением Думы Дальнереченского муниципального района от 29 июня 2021 года № 131-МНП</w:t>
        </w:r>
      </w:hyperlink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u w:val="none"/>
          <w:lang w:val="ru-RU" w:eastAsia="ru-RU"/>
        </w:rPr>
        <w:t>А»</w:t>
      </w:r>
      <w:bookmarkStart w:id="1" w:name="_Hlk13773341011"/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bookmarkEnd w:id="1"/>
    </w:p>
    <w:p>
      <w:pPr>
        <w:pStyle w:val="Normal"/>
        <w:ind w:left="0" w:right="0" w:firstLine="708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ru-RU" w:eastAsia="zh-CN" w:bidi="ar-SA"/>
        </w:rPr>
        <w:t>В целях приведения нормативных правовых актов Думы Дальнереченского муниципального района в соответствие с действующим законодательством Российской Федерации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руководствуясь 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</w:rPr>
        <w:t xml:space="preserve">Уставом Дальнереченского муниципального района, Дума Дальнереченского </w:t>
      </w:r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>муниципального района</w:t>
      </w:r>
    </w:p>
    <w:p>
      <w:pPr>
        <w:pStyle w:val="Normal"/>
        <w:ind w:left="0" w:right="0" w:firstLine="709"/>
        <w:jc w:val="both"/>
        <w:rPr/>
      </w:pPr>
      <w:hyperlink r:id="rId9">
        <w:r>
          <w:rPr>
            <w:rFonts w:ascii="Times New Roman" w:hAnsi="Times New Roman"/>
            <w:color w:val="auto"/>
            <w:sz w:val="28"/>
            <w:szCs w:val="28"/>
            <w:u w:val="none"/>
          </w:rPr>
          <w:t>РЕШИЛА:</w:t>
        </w:r>
      </w:hyperlink>
    </w:p>
    <w:p>
      <w:pPr>
        <w:pStyle w:val="Normal"/>
        <w:ind w:left="0" w:right="0" w:firstLine="709"/>
        <w:jc w:val="both"/>
        <w:rPr/>
      </w:pPr>
      <w:hyperlink r:id="rId10">
        <w:r>
          <w:rPr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1. Принять решение «О внесении изменений </w:t>
        </w:r>
        <w:r>
          <w:rPr>
            <w:rFonts w:eastAsia="Calibri" w:cs="" w:ascii="Times New Roman" w:hAnsi="Times New Roman"/>
            <w:color w:val="auto"/>
            <w:kern w:val="0"/>
            <w:sz w:val="28"/>
            <w:szCs w:val="28"/>
            <w:u w:val="none"/>
            <w:lang w:val="ru-RU" w:eastAsia="zxx" w:bidi="zxx"/>
          </w:rPr>
          <w:t>в</w:t>
        </w:r>
      </w:hyperlink>
      <w:r>
        <w:rPr>
          <w:rFonts w:eastAsia="Calibri" w:cs="" w:ascii="Times New Roman" w:hAnsi="Times New Roman"/>
          <w:color w:val="auto"/>
          <w:kern w:val="0"/>
          <w:sz w:val="28"/>
          <w:szCs w:val="28"/>
          <w:u w:val="none"/>
          <w:lang w:val="ru-RU" w:eastAsia="zxx" w:bidi="zxx"/>
        </w:rPr>
        <w:t xml:space="preserve">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zxx"/>
        </w:rPr>
        <w:t>утвержденный решением Думы Дальнереченского муниципального района 29.06.2022 № 131- МНПА».</w:t>
      </w:r>
    </w:p>
    <w:p>
      <w:pPr>
        <w:pStyle w:val="Normal"/>
        <w:ind w:left="0" w:right="0" w:firstLine="709"/>
        <w:jc w:val="both"/>
        <w:rPr/>
      </w:pPr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2.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ru-RU"/>
        </w:rPr>
        <w:t>Направить решение «О внесении изменений в Порядок выдвижения, внесения, обсуждения, рассмотрения инициативных проектов, а также проведения их конкурсного отбора в Дальнереченском муниципальном районе, утвержденный решением Думы Дальнереченского муниципального района 29.06.2022 № 131-МНПА» - главе Дальнереченского муниципального района для подписания и обнародования.</w:t>
      </w:r>
      <w:hyperlink r:id="rId11">
        <w:bookmarkStart w:id="2" w:name="_Hlk14595123711"/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>
      <w:pPr>
        <w:pStyle w:val="Normal"/>
        <w:ind w:left="0" w:right="0" w:firstLine="709"/>
        <w:jc w:val="both"/>
        <w:rPr/>
      </w:pPr>
      <w:hyperlink r:id="rId12">
        <w:bookmarkEnd w:id="2"/>
        <w:r>
          <w:rPr>
            <w:rFonts w:ascii="Times New Roman" w:hAnsi="Times New Roman"/>
            <w:color w:val="auto"/>
            <w:sz w:val="28"/>
            <w:szCs w:val="28"/>
            <w:u w:val="none"/>
          </w:rPr>
          <w:t xml:space="preserve">3. Настоящее решение вступает в силу со дня его </w:t>
        </w:r>
      </w:hyperlink>
      <w:r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  <w:t>принятия.</w:t>
      </w:r>
    </w:p>
    <w:p>
      <w:pPr>
        <w:pStyle w:val="Normal"/>
        <w:ind w:left="0" w:right="0" w:firstLine="709"/>
        <w:jc w:val="both"/>
        <w:rPr>
          <w:rStyle w:val="Style15"/>
          <w:rFonts w:ascii="Times New Roman" w:hAnsi="Times New Roman"/>
          <w:color w:val="auto"/>
          <w:sz w:val="28"/>
          <w:szCs w:val="28"/>
          <w:u w:val="none"/>
          <w:lang w:val="ru-RU"/>
        </w:rPr>
      </w:pPr>
      <w:r>
        <w:rPr/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Председатель Думы 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Дальнереченского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ru-RU"/>
        </w:rPr>
        <w:t xml:space="preserve">муниципального района </w:t>
        <w:tab/>
        <w:tab/>
        <w:tab/>
        <w:tab/>
        <w:t xml:space="preserve">     Н. В. Гуцалюк</w:t>
      </w:r>
    </w:p>
    <w:sectPr>
      <w:type w:val="nextPage"/>
      <w:pgSz w:w="11906" w:h="16838"/>
      <w:pgMar w:left="1134" w:right="850" w:header="0" w:top="16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a753e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a75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c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249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login.consultant.ru/link/?req=doc&amp;base=LAW&amp;n=462972&amp;dst=40" TargetMode="External"/><Relationship Id="rId5" Type="http://schemas.openxmlformats.org/officeDocument/2006/relationships/hyperlink" Target="https://login.consultant.ru/link/?req=doc&amp;base=LAW&amp;n=462972&amp;dst=40" TargetMode="External"/><Relationship Id="rId6" Type="http://schemas.openxmlformats.org/officeDocument/2006/relationships/hyperlink" Target="https://login.consultant.ru/link/?req=doc&amp;base=LAW&amp;n=462972&amp;dst=40" TargetMode="External"/><Relationship Id="rId7" Type="http://schemas.openxmlformats.org/officeDocument/2006/relationships/hyperlink" Target="https://login.consultant.ru/link/?req=doc&amp;base=LAW&amp;n=462972&amp;dst=40" TargetMode="External"/><Relationship Id="rId8" Type="http://schemas.openxmlformats.org/officeDocument/2006/relationships/hyperlink" Target="https://login.consultant.ru/link/?req=doc&amp;base=LAW&amp;n=462972&amp;dst=40" TargetMode="External"/><Relationship Id="rId9" Type="http://schemas.openxmlformats.org/officeDocument/2006/relationships/hyperlink" Target="https://login.consultant.ru/link/?req=doc&amp;base=LAW&amp;n=462972&amp;dst=40" TargetMode="External"/><Relationship Id="rId10" Type="http://schemas.openxmlformats.org/officeDocument/2006/relationships/hyperlink" Target="https://login.consultant.ru/link/?req=doc&amp;base=LAW&amp;n=462972&amp;dst=40" TargetMode="External"/><Relationship Id="rId11" Type="http://schemas.openxmlformats.org/officeDocument/2006/relationships/hyperlink" Target="https://login.consultant.ru/link/?req=doc&amp;base=LAW&amp;n=462972&amp;dst=40" TargetMode="External"/><Relationship Id="rId12" Type="http://schemas.openxmlformats.org/officeDocument/2006/relationships/hyperlink" Target="https://login.consultant.ru/link/?req=doc&amp;base=LAW&amp;n=462972&amp;dst=40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EAF1-2008-4AD0-8708-9635B0CE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LibreOffice/7.0.3.1$Windows_X86_64 LibreOffice_project/d7547858d014d4cf69878db179d326fc3483e082</Application>
  <Pages>2</Pages>
  <Words>430</Words>
  <Characters>3156</Characters>
  <CharactersWithSpaces>4155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2021-02-18T23:38:00Z</dcterms:created>
  <dc:creator>Guryeva18kab</dc:creator>
  <dc:description/>
  <dc:language>ru-RU</dc:language>
  <cp:lastModifiedBy/>
  <cp:lastPrinted>2024-01-23T07:37:00Z</cp:lastPrinted>
  <dcterms:modified xsi:type="dcterms:W3CDTF">2024-09-24T09:36:52Z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