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87506" w:rsidRDefault="00E5347D" w:rsidP="00E5347D">
      <w:pPr>
        <w:rPr>
          <w:sz w:val="20"/>
        </w:rPr>
      </w:pPr>
      <w:r w:rsidRPr="00387506">
        <w:rPr>
          <w:b/>
          <w:color w:val="000000"/>
          <w:sz w:val="20"/>
          <w:u w:val="single"/>
        </w:rPr>
        <w:t>29 октября 2019 года</w:t>
      </w:r>
      <w:r w:rsidRPr="00387506">
        <w:rPr>
          <w:b/>
          <w:sz w:val="20"/>
        </w:rPr>
        <w:t xml:space="preserve">             </w:t>
      </w:r>
      <w:r w:rsidR="00387506">
        <w:rPr>
          <w:b/>
          <w:sz w:val="20"/>
        </w:rPr>
        <w:t xml:space="preserve">          </w:t>
      </w:r>
      <w:r w:rsidRPr="00387506">
        <w:rPr>
          <w:b/>
          <w:sz w:val="20"/>
        </w:rPr>
        <w:t xml:space="preserve">                        г. Дальнереченск               </w:t>
      </w:r>
      <w:r w:rsidR="00387506">
        <w:rPr>
          <w:b/>
          <w:sz w:val="20"/>
        </w:rPr>
        <w:t xml:space="preserve">   </w:t>
      </w:r>
      <w:r w:rsidRPr="00387506">
        <w:rPr>
          <w:b/>
          <w:sz w:val="20"/>
        </w:rPr>
        <w:t xml:space="preserve">                          </w:t>
      </w:r>
      <w:r w:rsidRPr="00387506">
        <w:rPr>
          <w:b/>
          <w:sz w:val="20"/>
          <w:u w:val="single"/>
        </w:rPr>
        <w:t>№  6</w:t>
      </w:r>
      <w:r w:rsidR="00387506" w:rsidRPr="00387506">
        <w:rPr>
          <w:b/>
          <w:sz w:val="20"/>
          <w:u w:val="single"/>
        </w:rPr>
        <w:t>3</w:t>
      </w:r>
      <w:r w:rsidR="00DE2205">
        <w:rPr>
          <w:b/>
          <w:sz w:val="20"/>
          <w:u w:val="single"/>
        </w:rPr>
        <w:t>9</w:t>
      </w:r>
    </w:p>
    <w:p w:rsidR="00E5347D" w:rsidRPr="006F322E" w:rsidRDefault="00E5347D" w:rsidP="00E5347D">
      <w:pPr>
        <w:rPr>
          <w:szCs w:val="28"/>
        </w:rPr>
      </w:pPr>
    </w:p>
    <w:p w:rsidR="00E5347D" w:rsidRPr="006F322E" w:rsidRDefault="00E5347D" w:rsidP="00DE2205">
      <w:pPr>
        <w:jc w:val="center"/>
        <w:rPr>
          <w:b/>
          <w:szCs w:val="28"/>
        </w:rPr>
      </w:pPr>
      <w:r w:rsidRPr="006F322E">
        <w:rPr>
          <w:b/>
          <w:szCs w:val="28"/>
        </w:rPr>
        <w:t xml:space="preserve">О принятии к сведению </w:t>
      </w:r>
      <w:r>
        <w:rPr>
          <w:b/>
          <w:szCs w:val="28"/>
        </w:rPr>
        <w:t xml:space="preserve">информации </w:t>
      </w:r>
      <w:r w:rsidR="00387506">
        <w:rPr>
          <w:b/>
          <w:szCs w:val="28"/>
        </w:rPr>
        <w:t>администрации Дальнереченского муниципального района  об и</w:t>
      </w:r>
      <w:r w:rsidR="005A113C">
        <w:rPr>
          <w:b/>
          <w:szCs w:val="28"/>
        </w:rPr>
        <w:t xml:space="preserve">сполнении полномочий  </w:t>
      </w:r>
      <w:r w:rsidR="00DE2205">
        <w:rPr>
          <w:b/>
          <w:szCs w:val="28"/>
        </w:rPr>
        <w:t>по созданию условий для развития на территории Дальнереченского муниципального района  физической культуры и   массового спорта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E5347D" w:rsidRPr="005A113C" w:rsidRDefault="00DE2205" w:rsidP="005A113C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       </w:t>
      </w:r>
      <w:r w:rsidR="00E5347D" w:rsidRPr="005A113C">
        <w:rPr>
          <w:rFonts w:cs="Times New Roman CYR"/>
          <w:spacing w:val="2"/>
          <w:position w:val="2"/>
          <w:szCs w:val="28"/>
        </w:rPr>
        <w:t>Заслушав  и обсудив  информацию</w:t>
      </w:r>
      <w:r w:rsidR="00F71418" w:rsidRPr="005A113C">
        <w:rPr>
          <w:szCs w:val="28"/>
        </w:rPr>
        <w:t xml:space="preserve"> </w:t>
      </w:r>
      <w:r w:rsidR="00387506" w:rsidRPr="005A113C">
        <w:rPr>
          <w:szCs w:val="28"/>
        </w:rPr>
        <w:t>администрации Дальнереченского муниципального района</w:t>
      </w:r>
      <w:r w:rsidR="005A113C" w:rsidRPr="005A113C">
        <w:rPr>
          <w:szCs w:val="28"/>
        </w:rPr>
        <w:t xml:space="preserve"> об исполнении полномочий  по созданию условий для </w:t>
      </w:r>
      <w:r w:rsidRPr="00DE2205">
        <w:rPr>
          <w:szCs w:val="28"/>
        </w:rPr>
        <w:t>развития на территории Дальнереченского муниципального района  физической культуры и   массового спорта</w:t>
      </w:r>
      <w:r>
        <w:rPr>
          <w:szCs w:val="28"/>
        </w:rPr>
        <w:t xml:space="preserve">, </w:t>
      </w:r>
      <w:r w:rsidR="00E5347D" w:rsidRPr="005A113C">
        <w:rPr>
          <w:rFonts w:cs="Times New Roman CYR"/>
          <w:spacing w:val="2"/>
          <w:position w:val="2"/>
          <w:szCs w:val="28"/>
        </w:rPr>
        <w:t xml:space="preserve">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 Принять к сведению представленную информацию (прилагается).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387506" w:rsidRPr="00387506" w:rsidRDefault="00387506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в силу со дня его принятия.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P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 Дальнереченского</w:t>
      </w:r>
    </w:p>
    <w:p w:rsidR="007856E7" w:rsidRDefault="00E5347D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муниципального района </w:t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  <w:t xml:space="preserve">             Н. В. Гуцалюк 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5A113C" w:rsidRDefault="005A113C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E2205">
      <w:pPr>
        <w:ind w:firstLine="284"/>
        <w:jc w:val="center"/>
        <w:rPr>
          <w:b/>
          <w:szCs w:val="28"/>
        </w:rPr>
        <w:sectPr w:rsidR="00DE2205" w:rsidSect="00E5347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E2205" w:rsidRDefault="00DE2205" w:rsidP="00DE2205">
      <w:pPr>
        <w:jc w:val="center"/>
        <w:rPr>
          <w:b/>
          <w:szCs w:val="28"/>
        </w:rPr>
      </w:pPr>
      <w:r w:rsidRPr="00E76083">
        <w:rPr>
          <w:b/>
          <w:szCs w:val="28"/>
        </w:rPr>
        <w:lastRenderedPageBreak/>
        <w:t>Обеспечение условий для развития на территории района физической культуры и массового спорта.</w:t>
      </w:r>
    </w:p>
    <w:p w:rsidR="00DE2205" w:rsidRPr="00E76083" w:rsidRDefault="00DE2205" w:rsidP="00DE2205">
      <w:pPr>
        <w:jc w:val="center"/>
        <w:rPr>
          <w:b/>
          <w:szCs w:val="28"/>
        </w:rPr>
      </w:pPr>
    </w:p>
    <w:p w:rsidR="00DE2205" w:rsidRPr="00E76083" w:rsidRDefault="00DE2205" w:rsidP="00DE2205">
      <w:pPr>
        <w:ind w:firstLine="708"/>
        <w:jc w:val="both"/>
        <w:rPr>
          <w:szCs w:val="28"/>
        </w:rPr>
      </w:pPr>
      <w:r w:rsidRPr="00E76083">
        <w:rPr>
          <w:szCs w:val="28"/>
        </w:rPr>
        <w:t>Общая структура физкультурного движения в Дальнеречен</w:t>
      </w:r>
      <w:r>
        <w:rPr>
          <w:szCs w:val="28"/>
        </w:rPr>
        <w:t>ском муниципальном районе в 2019</w:t>
      </w:r>
      <w:r w:rsidRPr="00E76083">
        <w:rPr>
          <w:szCs w:val="28"/>
        </w:rPr>
        <w:t xml:space="preserve"> году включает в себя 12 коллективов физкультуры в общеобразовательных школах, детских дошкольных учреждениях, интернатах, организаций и предприятий в том числе:</w:t>
      </w:r>
    </w:p>
    <w:p w:rsidR="00DE2205" w:rsidRPr="00E76083" w:rsidRDefault="00DE2205" w:rsidP="00DE2205">
      <w:pPr>
        <w:jc w:val="both"/>
        <w:rPr>
          <w:szCs w:val="28"/>
        </w:rPr>
      </w:pPr>
      <w:r w:rsidRPr="00E76083">
        <w:rPr>
          <w:szCs w:val="28"/>
        </w:rPr>
        <w:t>- детско-юношеская спортивная школа – 1;</w:t>
      </w:r>
    </w:p>
    <w:p w:rsidR="00DE2205" w:rsidRPr="00E76083" w:rsidRDefault="00DE2205" w:rsidP="00DE2205">
      <w:pPr>
        <w:jc w:val="both"/>
        <w:rPr>
          <w:szCs w:val="28"/>
        </w:rPr>
      </w:pPr>
      <w:r w:rsidRPr="00E76083">
        <w:rPr>
          <w:szCs w:val="28"/>
        </w:rPr>
        <w:t>- при учреждениях культуры -2</w:t>
      </w:r>
      <w:r>
        <w:rPr>
          <w:szCs w:val="28"/>
        </w:rPr>
        <w:t xml:space="preserve"> (Ракитное, Боголюбовка)</w:t>
      </w:r>
    </w:p>
    <w:p w:rsidR="00DE2205" w:rsidRPr="00E76083" w:rsidRDefault="00DE2205" w:rsidP="00DE2205">
      <w:pPr>
        <w:ind w:firstLine="708"/>
        <w:jc w:val="both"/>
        <w:rPr>
          <w:szCs w:val="28"/>
        </w:rPr>
      </w:pPr>
      <w:r w:rsidRPr="00E76083">
        <w:rPr>
          <w:szCs w:val="28"/>
        </w:rPr>
        <w:t>К услугам населения, желающих заниматься физической культурой и спортом в Дальнереченском муниципальном районе предос</w:t>
      </w:r>
      <w:r>
        <w:rPr>
          <w:szCs w:val="28"/>
        </w:rPr>
        <w:t>тавлены спортивные сооружения при образовательных школах, тренажерный комплекс в школе с. Рождественка (к сожалению посещают только школьники),</w:t>
      </w:r>
      <w:r w:rsidRPr="00E76083">
        <w:rPr>
          <w:szCs w:val="28"/>
        </w:rPr>
        <w:t xml:space="preserve"> </w:t>
      </w:r>
      <w:r>
        <w:rPr>
          <w:szCs w:val="28"/>
        </w:rPr>
        <w:t>зимняя спортивная площадка при ДЮСШ а в с. Веденка. В этом году  там также установлены уличные спортивные тренажеры, как при центре тестирования ГТО, приходят заниматься  все желающие. Не только  дети, но и мужчины и женщины старшего возраста.</w:t>
      </w:r>
    </w:p>
    <w:p w:rsidR="00DE2205" w:rsidRDefault="00DE2205" w:rsidP="00DE220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76083">
        <w:rPr>
          <w:rFonts w:ascii="Times New Roman" w:hAnsi="Times New Roman" w:cs="Times New Roman"/>
          <w:b w:val="0"/>
          <w:sz w:val="28"/>
          <w:szCs w:val="28"/>
        </w:rPr>
        <w:t xml:space="preserve">На сегодняшний день, численность населения, систематически занимающегося физической культурой и спортом,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1908 человек </w:t>
      </w:r>
      <w:r w:rsidRPr="00E76083">
        <w:rPr>
          <w:rFonts w:ascii="Times New Roman" w:hAnsi="Times New Roman" w:cs="Times New Roman"/>
          <w:b w:val="0"/>
          <w:sz w:val="28"/>
          <w:szCs w:val="28"/>
        </w:rPr>
        <w:t xml:space="preserve">от 3 до 29 лет,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441 </w:t>
      </w:r>
      <w:r w:rsidRPr="00E76083">
        <w:rPr>
          <w:rFonts w:ascii="Times New Roman" w:hAnsi="Times New Roman" w:cs="Times New Roman"/>
          <w:b w:val="0"/>
          <w:sz w:val="28"/>
          <w:szCs w:val="28"/>
        </w:rPr>
        <w:t xml:space="preserve"> – мужчи</w:t>
      </w:r>
      <w:r>
        <w:rPr>
          <w:rFonts w:ascii="Times New Roman" w:hAnsi="Times New Roman" w:cs="Times New Roman"/>
          <w:b w:val="0"/>
          <w:sz w:val="28"/>
          <w:szCs w:val="28"/>
        </w:rPr>
        <w:t>ны и женщины от 30 лет и старше</w:t>
      </w:r>
      <w:r w:rsidRPr="00E76083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DE2205" w:rsidRDefault="00DE2205" w:rsidP="00DE220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7655C3">
        <w:rPr>
          <w:rFonts w:ascii="Times New Roman" w:hAnsi="Times New Roman" w:cs="Times New Roman"/>
          <w:b w:val="0"/>
          <w:sz w:val="28"/>
          <w:szCs w:val="28"/>
        </w:rPr>
        <w:t>В 2019 году</w:t>
      </w:r>
      <w:r w:rsidRPr="00E76083">
        <w:rPr>
          <w:rFonts w:ascii="Times New Roman" w:hAnsi="Times New Roman" w:cs="Times New Roman"/>
          <w:sz w:val="28"/>
          <w:szCs w:val="28"/>
        </w:rPr>
        <w:t xml:space="preserve"> </w:t>
      </w:r>
      <w:r w:rsidRPr="00E76083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муниципальной  программе «Развитие и сохранение культуры, спорта, молодежной политики на территории Дальнереченского муниципального района на 2016-2019годы» уже  освоено </w:t>
      </w:r>
      <w:r>
        <w:rPr>
          <w:rFonts w:ascii="Times New Roman" w:hAnsi="Times New Roman" w:cs="Times New Roman"/>
          <w:b w:val="0"/>
          <w:sz w:val="28"/>
          <w:szCs w:val="28"/>
        </w:rPr>
        <w:t>69 013 рублей при плане 100 000 рублей.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806A09">
        <w:rPr>
          <w:szCs w:val="28"/>
        </w:rPr>
        <w:t xml:space="preserve">Проведено </w:t>
      </w:r>
      <w:r>
        <w:rPr>
          <w:szCs w:val="28"/>
        </w:rPr>
        <w:t>6</w:t>
      </w:r>
      <w:r w:rsidRPr="00806A09">
        <w:rPr>
          <w:szCs w:val="28"/>
        </w:rPr>
        <w:t xml:space="preserve"> районны</w:t>
      </w:r>
      <w:r>
        <w:rPr>
          <w:szCs w:val="28"/>
        </w:rPr>
        <w:t xml:space="preserve">х мероприятий спортивной направленности: 9 мая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состоялось открытие летнего сезона.  В  мероприятии приняли участие 6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команд из сел Малиново, Ракитное, Новопокровка. Состоялись соревнования по мини-футболу, волейболу, перетягивание каната, гиревой спорт.  В начале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>октября состоялось закрытие «летнего сезона», где прошли соревнования по мини-футболу и волейболу среди команд сел Ракитное  и Малиново.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>Футболисты с. Веденка п</w:t>
      </w:r>
      <w:r w:rsidRPr="00806A09">
        <w:rPr>
          <w:szCs w:val="28"/>
        </w:rPr>
        <w:t>риняли участие  на выезде в 3</w:t>
      </w:r>
      <w:r>
        <w:rPr>
          <w:szCs w:val="28"/>
        </w:rPr>
        <w:t>-х</w:t>
      </w:r>
      <w:r w:rsidRPr="00806A09">
        <w:rPr>
          <w:szCs w:val="28"/>
        </w:rPr>
        <w:t xml:space="preserve"> </w:t>
      </w:r>
      <w:r>
        <w:rPr>
          <w:szCs w:val="28"/>
        </w:rPr>
        <w:t xml:space="preserve">товарищеских </w:t>
      </w:r>
    </w:p>
    <w:p w:rsidR="00DE2205" w:rsidRDefault="00DE2205" w:rsidP="00DE2205">
      <w:pPr>
        <w:jc w:val="both"/>
        <w:rPr>
          <w:szCs w:val="28"/>
        </w:rPr>
      </w:pPr>
      <w:r w:rsidRPr="00806A09">
        <w:rPr>
          <w:szCs w:val="28"/>
        </w:rPr>
        <w:t>встречах  по мини-футболу в с. Новопокровка</w:t>
      </w:r>
      <w:r>
        <w:rPr>
          <w:szCs w:val="28"/>
        </w:rPr>
        <w:t xml:space="preserve">  (заняли второе  место среди 6 команд)</w:t>
      </w:r>
      <w:r w:rsidRPr="00806A09">
        <w:rPr>
          <w:szCs w:val="28"/>
        </w:rPr>
        <w:t xml:space="preserve">, </w:t>
      </w:r>
      <w:r>
        <w:rPr>
          <w:szCs w:val="28"/>
        </w:rPr>
        <w:t xml:space="preserve"> г. Лесозаводске </w:t>
      </w:r>
      <w:r w:rsidRPr="00806A09">
        <w:rPr>
          <w:szCs w:val="28"/>
        </w:rPr>
        <w:t xml:space="preserve">и с командой </w:t>
      </w:r>
      <w:r>
        <w:rPr>
          <w:szCs w:val="28"/>
        </w:rPr>
        <w:t xml:space="preserve">  </w:t>
      </w:r>
      <w:r w:rsidRPr="00806A09">
        <w:rPr>
          <w:szCs w:val="28"/>
        </w:rPr>
        <w:t>полиции из г. Дальнереченск</w:t>
      </w:r>
      <w:r>
        <w:rPr>
          <w:szCs w:val="28"/>
        </w:rPr>
        <w:t>а.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 Хочется сказать, что в районных соревнованиях  активно участвуют  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команды сел Ракитное, Веденка, Малиново, по мере возможности приезжают Сальчане.  </w:t>
      </w:r>
    </w:p>
    <w:p w:rsidR="00DE2205" w:rsidRPr="00806A09" w:rsidRDefault="00DE2205" w:rsidP="00DE2205">
      <w:pPr>
        <w:ind w:firstLine="708"/>
        <w:jc w:val="both"/>
        <w:rPr>
          <w:szCs w:val="28"/>
        </w:rPr>
      </w:pPr>
      <w:r>
        <w:rPr>
          <w:szCs w:val="28"/>
        </w:rPr>
        <w:t>Очень сложно дозваться спортсменов Орехово и Рождественки.   В СДК с. Ракитное работает методист по спорту</w:t>
      </w:r>
      <w:r w:rsidRPr="00806A09">
        <w:rPr>
          <w:szCs w:val="28"/>
        </w:rPr>
        <w:t>.</w:t>
      </w:r>
      <w:r>
        <w:rPr>
          <w:szCs w:val="28"/>
        </w:rPr>
        <w:t xml:space="preserve">  Также там находится тренажерный зал, где имеются два  велотренажера, гантели, тренажер для подтягивания, посещают зал до 40 человек. Так же работает секция по волейболу в трех возрастных категориях, которую посещают 25 человек. В    зимнее время зал не работает, т.к. отсутствует отопление и спортсмены – волейболисты занимаются в средней школе.</w:t>
      </w:r>
    </w:p>
    <w:p w:rsidR="00DE2205" w:rsidRDefault="00DE2205" w:rsidP="00DE220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E76083">
        <w:rPr>
          <w:szCs w:val="28"/>
        </w:rPr>
        <w:t>В 2017 год открылся центр тестирования ВФСК ГТО в Дальнереченском</w:t>
      </w:r>
      <w:r>
        <w:rPr>
          <w:szCs w:val="28"/>
        </w:rPr>
        <w:t xml:space="preserve">     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>муниципальном  районе на базе МОБУ ДОД ДЮСША с. Веденка.  В 2019</w:t>
      </w:r>
      <w:r w:rsidRPr="00E76083">
        <w:rPr>
          <w:szCs w:val="28"/>
        </w:rPr>
        <w:t xml:space="preserve"> </w:t>
      </w:r>
    </w:p>
    <w:p w:rsidR="00DE2205" w:rsidRDefault="00DE2205" w:rsidP="00DE2205">
      <w:pPr>
        <w:jc w:val="both"/>
        <w:rPr>
          <w:szCs w:val="28"/>
        </w:rPr>
      </w:pPr>
      <w:r w:rsidRPr="00E76083">
        <w:rPr>
          <w:szCs w:val="28"/>
        </w:rPr>
        <w:lastRenderedPageBreak/>
        <w:t xml:space="preserve">году </w:t>
      </w:r>
      <w:r>
        <w:rPr>
          <w:szCs w:val="28"/>
        </w:rPr>
        <w:t xml:space="preserve"> </w:t>
      </w:r>
      <w:r w:rsidRPr="00E76083">
        <w:rPr>
          <w:szCs w:val="28"/>
        </w:rPr>
        <w:t xml:space="preserve"> человека </w:t>
      </w:r>
      <w:r>
        <w:rPr>
          <w:szCs w:val="28"/>
        </w:rPr>
        <w:t>приняли участие в сдаче  норм</w:t>
      </w:r>
      <w:r w:rsidRPr="00E76083">
        <w:rPr>
          <w:szCs w:val="28"/>
        </w:rPr>
        <w:t xml:space="preserve"> </w:t>
      </w:r>
      <w:r>
        <w:rPr>
          <w:szCs w:val="28"/>
        </w:rPr>
        <w:t xml:space="preserve"> </w:t>
      </w:r>
      <w:r w:rsidRPr="00E76083">
        <w:rPr>
          <w:szCs w:val="28"/>
        </w:rPr>
        <w:t xml:space="preserve">ГТО. </w:t>
      </w:r>
      <w:r>
        <w:rPr>
          <w:szCs w:val="28"/>
        </w:rPr>
        <w:t xml:space="preserve">Хочется отметить, что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среди участников была Олег Анатольевич Кириллов и Сергей Федорович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>Круглик.</w:t>
      </w:r>
      <w:r>
        <w:rPr>
          <w:b/>
          <w:szCs w:val="28"/>
        </w:rPr>
        <w:t xml:space="preserve"> </w:t>
      </w:r>
      <w:r w:rsidRPr="00942F8E">
        <w:rPr>
          <w:szCs w:val="28"/>
        </w:rPr>
        <w:t>Они получат в декабре золотые значки.</w:t>
      </w:r>
      <w:r>
        <w:rPr>
          <w:b/>
          <w:szCs w:val="28"/>
        </w:rPr>
        <w:t xml:space="preserve"> </w:t>
      </w:r>
      <w:r w:rsidRPr="00806A09">
        <w:rPr>
          <w:szCs w:val="28"/>
        </w:rPr>
        <w:t>По</w:t>
      </w:r>
      <w:r>
        <w:rPr>
          <w:szCs w:val="28"/>
        </w:rPr>
        <w:t>д</w:t>
      </w:r>
      <w:r w:rsidRPr="00806A09">
        <w:rPr>
          <w:szCs w:val="28"/>
        </w:rPr>
        <w:t xml:space="preserve"> знаком ГТО прошли </w:t>
      </w:r>
      <w:r>
        <w:rPr>
          <w:szCs w:val="28"/>
        </w:rPr>
        <w:t xml:space="preserve">   </w:t>
      </w:r>
      <w:r w:rsidRPr="00806A09">
        <w:rPr>
          <w:szCs w:val="28"/>
        </w:rPr>
        <w:t>такие</w:t>
      </w:r>
      <w:r>
        <w:rPr>
          <w:szCs w:val="28"/>
        </w:rPr>
        <w:t xml:space="preserve"> мероприятия: «Зимний фестиваль». </w:t>
      </w:r>
    </w:p>
    <w:p w:rsidR="00DE2205" w:rsidRDefault="00DE2205" w:rsidP="00DE2205">
      <w:pPr>
        <w:jc w:val="both"/>
        <w:rPr>
          <w:szCs w:val="28"/>
        </w:rPr>
      </w:pPr>
      <w:r w:rsidRPr="00806A09">
        <w:rPr>
          <w:szCs w:val="28"/>
        </w:rPr>
        <w:t>ГТО», «Летний фестиваль</w:t>
      </w:r>
      <w:r>
        <w:rPr>
          <w:szCs w:val="28"/>
        </w:rPr>
        <w:t xml:space="preserve"> ГТО»,  </w:t>
      </w:r>
      <w:r w:rsidRPr="00806A09">
        <w:rPr>
          <w:szCs w:val="28"/>
        </w:rPr>
        <w:t>«Отцовский патруль».</w:t>
      </w:r>
      <w:r>
        <w:rPr>
          <w:szCs w:val="28"/>
        </w:rPr>
        <w:t xml:space="preserve">  Всего в этом году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значок ГТО получат 59 человек взрослого населения. 13 человек  не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защитили нормы  по легкой атлетике. Возраст  участников от 18 до 60 лет, </w:t>
      </w:r>
    </w:p>
    <w:p w:rsidR="00DE2205" w:rsidRDefault="00DE2205" w:rsidP="00DE2205">
      <w:pPr>
        <w:jc w:val="both"/>
        <w:rPr>
          <w:szCs w:val="28"/>
        </w:rPr>
      </w:pPr>
      <w:r>
        <w:rPr>
          <w:szCs w:val="28"/>
        </w:rPr>
        <w:t xml:space="preserve">среди  защитивших нормы: учителя, продавцы, медицинские работники, </w:t>
      </w:r>
    </w:p>
    <w:p w:rsidR="00DE2205" w:rsidRPr="00806A09" w:rsidRDefault="00DE2205" w:rsidP="00DE2205">
      <w:pPr>
        <w:jc w:val="both"/>
        <w:rPr>
          <w:szCs w:val="28"/>
        </w:rPr>
      </w:pPr>
      <w:r>
        <w:rPr>
          <w:szCs w:val="28"/>
        </w:rPr>
        <w:t>работники сельского хозяйства и просто жители района.</w:t>
      </w:r>
    </w:p>
    <w:p w:rsidR="00DE2205" w:rsidRPr="00E76083" w:rsidRDefault="00DE2205" w:rsidP="00DE2205">
      <w:pPr>
        <w:ind w:left="284"/>
        <w:jc w:val="both"/>
        <w:rPr>
          <w:b/>
          <w:szCs w:val="28"/>
        </w:rPr>
      </w:pPr>
    </w:p>
    <w:p w:rsidR="00DE2205" w:rsidRPr="00E76083" w:rsidRDefault="00DE2205" w:rsidP="00DE2205">
      <w:pPr>
        <w:ind w:left="284"/>
        <w:jc w:val="both"/>
        <w:rPr>
          <w:b/>
          <w:szCs w:val="28"/>
        </w:rPr>
      </w:pPr>
    </w:p>
    <w:p w:rsidR="00DE2205" w:rsidRPr="00E76083" w:rsidRDefault="00DE2205" w:rsidP="00DE2205">
      <w:pPr>
        <w:ind w:left="284"/>
        <w:jc w:val="both"/>
        <w:rPr>
          <w:b/>
          <w:szCs w:val="28"/>
        </w:rPr>
      </w:pPr>
    </w:p>
    <w:p w:rsidR="00DE2205" w:rsidRPr="00E76083" w:rsidRDefault="00DE2205" w:rsidP="00DE2205">
      <w:pPr>
        <w:ind w:left="284"/>
        <w:jc w:val="both"/>
        <w:rPr>
          <w:b/>
          <w:szCs w:val="28"/>
        </w:rPr>
      </w:pPr>
    </w:p>
    <w:p w:rsidR="00DE2205" w:rsidRPr="00E76083" w:rsidRDefault="00DE2205" w:rsidP="00DE2205">
      <w:pPr>
        <w:ind w:left="284"/>
        <w:jc w:val="both"/>
        <w:rPr>
          <w:szCs w:val="28"/>
        </w:rPr>
      </w:pPr>
    </w:p>
    <w:p w:rsidR="00DE2205" w:rsidRDefault="00DE2205" w:rsidP="00DE2205">
      <w:pPr>
        <w:ind w:left="284"/>
        <w:jc w:val="both"/>
        <w:rPr>
          <w:szCs w:val="28"/>
        </w:rPr>
      </w:pPr>
      <w:r w:rsidRPr="00E76083">
        <w:rPr>
          <w:szCs w:val="28"/>
        </w:rPr>
        <w:t xml:space="preserve">Директор </w:t>
      </w:r>
      <w:r>
        <w:rPr>
          <w:szCs w:val="28"/>
        </w:rPr>
        <w:t xml:space="preserve">МКУ </w:t>
      </w:r>
      <w:r w:rsidRPr="00E76083">
        <w:rPr>
          <w:szCs w:val="28"/>
        </w:rPr>
        <w:t>«Районный</w:t>
      </w:r>
    </w:p>
    <w:p w:rsidR="00DE2205" w:rsidRPr="00040D8C" w:rsidRDefault="00DE2205" w:rsidP="00DE2205">
      <w:pPr>
        <w:ind w:left="284"/>
        <w:jc w:val="both"/>
        <w:rPr>
          <w:sz w:val="24"/>
          <w:szCs w:val="24"/>
        </w:rPr>
      </w:pPr>
      <w:r w:rsidRPr="00E76083">
        <w:rPr>
          <w:szCs w:val="28"/>
        </w:rPr>
        <w:t xml:space="preserve"> информационно-досуговый центр»                </w:t>
      </w:r>
      <w:r>
        <w:rPr>
          <w:szCs w:val="28"/>
        </w:rPr>
        <w:t xml:space="preserve">                </w:t>
      </w:r>
      <w:r w:rsidRPr="00E76083">
        <w:rPr>
          <w:szCs w:val="28"/>
        </w:rPr>
        <w:t>С.В. Порхун</w:t>
      </w:r>
    </w:p>
    <w:p w:rsidR="00DE2205" w:rsidRDefault="00DE2205" w:rsidP="00DE2205">
      <w:pPr>
        <w:ind w:left="284"/>
        <w:jc w:val="both"/>
      </w:pPr>
    </w:p>
    <w:p w:rsidR="00DE2205" w:rsidRDefault="00DE2205" w:rsidP="00DE2205">
      <w:pPr>
        <w:ind w:left="284"/>
        <w:jc w:val="both"/>
        <w:rPr>
          <w:rFonts w:cs="Times New Roman CYR"/>
          <w:spacing w:val="2"/>
          <w:position w:val="2"/>
          <w:szCs w:val="28"/>
        </w:rPr>
      </w:pPr>
    </w:p>
    <w:p w:rsidR="00DE2205" w:rsidRDefault="00DE2205" w:rsidP="00DE2205">
      <w:pPr>
        <w:jc w:val="both"/>
        <w:rPr>
          <w:rFonts w:cs="Times New Roman CYR"/>
          <w:spacing w:val="2"/>
          <w:position w:val="2"/>
          <w:szCs w:val="28"/>
        </w:rPr>
        <w:sectPr w:rsidR="00DE2205" w:rsidSect="00DE220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E2205" w:rsidRDefault="00DE2205" w:rsidP="00DE2205">
      <w:pPr>
        <w:jc w:val="both"/>
        <w:rPr>
          <w:rFonts w:cs="Times New Roman CYR"/>
          <w:spacing w:val="2"/>
          <w:position w:val="2"/>
          <w:szCs w:val="28"/>
        </w:rPr>
      </w:pPr>
    </w:p>
    <w:sectPr w:rsidR="00DE2205" w:rsidSect="00E5347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38" w:rsidRDefault="00072938" w:rsidP="00E5347D">
      <w:r>
        <w:separator/>
      </w:r>
    </w:p>
  </w:endnote>
  <w:endnote w:type="continuationSeparator" w:id="1">
    <w:p w:rsidR="00072938" w:rsidRDefault="00072938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38" w:rsidRDefault="00072938" w:rsidP="00E5347D">
      <w:r>
        <w:separator/>
      </w:r>
    </w:p>
  </w:footnote>
  <w:footnote w:type="continuationSeparator" w:id="1">
    <w:p w:rsidR="00072938" w:rsidRDefault="00072938" w:rsidP="00E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1CC"/>
    <w:multiLevelType w:val="hybridMultilevel"/>
    <w:tmpl w:val="C31804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72938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387506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113C"/>
    <w:rsid w:val="005A6BE0"/>
    <w:rsid w:val="005C4068"/>
    <w:rsid w:val="005D2A16"/>
    <w:rsid w:val="005F4114"/>
    <w:rsid w:val="00603E23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E51F0"/>
    <w:rsid w:val="009C22A9"/>
    <w:rsid w:val="009C3CEC"/>
    <w:rsid w:val="009F546C"/>
    <w:rsid w:val="00AA1399"/>
    <w:rsid w:val="00AC731D"/>
    <w:rsid w:val="00AE5BC2"/>
    <w:rsid w:val="00B06B49"/>
    <w:rsid w:val="00B320F1"/>
    <w:rsid w:val="00B536E9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51648"/>
    <w:rsid w:val="00D63A05"/>
    <w:rsid w:val="00D72693"/>
    <w:rsid w:val="00D73E57"/>
    <w:rsid w:val="00DA791F"/>
    <w:rsid w:val="00DE2205"/>
    <w:rsid w:val="00DE4287"/>
    <w:rsid w:val="00DF4B18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71418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87506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11">
    <w:name w:val="Заголовок 1 Знак1"/>
    <w:link w:val="1"/>
    <w:locked/>
    <w:rsid w:val="00387506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customStyle="1" w:styleId="12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2">
    <w:name w:val="Название2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ConsTitle">
    <w:name w:val="ConsTitle"/>
    <w:uiPriority w:val="99"/>
    <w:rsid w:val="00DE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2</cp:revision>
  <cp:lastPrinted>2019-10-30T07:00:00Z</cp:lastPrinted>
  <dcterms:created xsi:type="dcterms:W3CDTF">2019-10-30T07:00:00Z</dcterms:created>
  <dcterms:modified xsi:type="dcterms:W3CDTF">2019-10-30T07:00:00Z</dcterms:modified>
</cp:coreProperties>
</file>