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rPr>
          <w:b/>
          <w:szCs w:val="28"/>
        </w:rPr>
      </w:pP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C036B" w:rsidRDefault="00E5347D" w:rsidP="00E5347D">
      <w:pPr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29 октября </w:t>
      </w:r>
      <w:r w:rsidRPr="003C036B">
        <w:rPr>
          <w:b/>
          <w:color w:val="000000"/>
          <w:sz w:val="22"/>
          <w:szCs w:val="22"/>
          <w:u w:val="single"/>
        </w:rPr>
        <w:t>2019 года</w:t>
      </w:r>
      <w:r w:rsidRPr="003C036B">
        <w:rPr>
          <w:b/>
          <w:sz w:val="22"/>
          <w:szCs w:val="22"/>
        </w:rPr>
        <w:t xml:space="preserve">                                     г. Дальнереченск                                         </w:t>
      </w:r>
      <w:r w:rsidRPr="003C036B">
        <w:rPr>
          <w:b/>
          <w:sz w:val="22"/>
          <w:szCs w:val="22"/>
          <w:u w:val="single"/>
        </w:rPr>
        <w:t xml:space="preserve">№  </w:t>
      </w:r>
      <w:r>
        <w:rPr>
          <w:b/>
          <w:sz w:val="22"/>
          <w:szCs w:val="22"/>
          <w:u w:val="single"/>
        </w:rPr>
        <w:t>630</w:t>
      </w:r>
    </w:p>
    <w:p w:rsidR="00E5347D" w:rsidRPr="006F322E" w:rsidRDefault="00E5347D" w:rsidP="00E5347D">
      <w:pPr>
        <w:rPr>
          <w:szCs w:val="28"/>
        </w:rPr>
      </w:pPr>
    </w:p>
    <w:p w:rsidR="00E5347D" w:rsidRPr="006F322E" w:rsidRDefault="00E5347D" w:rsidP="00E5347D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начальника отдела  по исполнению  административного законодательства администрации Дальнереченского муниципального района  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Заслушав  и обсудив  информацию начальника отдела по исполнению административного законодательства администрации Дальнереченского муниципального района, 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9F7FE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E5347D" w:rsidRPr="009F7FE4" w:rsidRDefault="00E5347D" w:rsidP="00E5347D">
      <w:pPr>
        <w:ind w:left="720"/>
        <w:jc w:val="both"/>
      </w:pPr>
    </w:p>
    <w:p w:rsidR="00E5347D" w:rsidRPr="00461882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461882">
        <w:rPr>
          <w:rFonts w:cs="Times New Roman CYR"/>
          <w:spacing w:val="2"/>
          <w:position w:val="2"/>
          <w:szCs w:val="28"/>
        </w:rPr>
        <w:t>Рекомендовать   главам сельских поселений</w:t>
      </w:r>
      <w:r>
        <w:rPr>
          <w:rFonts w:cs="Times New Roman CYR"/>
          <w:spacing w:val="2"/>
          <w:position w:val="2"/>
          <w:szCs w:val="28"/>
        </w:rPr>
        <w:t xml:space="preserve">, входящих в состав </w:t>
      </w:r>
    </w:p>
    <w:p w:rsidR="00E5347D" w:rsidRPr="00461882" w:rsidRDefault="00E5347D" w:rsidP="00E5347D">
      <w:pPr>
        <w:jc w:val="both"/>
        <w:rPr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Дальнереченского муниципального района </w:t>
      </w:r>
      <w:r w:rsidRPr="00461882">
        <w:rPr>
          <w:rFonts w:cs="Times New Roman CYR"/>
          <w:spacing w:val="2"/>
          <w:position w:val="2"/>
          <w:szCs w:val="28"/>
        </w:rPr>
        <w:t xml:space="preserve"> активизировать работу по</w:t>
      </w:r>
      <w:r w:rsidRPr="00461882">
        <w:rPr>
          <w:szCs w:val="28"/>
        </w:rPr>
        <w:t xml:space="preserve"> контролю за соб</w:t>
      </w:r>
      <w:r>
        <w:rPr>
          <w:szCs w:val="28"/>
        </w:rPr>
        <w:t>людением Правил благоустройства сельских поселений.</w:t>
      </w:r>
      <w:r w:rsidRPr="00461882">
        <w:rPr>
          <w:szCs w:val="28"/>
        </w:rPr>
        <w:t xml:space="preserve"> 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Настоящее решение вступает в силу со дня его принятия.</w:t>
      </w: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Дальнереченского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p w:rsidR="00E5347D" w:rsidRDefault="00E5347D" w:rsidP="009C3CEC">
      <w:pPr>
        <w:ind w:firstLine="708"/>
        <w:jc w:val="both"/>
        <w:rPr>
          <w:szCs w:val="28"/>
        </w:rPr>
      </w:pPr>
    </w:p>
    <w:p w:rsidR="00E5347D" w:rsidRDefault="00E5347D" w:rsidP="009C3CEC">
      <w:pPr>
        <w:ind w:firstLine="708"/>
        <w:jc w:val="both"/>
        <w:rPr>
          <w:szCs w:val="28"/>
        </w:rPr>
      </w:pPr>
    </w:p>
    <w:p w:rsidR="00E5347D" w:rsidRDefault="00E5347D" w:rsidP="009C3CEC">
      <w:pPr>
        <w:ind w:firstLine="708"/>
        <w:jc w:val="both"/>
        <w:rPr>
          <w:szCs w:val="28"/>
        </w:rPr>
      </w:pPr>
    </w:p>
    <w:p w:rsidR="00E5347D" w:rsidRDefault="00E5347D" w:rsidP="009C3CEC">
      <w:pPr>
        <w:ind w:firstLine="708"/>
        <w:jc w:val="both"/>
        <w:rPr>
          <w:szCs w:val="28"/>
        </w:rPr>
      </w:pPr>
    </w:p>
    <w:p w:rsidR="007856E7" w:rsidRDefault="007856E7" w:rsidP="009C3CEC">
      <w:pPr>
        <w:ind w:firstLine="708"/>
        <w:jc w:val="both"/>
        <w:rPr>
          <w:szCs w:val="28"/>
        </w:rPr>
      </w:pPr>
    </w:p>
    <w:p w:rsidR="007856E7" w:rsidRDefault="007856E7" w:rsidP="009C3CEC">
      <w:pPr>
        <w:ind w:firstLine="708"/>
        <w:jc w:val="both"/>
        <w:rPr>
          <w:szCs w:val="28"/>
        </w:rPr>
      </w:pPr>
    </w:p>
    <w:p w:rsidR="007856E7" w:rsidRDefault="007856E7" w:rsidP="009C3CEC">
      <w:pPr>
        <w:ind w:firstLine="708"/>
        <w:jc w:val="both"/>
        <w:rPr>
          <w:szCs w:val="28"/>
        </w:rPr>
      </w:pPr>
    </w:p>
    <w:p w:rsidR="007856E7" w:rsidRDefault="007856E7" w:rsidP="009C3CEC">
      <w:pPr>
        <w:ind w:firstLine="708"/>
        <w:jc w:val="both"/>
        <w:rPr>
          <w:szCs w:val="28"/>
        </w:rPr>
      </w:pPr>
    </w:p>
    <w:p w:rsidR="00E5347D" w:rsidRDefault="00E5347D" w:rsidP="009C3CEC">
      <w:pPr>
        <w:ind w:firstLine="708"/>
        <w:jc w:val="both"/>
        <w:rPr>
          <w:szCs w:val="28"/>
        </w:rPr>
      </w:pPr>
    </w:p>
    <w:p w:rsidR="00E5347D" w:rsidRDefault="00E5347D" w:rsidP="009C3C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Приложение  к решению </w:t>
      </w:r>
    </w:p>
    <w:p w:rsidR="00E5347D" w:rsidRDefault="00E5347D" w:rsidP="00E5347D">
      <w:pPr>
        <w:ind w:left="5664"/>
        <w:jc w:val="both"/>
        <w:rPr>
          <w:szCs w:val="28"/>
        </w:rPr>
      </w:pPr>
      <w:r>
        <w:rPr>
          <w:szCs w:val="28"/>
        </w:rPr>
        <w:t>Думы Дальнереченского муниципального района от 29.10.2019 № 630</w:t>
      </w:r>
    </w:p>
    <w:p w:rsidR="00E5347D" w:rsidRDefault="00E5347D" w:rsidP="009C3CEC">
      <w:pPr>
        <w:ind w:firstLine="708"/>
        <w:jc w:val="both"/>
        <w:rPr>
          <w:szCs w:val="28"/>
        </w:rPr>
      </w:pPr>
    </w:p>
    <w:p w:rsidR="009C3CEC" w:rsidRPr="00683622" w:rsidRDefault="00192588" w:rsidP="009C3CEC">
      <w:pPr>
        <w:ind w:firstLine="708"/>
        <w:jc w:val="both"/>
        <w:rPr>
          <w:szCs w:val="28"/>
        </w:rPr>
      </w:pPr>
      <w:r w:rsidRPr="00683622">
        <w:rPr>
          <w:szCs w:val="28"/>
        </w:rPr>
        <w:t xml:space="preserve">Административной комиссией </w:t>
      </w:r>
      <w:r w:rsidR="00F47A01" w:rsidRPr="00683622">
        <w:rPr>
          <w:szCs w:val="28"/>
        </w:rPr>
        <w:t xml:space="preserve">на сегодняшний день составлено </w:t>
      </w:r>
      <w:r w:rsidR="006E075E" w:rsidRPr="00683622">
        <w:rPr>
          <w:szCs w:val="28"/>
          <w:u w:val="single"/>
        </w:rPr>
        <w:t>54 протокола</w:t>
      </w:r>
      <w:r w:rsidR="00F47A01" w:rsidRPr="00683622">
        <w:rPr>
          <w:szCs w:val="28"/>
        </w:rPr>
        <w:t xml:space="preserve"> об административных правонарушениях по </w:t>
      </w:r>
      <w:r w:rsidR="00F47A01" w:rsidRPr="00683622">
        <w:rPr>
          <w:szCs w:val="28"/>
          <w:u w:val="single"/>
        </w:rPr>
        <w:t>ст.7.21</w:t>
      </w:r>
      <w:r w:rsidR="00F47A01" w:rsidRPr="00683622">
        <w:rPr>
          <w:szCs w:val="28"/>
        </w:rPr>
        <w:t xml:space="preserve"> </w:t>
      </w:r>
      <w:r w:rsidR="006E075E" w:rsidRPr="00683622">
        <w:rPr>
          <w:szCs w:val="28"/>
        </w:rPr>
        <w:t xml:space="preserve">Закона ПК «Об административных правонарушениях в Приморском крае» №44-КЗ от 05.03.2007г. (далее Закон) </w:t>
      </w:r>
      <w:r w:rsidRPr="00683622">
        <w:rPr>
          <w:szCs w:val="28"/>
        </w:rPr>
        <w:t>(</w:t>
      </w:r>
      <w:r w:rsidR="006E075E" w:rsidRPr="00683622">
        <w:rPr>
          <w:szCs w:val="28"/>
        </w:rPr>
        <w:t>нарушение Правил благоустройства</w:t>
      </w:r>
      <w:r w:rsidR="009C3CEC" w:rsidRPr="00683622">
        <w:rPr>
          <w:szCs w:val="28"/>
        </w:rPr>
        <w:t>)</w:t>
      </w:r>
      <w:r w:rsidRPr="00683622">
        <w:rPr>
          <w:szCs w:val="28"/>
        </w:rPr>
        <w:t xml:space="preserve">, </w:t>
      </w:r>
      <w:r w:rsidR="006E075E" w:rsidRPr="00683622">
        <w:rPr>
          <w:szCs w:val="28"/>
        </w:rPr>
        <w:t xml:space="preserve">по </w:t>
      </w:r>
      <w:r w:rsidR="006E075E" w:rsidRPr="00683622">
        <w:rPr>
          <w:szCs w:val="28"/>
          <w:u w:val="single"/>
        </w:rPr>
        <w:t>ст.7.25</w:t>
      </w:r>
      <w:r w:rsidR="006E075E" w:rsidRPr="00683622">
        <w:rPr>
          <w:szCs w:val="28"/>
        </w:rPr>
        <w:t xml:space="preserve"> Закона (</w:t>
      </w:r>
      <w:r w:rsidR="009C3CEC" w:rsidRPr="00683622">
        <w:rPr>
          <w:szCs w:val="28"/>
        </w:rPr>
        <w:t>сжигание мусора в местах, непредназначенных для этих целей</w:t>
      </w:r>
      <w:r w:rsidR="006E075E" w:rsidRPr="00683622">
        <w:rPr>
          <w:szCs w:val="28"/>
        </w:rPr>
        <w:t>) составлено</w:t>
      </w:r>
      <w:r w:rsidR="009C3CEC" w:rsidRPr="00683622">
        <w:rPr>
          <w:szCs w:val="28"/>
        </w:rPr>
        <w:t xml:space="preserve"> </w:t>
      </w:r>
      <w:r w:rsidR="009C3CEC" w:rsidRPr="00683622">
        <w:rPr>
          <w:szCs w:val="28"/>
          <w:u w:val="single"/>
        </w:rPr>
        <w:t>5 протоколов</w:t>
      </w:r>
      <w:r w:rsidR="009C3CEC" w:rsidRPr="00683622">
        <w:rPr>
          <w:szCs w:val="28"/>
        </w:rPr>
        <w:t xml:space="preserve">, </w:t>
      </w:r>
      <w:r w:rsidR="006E075E" w:rsidRPr="00683622">
        <w:rPr>
          <w:szCs w:val="28"/>
        </w:rPr>
        <w:t xml:space="preserve">по </w:t>
      </w:r>
      <w:r w:rsidR="006E075E" w:rsidRPr="00683622">
        <w:rPr>
          <w:szCs w:val="28"/>
          <w:u w:val="single"/>
        </w:rPr>
        <w:t>ст. 7.24 Закона</w:t>
      </w:r>
      <w:r w:rsidR="006E075E" w:rsidRPr="00683622">
        <w:rPr>
          <w:szCs w:val="28"/>
        </w:rPr>
        <w:t xml:space="preserve"> (</w:t>
      </w:r>
      <w:r w:rsidR="009C3CEC" w:rsidRPr="00683622">
        <w:rPr>
          <w:szCs w:val="28"/>
        </w:rPr>
        <w:t>организаци</w:t>
      </w:r>
      <w:r w:rsidR="006E075E" w:rsidRPr="00683622">
        <w:rPr>
          <w:szCs w:val="28"/>
        </w:rPr>
        <w:t>я</w:t>
      </w:r>
      <w:r w:rsidR="009C3CEC" w:rsidRPr="00683622">
        <w:rPr>
          <w:szCs w:val="28"/>
        </w:rPr>
        <w:t xml:space="preserve"> несанкционированной свалки бытовых отходов</w:t>
      </w:r>
      <w:r w:rsidR="006E075E" w:rsidRPr="00683622">
        <w:rPr>
          <w:szCs w:val="28"/>
        </w:rPr>
        <w:t>)</w:t>
      </w:r>
      <w:r w:rsidR="009C3CEC" w:rsidRPr="00683622">
        <w:rPr>
          <w:szCs w:val="28"/>
        </w:rPr>
        <w:t xml:space="preserve"> </w:t>
      </w:r>
      <w:r w:rsidR="009C3CEC" w:rsidRPr="00683622">
        <w:rPr>
          <w:szCs w:val="28"/>
          <w:u w:val="single"/>
        </w:rPr>
        <w:t>2 протокола</w:t>
      </w:r>
      <w:r w:rsidR="009C3CEC" w:rsidRPr="00683622">
        <w:rPr>
          <w:szCs w:val="28"/>
        </w:rPr>
        <w:t>, штрафы на общую сумму 4000руб.</w:t>
      </w:r>
    </w:p>
    <w:p w:rsidR="006E075E" w:rsidRPr="00683622" w:rsidRDefault="006E075E" w:rsidP="009C3CEC">
      <w:pPr>
        <w:ind w:firstLine="708"/>
        <w:jc w:val="both"/>
        <w:rPr>
          <w:szCs w:val="28"/>
        </w:rPr>
      </w:pPr>
      <w:r w:rsidRPr="00683622">
        <w:rPr>
          <w:szCs w:val="28"/>
        </w:rPr>
        <w:t>По состоянию на 1 октября 2019г. о</w:t>
      </w:r>
      <w:r w:rsidR="00F47A01" w:rsidRPr="00683622">
        <w:rPr>
          <w:szCs w:val="28"/>
        </w:rPr>
        <w:t>бщая сумма штрафов взысканных</w:t>
      </w:r>
      <w:r w:rsidRPr="00683622">
        <w:rPr>
          <w:szCs w:val="28"/>
        </w:rPr>
        <w:t>:</w:t>
      </w:r>
    </w:p>
    <w:p w:rsidR="00F47A01" w:rsidRPr="00683622" w:rsidRDefault="006E075E" w:rsidP="009C3CEC">
      <w:pPr>
        <w:ind w:firstLine="708"/>
        <w:jc w:val="both"/>
        <w:rPr>
          <w:szCs w:val="28"/>
        </w:rPr>
      </w:pPr>
      <w:r w:rsidRPr="00683622">
        <w:rPr>
          <w:szCs w:val="28"/>
        </w:rPr>
        <w:t>-</w:t>
      </w:r>
      <w:r w:rsidR="00F47A01" w:rsidRPr="00683622">
        <w:rPr>
          <w:szCs w:val="28"/>
        </w:rPr>
        <w:t xml:space="preserve"> в бюджеты сельских поселений составила 34507руб.</w:t>
      </w:r>
    </w:p>
    <w:p w:rsidR="00F47A01" w:rsidRPr="00683622" w:rsidRDefault="006E075E" w:rsidP="009C3CEC">
      <w:pPr>
        <w:ind w:firstLine="708"/>
        <w:jc w:val="both"/>
        <w:rPr>
          <w:szCs w:val="28"/>
        </w:rPr>
      </w:pPr>
      <w:r w:rsidRPr="00683622">
        <w:rPr>
          <w:szCs w:val="28"/>
        </w:rPr>
        <w:t>-</w:t>
      </w:r>
      <w:r w:rsidR="00F47A01" w:rsidRPr="00683622">
        <w:rPr>
          <w:szCs w:val="28"/>
        </w:rPr>
        <w:t xml:space="preserve"> бюджет</w:t>
      </w:r>
      <w:r w:rsidRPr="00683622">
        <w:rPr>
          <w:szCs w:val="28"/>
        </w:rPr>
        <w:t xml:space="preserve"> Администрации Приморского </w:t>
      </w:r>
      <w:r w:rsidR="00F47A01" w:rsidRPr="00683622">
        <w:rPr>
          <w:szCs w:val="28"/>
        </w:rPr>
        <w:t xml:space="preserve"> края 14521руб.</w:t>
      </w:r>
    </w:p>
    <w:p w:rsidR="00F47A01" w:rsidRPr="00683622" w:rsidRDefault="006E075E" w:rsidP="009C3CEC">
      <w:pPr>
        <w:ind w:firstLine="708"/>
        <w:jc w:val="both"/>
        <w:rPr>
          <w:szCs w:val="28"/>
        </w:rPr>
      </w:pPr>
      <w:r w:rsidRPr="00683622">
        <w:rPr>
          <w:szCs w:val="28"/>
        </w:rPr>
        <w:t>-</w:t>
      </w:r>
      <w:r w:rsidR="00F47A01" w:rsidRPr="00683622">
        <w:rPr>
          <w:szCs w:val="28"/>
        </w:rPr>
        <w:t xml:space="preserve"> бюджет района 9300руб. </w:t>
      </w:r>
    </w:p>
    <w:p w:rsidR="00F47A01" w:rsidRPr="00683622" w:rsidRDefault="009C3CEC" w:rsidP="00D51648">
      <w:pPr>
        <w:jc w:val="both"/>
        <w:rPr>
          <w:szCs w:val="28"/>
        </w:rPr>
      </w:pPr>
      <w:r w:rsidRPr="00683622">
        <w:rPr>
          <w:szCs w:val="28"/>
        </w:rPr>
        <w:tab/>
        <w:t xml:space="preserve">По всем несвоевременно уплаченным штрафам, ведется работа по принудительному взысканию в установленном законом порядке. </w:t>
      </w:r>
    </w:p>
    <w:p w:rsidR="00DA791F" w:rsidRPr="00683622" w:rsidRDefault="00DA791F" w:rsidP="00DA791F">
      <w:pPr>
        <w:jc w:val="both"/>
        <w:rPr>
          <w:szCs w:val="28"/>
        </w:rPr>
      </w:pPr>
      <w:r w:rsidRPr="00683622">
        <w:rPr>
          <w:szCs w:val="28"/>
        </w:rPr>
        <w:tab/>
        <w:t>В настоящее время в целях недопущения роста пожаров в период  осеннего пожароопасного сезона 2019г. на территории Дальнереченского муниципального района профилактической группой</w:t>
      </w:r>
      <w:r w:rsidR="00707E6B" w:rsidRPr="00683622">
        <w:rPr>
          <w:szCs w:val="28"/>
        </w:rPr>
        <w:t xml:space="preserve"> </w:t>
      </w:r>
      <w:r w:rsidRPr="00683622">
        <w:rPr>
          <w:szCs w:val="28"/>
        </w:rPr>
        <w:t xml:space="preserve">проводятся рейдовые мероприятия по выявлению правонарушений в том числе Правил благоустройства.  </w:t>
      </w:r>
    </w:p>
    <w:p w:rsidR="00DA791F" w:rsidRPr="00683622" w:rsidRDefault="00DA791F" w:rsidP="00DA791F">
      <w:pPr>
        <w:jc w:val="both"/>
        <w:rPr>
          <w:szCs w:val="28"/>
        </w:rPr>
      </w:pPr>
      <w:r w:rsidRPr="00683622">
        <w:rPr>
          <w:szCs w:val="28"/>
        </w:rPr>
        <w:tab/>
      </w:r>
      <w:r w:rsidRPr="00683622">
        <w:rPr>
          <w:szCs w:val="28"/>
          <w:u w:val="single"/>
        </w:rPr>
        <w:t>17.10.2019г.</w:t>
      </w:r>
      <w:r w:rsidRPr="00683622">
        <w:rPr>
          <w:szCs w:val="28"/>
        </w:rPr>
        <w:t xml:space="preserve"> рейд проходил на территории </w:t>
      </w:r>
      <w:r w:rsidRPr="00683622">
        <w:rPr>
          <w:szCs w:val="28"/>
          <w:u w:val="single"/>
        </w:rPr>
        <w:t>Рождественского сельского поселения</w:t>
      </w:r>
      <w:r w:rsidRPr="00683622">
        <w:rPr>
          <w:szCs w:val="28"/>
        </w:rPr>
        <w:t xml:space="preserve">,  в ходе которого выявлено 9 правонарушений в сфере благоустройства  территории сельского поселения, </w:t>
      </w:r>
      <w:r w:rsidRPr="00683622">
        <w:rPr>
          <w:szCs w:val="28"/>
          <w:u w:val="single"/>
        </w:rPr>
        <w:t>составлено 3 протокола</w:t>
      </w:r>
      <w:r w:rsidRPr="00683622">
        <w:rPr>
          <w:szCs w:val="28"/>
        </w:rPr>
        <w:t xml:space="preserve"> об административных правонарушениях по ст.7.21 Закона, </w:t>
      </w:r>
      <w:r w:rsidRPr="00683622">
        <w:rPr>
          <w:szCs w:val="28"/>
          <w:u w:val="single"/>
        </w:rPr>
        <w:t>за несвоевременный покос травы</w:t>
      </w:r>
      <w:r w:rsidRPr="00683622">
        <w:rPr>
          <w:szCs w:val="28"/>
        </w:rPr>
        <w:t xml:space="preserve"> на территориях индивидуальных жилых домов, по 6 выявленным правонарушениям проводится работа по установлению лиц, подлежащих привлечению к административной ответственности. </w:t>
      </w:r>
    </w:p>
    <w:p w:rsidR="00DA791F" w:rsidRPr="00683622" w:rsidRDefault="00DA791F" w:rsidP="00DA791F">
      <w:pPr>
        <w:jc w:val="both"/>
        <w:rPr>
          <w:szCs w:val="28"/>
        </w:rPr>
      </w:pPr>
      <w:r w:rsidRPr="00683622">
        <w:rPr>
          <w:szCs w:val="28"/>
        </w:rPr>
        <w:tab/>
      </w:r>
      <w:r w:rsidRPr="00683622">
        <w:rPr>
          <w:szCs w:val="28"/>
          <w:u w:val="single"/>
        </w:rPr>
        <w:t xml:space="preserve">22.10.2019г. </w:t>
      </w:r>
      <w:r w:rsidRPr="00683622">
        <w:rPr>
          <w:szCs w:val="28"/>
        </w:rPr>
        <w:t xml:space="preserve">рейд проходил на территории </w:t>
      </w:r>
      <w:r w:rsidRPr="00683622">
        <w:rPr>
          <w:szCs w:val="28"/>
          <w:u w:val="single"/>
        </w:rPr>
        <w:t>Сальского</w:t>
      </w:r>
      <w:r w:rsidRPr="00683622">
        <w:rPr>
          <w:szCs w:val="28"/>
        </w:rPr>
        <w:t xml:space="preserve"> </w:t>
      </w:r>
      <w:r w:rsidRPr="00683622">
        <w:rPr>
          <w:szCs w:val="28"/>
          <w:u w:val="single"/>
        </w:rPr>
        <w:t>сельского поселения,</w:t>
      </w:r>
      <w:r w:rsidRPr="00683622">
        <w:rPr>
          <w:szCs w:val="28"/>
        </w:rPr>
        <w:t xml:space="preserve">  в ходе которого  выявлено 15 правонарушений в сфере благоустройства  территории сельского поселения, </w:t>
      </w:r>
      <w:r w:rsidRPr="00683622">
        <w:rPr>
          <w:szCs w:val="28"/>
          <w:u w:val="single"/>
        </w:rPr>
        <w:t>составлено 6 протоколов</w:t>
      </w:r>
      <w:r w:rsidRPr="00683622">
        <w:rPr>
          <w:szCs w:val="28"/>
        </w:rPr>
        <w:t xml:space="preserve"> об административных правонарушениях по ст.7.21 Закона, </w:t>
      </w:r>
      <w:r w:rsidRPr="00683622">
        <w:rPr>
          <w:szCs w:val="28"/>
          <w:u w:val="single"/>
        </w:rPr>
        <w:t>за несвоевременный покос травы</w:t>
      </w:r>
      <w:r w:rsidRPr="00683622">
        <w:rPr>
          <w:szCs w:val="28"/>
        </w:rPr>
        <w:t xml:space="preserve"> на территориях индивидуальных жилых домов, </w:t>
      </w:r>
      <w:r w:rsidRPr="00683622">
        <w:rPr>
          <w:szCs w:val="28"/>
          <w:u w:val="single"/>
        </w:rPr>
        <w:t>1 протокол по ст.7.25 Закона</w:t>
      </w:r>
      <w:r w:rsidRPr="00683622">
        <w:rPr>
          <w:szCs w:val="28"/>
        </w:rPr>
        <w:t xml:space="preserve">, за сжигание мусора вне специально отведенном месте по </w:t>
      </w:r>
      <w:r w:rsidR="00707E6B" w:rsidRPr="00683622">
        <w:rPr>
          <w:szCs w:val="28"/>
        </w:rPr>
        <w:t>8</w:t>
      </w:r>
      <w:r w:rsidRPr="00683622">
        <w:rPr>
          <w:szCs w:val="28"/>
        </w:rPr>
        <w:t xml:space="preserve"> выявленным правонарушениям проводится работа по установлению лиц, подлежащих привлечению к административной ответственности. </w:t>
      </w:r>
    </w:p>
    <w:p w:rsidR="00707E6B" w:rsidRPr="00683622" w:rsidRDefault="00707E6B" w:rsidP="00707E6B">
      <w:pPr>
        <w:jc w:val="both"/>
        <w:rPr>
          <w:szCs w:val="28"/>
        </w:rPr>
      </w:pPr>
      <w:r w:rsidRPr="00683622">
        <w:rPr>
          <w:szCs w:val="28"/>
        </w:rPr>
        <w:tab/>
      </w:r>
      <w:r w:rsidRPr="00683622">
        <w:rPr>
          <w:szCs w:val="28"/>
          <w:u w:val="single"/>
        </w:rPr>
        <w:t>24.10.2019г.</w:t>
      </w:r>
      <w:r w:rsidRPr="00683622">
        <w:rPr>
          <w:szCs w:val="28"/>
        </w:rPr>
        <w:t xml:space="preserve"> рейд проходил на территории </w:t>
      </w:r>
      <w:r w:rsidRPr="00683622">
        <w:rPr>
          <w:szCs w:val="28"/>
          <w:u w:val="single"/>
        </w:rPr>
        <w:t>Ракитненского сельского поселения</w:t>
      </w:r>
      <w:r w:rsidRPr="00683622">
        <w:rPr>
          <w:szCs w:val="28"/>
        </w:rPr>
        <w:t xml:space="preserve">,  в ходе которого  выявлено </w:t>
      </w:r>
      <w:r w:rsidR="006E075E" w:rsidRPr="00683622">
        <w:rPr>
          <w:szCs w:val="28"/>
        </w:rPr>
        <w:t>22</w:t>
      </w:r>
      <w:r w:rsidRPr="00683622">
        <w:rPr>
          <w:szCs w:val="28"/>
        </w:rPr>
        <w:t xml:space="preserve"> правонарушени</w:t>
      </w:r>
      <w:r w:rsidR="006E075E" w:rsidRPr="00683622">
        <w:rPr>
          <w:szCs w:val="28"/>
        </w:rPr>
        <w:t>я</w:t>
      </w:r>
      <w:r w:rsidRPr="00683622">
        <w:rPr>
          <w:szCs w:val="28"/>
        </w:rPr>
        <w:t xml:space="preserve"> в сфере благоустройства  территории сельского поселения, </w:t>
      </w:r>
      <w:r w:rsidRPr="00683622">
        <w:rPr>
          <w:szCs w:val="28"/>
          <w:u w:val="single"/>
        </w:rPr>
        <w:t xml:space="preserve">составлено </w:t>
      </w:r>
      <w:r w:rsidR="006E075E" w:rsidRPr="00683622">
        <w:rPr>
          <w:szCs w:val="28"/>
          <w:u w:val="single"/>
        </w:rPr>
        <w:t>8</w:t>
      </w:r>
      <w:r w:rsidRPr="00683622">
        <w:rPr>
          <w:szCs w:val="28"/>
          <w:u w:val="single"/>
        </w:rPr>
        <w:t xml:space="preserve"> протоколов</w:t>
      </w:r>
      <w:r w:rsidRPr="00683622">
        <w:rPr>
          <w:szCs w:val="28"/>
        </w:rPr>
        <w:t xml:space="preserve"> об административных правонарушениях по ст.7.21 Закона, </w:t>
      </w:r>
      <w:r w:rsidRPr="00683622">
        <w:rPr>
          <w:szCs w:val="28"/>
          <w:u w:val="single"/>
        </w:rPr>
        <w:t xml:space="preserve">за </w:t>
      </w:r>
      <w:r w:rsidRPr="00683622">
        <w:rPr>
          <w:szCs w:val="28"/>
          <w:u w:val="single"/>
        </w:rPr>
        <w:lastRenderedPageBreak/>
        <w:t>несвоевременный покос травы</w:t>
      </w:r>
      <w:r w:rsidRPr="00683622">
        <w:rPr>
          <w:szCs w:val="28"/>
        </w:rPr>
        <w:t xml:space="preserve"> на территориях индивидуальных жилых домов, по </w:t>
      </w:r>
      <w:r w:rsidR="006E075E" w:rsidRPr="00683622">
        <w:rPr>
          <w:szCs w:val="28"/>
        </w:rPr>
        <w:t>14</w:t>
      </w:r>
      <w:r w:rsidRPr="00683622">
        <w:rPr>
          <w:szCs w:val="28"/>
        </w:rPr>
        <w:t xml:space="preserve"> выявленным правонарушениям проводится работа по установлению лиц, подлежащих привлечению к административной ответственности. </w:t>
      </w:r>
    </w:p>
    <w:p w:rsidR="00DA791F" w:rsidRPr="00683622" w:rsidRDefault="00707E6B" w:rsidP="00D51648">
      <w:pPr>
        <w:jc w:val="both"/>
        <w:rPr>
          <w:szCs w:val="28"/>
        </w:rPr>
      </w:pPr>
      <w:r w:rsidRPr="00683622">
        <w:rPr>
          <w:szCs w:val="28"/>
        </w:rPr>
        <w:tab/>
        <w:t xml:space="preserve">Работа профилактической группы в настоящее время продолжается, запланированы выезды на территории Малиновского, Ореховского и Веденкинского сельских поселений. </w:t>
      </w:r>
    </w:p>
    <w:p w:rsidR="0071351C" w:rsidRPr="00683622" w:rsidRDefault="006E075E" w:rsidP="00D51648">
      <w:pPr>
        <w:jc w:val="both"/>
        <w:rPr>
          <w:szCs w:val="28"/>
        </w:rPr>
      </w:pPr>
      <w:r w:rsidRPr="00683622">
        <w:rPr>
          <w:szCs w:val="28"/>
        </w:rPr>
        <w:tab/>
      </w:r>
      <w:r w:rsidR="00683622" w:rsidRPr="00683622">
        <w:rPr>
          <w:szCs w:val="28"/>
        </w:rPr>
        <w:t>С</w:t>
      </w:r>
      <w:r w:rsidRPr="00683622">
        <w:rPr>
          <w:szCs w:val="28"/>
        </w:rPr>
        <w:t xml:space="preserve"> целью эффективности </w:t>
      </w:r>
      <w:r w:rsidR="0071351C" w:rsidRPr="00683622">
        <w:rPr>
          <w:szCs w:val="28"/>
        </w:rPr>
        <w:t xml:space="preserve">профилактики правонарушений, считаю необходимым незамедлительно активизировать работу администраций сельских поселений по выявлению и пресечению нарушений в сфере благоустройства. </w:t>
      </w:r>
    </w:p>
    <w:p w:rsidR="00707E6B" w:rsidRPr="00683622" w:rsidRDefault="00707E6B" w:rsidP="00707E6B">
      <w:pPr>
        <w:widowControl w:val="0"/>
        <w:ind w:firstLine="709"/>
        <w:jc w:val="both"/>
        <w:rPr>
          <w:szCs w:val="28"/>
        </w:rPr>
      </w:pPr>
      <w:r w:rsidRPr="00683622">
        <w:rPr>
          <w:szCs w:val="28"/>
        </w:rPr>
        <w:t xml:space="preserve">В соответствии с п.19 ст.14 Федерального закона «Об общих принципах организации местного самоуправления в Российской Федерации» №131-ФЗ от 06.10.2003г. к вопросам местного значения сельского поселения относится не только </w:t>
      </w:r>
      <w:r w:rsidRPr="00683622">
        <w:rPr>
          <w:rFonts w:eastAsiaTheme="minorHAnsi"/>
          <w:szCs w:val="28"/>
          <w:lang w:eastAsia="en-US"/>
        </w:rPr>
        <w:t xml:space="preserve">утверждение правил благоустройства территории поселения, но и </w:t>
      </w:r>
      <w:r w:rsidRPr="00683622">
        <w:rPr>
          <w:rFonts w:eastAsiaTheme="minorHAnsi"/>
          <w:szCs w:val="28"/>
          <w:u w:val="single"/>
          <w:lang w:eastAsia="en-US"/>
        </w:rPr>
        <w:t>осуществление контроля за их соблюдением</w:t>
      </w:r>
      <w:r w:rsidRPr="00683622">
        <w:rPr>
          <w:rFonts w:eastAsiaTheme="minorHAnsi"/>
          <w:szCs w:val="28"/>
          <w:lang w:eastAsia="en-US"/>
        </w:rPr>
        <w:t>, организация благоустройства территории поселения в соответствии с указанными правилами.</w:t>
      </w:r>
    </w:p>
    <w:p w:rsidR="0071351C" w:rsidRPr="00683622" w:rsidRDefault="00707E6B" w:rsidP="0071351C">
      <w:pPr>
        <w:jc w:val="both"/>
        <w:rPr>
          <w:szCs w:val="28"/>
        </w:rPr>
      </w:pPr>
      <w:r w:rsidRPr="00683622">
        <w:rPr>
          <w:szCs w:val="28"/>
        </w:rPr>
        <w:tab/>
      </w:r>
      <w:r w:rsidR="0071351C" w:rsidRPr="00683622">
        <w:rPr>
          <w:szCs w:val="28"/>
        </w:rPr>
        <w:t xml:space="preserve">Кроме того, в   соответствии  со ст.12.5 Закона  Приморского края от 05.03.2007 года № 44 - КЗ «Об административных правонарушениях в Приморском крае», протоколы об административных правонарушениях, предусмотренных указанным Законом, составляются как административной комиссией, так и должностными лицами органов местного самоуправления. </w:t>
      </w:r>
    </w:p>
    <w:p w:rsidR="0071351C" w:rsidRPr="00683622" w:rsidRDefault="0071351C" w:rsidP="0071351C">
      <w:pPr>
        <w:jc w:val="both"/>
        <w:rPr>
          <w:szCs w:val="28"/>
        </w:rPr>
      </w:pPr>
      <w:r w:rsidRPr="00683622">
        <w:rPr>
          <w:szCs w:val="28"/>
        </w:rPr>
        <w:tab/>
        <w:t xml:space="preserve">Но, как показывает многолетняя практика работы в административной комиссии, составлять протоколы об административных правонарушениях специалистам местных администрациях на односельчан затруднительно, поэтому в действующих Правилах благоустройства подробно прописаны действия по контролю за этими правилами, согласно которым контроль за соблюдением Правил благоустройства, осуществляется </w:t>
      </w:r>
      <w:bookmarkStart w:id="0" w:name="_GoBack"/>
      <w:r w:rsidRPr="00683622">
        <w:rPr>
          <w:szCs w:val="28"/>
        </w:rPr>
        <w:t xml:space="preserve">специалистом администрации, ответственным за исполнение полномочий по благоустройству территории поселения, на основании должностной инструкции и производится </w:t>
      </w:r>
      <w:r w:rsidRPr="00683622">
        <w:rPr>
          <w:szCs w:val="28"/>
          <w:u w:val="single"/>
        </w:rPr>
        <w:t>в форме постоянного мониторинга территории, фиксации нарушений</w:t>
      </w:r>
      <w:bookmarkEnd w:id="0"/>
      <w:r w:rsidRPr="00683622">
        <w:rPr>
          <w:szCs w:val="28"/>
          <w:u w:val="single"/>
        </w:rPr>
        <w:t xml:space="preserve"> (составление акта)</w:t>
      </w:r>
      <w:r w:rsidRPr="00683622">
        <w:rPr>
          <w:szCs w:val="28"/>
        </w:rPr>
        <w:t xml:space="preserve">, </w:t>
      </w:r>
      <w:r w:rsidRPr="00683622">
        <w:rPr>
          <w:szCs w:val="28"/>
          <w:u w:val="single"/>
        </w:rPr>
        <w:t>выдачи предписаний</w:t>
      </w:r>
      <w:r w:rsidRPr="00683622">
        <w:rPr>
          <w:szCs w:val="28"/>
        </w:rPr>
        <w:t xml:space="preserve"> об устранении нарушений, </w:t>
      </w:r>
      <w:r w:rsidRPr="00683622">
        <w:rPr>
          <w:szCs w:val="28"/>
          <w:u w:val="single"/>
        </w:rPr>
        <w:t>установления факта исполнения или неисполнения</w:t>
      </w:r>
      <w:r w:rsidRPr="00683622">
        <w:rPr>
          <w:szCs w:val="28"/>
        </w:rPr>
        <w:t xml:space="preserve"> предписания и организации мер по привлечению лиц, не исполнивших предписание, к ответственности в установленном законом порядке, в случае неисполнения предписания, материалы </w:t>
      </w:r>
      <w:r w:rsidRPr="00683622">
        <w:rPr>
          <w:szCs w:val="28"/>
          <w:u w:val="single"/>
        </w:rPr>
        <w:t>направляются в административную комиссию.</w:t>
      </w:r>
      <w:r w:rsidR="00683622" w:rsidRPr="00683622">
        <w:rPr>
          <w:szCs w:val="28"/>
          <w:u w:val="single"/>
        </w:rPr>
        <w:t xml:space="preserve"> </w:t>
      </w:r>
      <w:r w:rsidR="00683622" w:rsidRPr="00683622">
        <w:rPr>
          <w:szCs w:val="28"/>
        </w:rPr>
        <w:t xml:space="preserve">Однако, многие сельские поселения предпочитаю предупреждать граждан устно, что приводит к дальнейшим трудностям к привлечению нарушителей к ответственности. </w:t>
      </w:r>
    </w:p>
    <w:p w:rsidR="001F6FFE" w:rsidRPr="00683622" w:rsidRDefault="001F6FFE" w:rsidP="001F6FFE">
      <w:pPr>
        <w:widowControl w:val="0"/>
        <w:ind w:firstLine="709"/>
        <w:jc w:val="both"/>
        <w:rPr>
          <w:szCs w:val="28"/>
        </w:rPr>
      </w:pPr>
      <w:r w:rsidRPr="00683622">
        <w:rPr>
          <w:szCs w:val="28"/>
        </w:rPr>
        <w:t xml:space="preserve">Так же в Правилах предусмотрен общественный контроль в области благоустройства на территории сельского поселения, который осуществляется любыми заинтересованными физическими и юридическими лицами. Информация о выявленных и зафиксированных в рамках общественного контроля нарушениях в области благоустройства </w:t>
      </w:r>
      <w:r w:rsidRPr="00683622">
        <w:rPr>
          <w:szCs w:val="28"/>
        </w:rPr>
        <w:lastRenderedPageBreak/>
        <w:t>направляется для принятия мер в администрацию сельского поселения.</w:t>
      </w:r>
    </w:p>
    <w:p w:rsidR="005C4068" w:rsidRPr="00683622" w:rsidRDefault="005C4068" w:rsidP="005C4068">
      <w:pPr>
        <w:jc w:val="both"/>
        <w:rPr>
          <w:szCs w:val="28"/>
        </w:rPr>
      </w:pPr>
      <w:r w:rsidRPr="00683622">
        <w:rPr>
          <w:szCs w:val="28"/>
        </w:rPr>
        <w:tab/>
        <w:t>В этом году, как и в прошлом 2018г. активную работу по контролю Правил благоустройства выполняют специалисты администрации Малиновского с.п.,  от них периодически поступают материалы (акты выявленных нарушений и неисполненные предписания) для рассмотрения вопроса о возбуждении дела об административном правонарушении,  и  пару материалов  поступило от главы Ореховского с.п., с других поселений ни одного материала в административную комиссию не поступало.</w:t>
      </w:r>
    </w:p>
    <w:p w:rsidR="005C4068" w:rsidRPr="00683622" w:rsidRDefault="001F6FFE" w:rsidP="001F6FFE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683622">
        <w:rPr>
          <w:szCs w:val="28"/>
        </w:rPr>
        <w:tab/>
      </w:r>
      <w:r w:rsidR="00B320F1" w:rsidRPr="00683622">
        <w:rPr>
          <w:szCs w:val="28"/>
        </w:rPr>
        <w:t>Что касается бесхозяйных (брошенных) домов, практически  в каждом случае есть лица, которые несут ответственность за нарушение благоустройства территорий таких домов.</w:t>
      </w:r>
      <w:r w:rsidRPr="00683622">
        <w:rPr>
          <w:szCs w:val="28"/>
        </w:rPr>
        <w:t xml:space="preserve"> Благоустройство, это не только не скошенная трава, а так же требования к внешнему виду здания, фасад, ограждение и т.д.</w:t>
      </w:r>
      <w:r w:rsidR="00B320F1" w:rsidRPr="00683622">
        <w:rPr>
          <w:szCs w:val="28"/>
        </w:rPr>
        <w:t xml:space="preserve"> В таких случаях так же необходимо специалисту администрации сельского поселения, осуществляюще</w:t>
      </w:r>
      <w:r w:rsidR="008E51F0" w:rsidRPr="00683622">
        <w:rPr>
          <w:szCs w:val="28"/>
        </w:rPr>
        <w:t>му</w:t>
      </w:r>
      <w:r w:rsidR="00B320F1" w:rsidRPr="00683622">
        <w:rPr>
          <w:szCs w:val="28"/>
        </w:rPr>
        <w:t xml:space="preserve"> контроль за благоустройством, составлять акт выявленного правонарушения, делать запрос в Росреестре (если дом находится в частной собственности), </w:t>
      </w:r>
      <w:r w:rsidRPr="00683622">
        <w:rPr>
          <w:szCs w:val="28"/>
        </w:rPr>
        <w:t>составлять акт</w:t>
      </w:r>
      <w:r w:rsidR="008E51F0" w:rsidRPr="00683622">
        <w:rPr>
          <w:szCs w:val="28"/>
        </w:rPr>
        <w:t xml:space="preserve"> выявления нарушения</w:t>
      </w:r>
      <w:r w:rsidRPr="00683622">
        <w:rPr>
          <w:szCs w:val="28"/>
        </w:rPr>
        <w:t xml:space="preserve">, вручать (направлять) предписание </w:t>
      </w:r>
      <w:r w:rsidR="00683622">
        <w:rPr>
          <w:szCs w:val="28"/>
        </w:rPr>
        <w:t xml:space="preserve">об устранении выявленных нарушений </w:t>
      </w:r>
      <w:r w:rsidRPr="00683622">
        <w:rPr>
          <w:szCs w:val="28"/>
        </w:rPr>
        <w:t xml:space="preserve">собственнику, если известно его место жительства, если место жительства не известно, то по месту регистрации, даже если этот гражданин там не проживает, т.к. </w:t>
      </w:r>
      <w:r w:rsidRPr="00683622">
        <w:rPr>
          <w:rFonts w:eastAsiaTheme="minorHAnsi"/>
          <w:szCs w:val="28"/>
          <w:lang w:eastAsia="en-US"/>
        </w:rPr>
        <w:t xml:space="preserve">по смыслу </w:t>
      </w:r>
      <w:hyperlink r:id="rId8" w:history="1">
        <w:r w:rsidRPr="00683622">
          <w:rPr>
            <w:rFonts w:eastAsiaTheme="minorHAnsi"/>
            <w:szCs w:val="28"/>
            <w:lang w:eastAsia="en-US"/>
          </w:rPr>
          <w:t>абз. 2 п. 6</w:t>
        </w:r>
      </w:hyperlink>
      <w:r w:rsidRPr="00683622">
        <w:rPr>
          <w:rFonts w:eastAsiaTheme="minorHAnsi"/>
          <w:szCs w:val="28"/>
          <w:lang w:eastAsia="en-US"/>
        </w:rPr>
        <w:t xml:space="preserve">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</w:t>
      </w:r>
      <w:r w:rsidRPr="00683622">
        <w:rPr>
          <w:rFonts w:eastAsiaTheme="minorHAnsi"/>
          <w:szCs w:val="28"/>
          <w:u w:val="single"/>
          <w:lang w:eastAsia="en-US"/>
        </w:rPr>
        <w:t xml:space="preserve">надлежащим извещением считается </w:t>
      </w:r>
      <w:r w:rsidRPr="00683622">
        <w:rPr>
          <w:rFonts w:eastAsiaTheme="minorHAnsi"/>
          <w:szCs w:val="28"/>
          <w:lang w:eastAsia="en-US"/>
        </w:rPr>
        <w:t>и тот случай,</w:t>
      </w:r>
      <w:r w:rsidRPr="00683622">
        <w:rPr>
          <w:rFonts w:eastAsiaTheme="minorHAnsi"/>
          <w:szCs w:val="28"/>
          <w:u w:val="single"/>
          <w:lang w:eastAsia="en-US"/>
        </w:rPr>
        <w:t xml:space="preserve"> когда с </w:t>
      </w:r>
      <w:r w:rsidRPr="00683622">
        <w:rPr>
          <w:rFonts w:eastAsiaTheme="minorHAnsi"/>
          <w:szCs w:val="28"/>
          <w:lang w:eastAsia="en-US"/>
        </w:rPr>
        <w:t>указанного</w:t>
      </w:r>
      <w:r w:rsidRPr="00683622">
        <w:rPr>
          <w:rFonts w:eastAsiaTheme="minorHAnsi"/>
          <w:szCs w:val="28"/>
          <w:u w:val="single"/>
          <w:lang w:eastAsia="en-US"/>
        </w:rPr>
        <w:t xml:space="preserve"> места </w:t>
      </w:r>
      <w:r w:rsidRPr="00683622">
        <w:rPr>
          <w:rFonts w:eastAsiaTheme="minorHAnsi"/>
          <w:szCs w:val="28"/>
          <w:lang w:eastAsia="en-US"/>
        </w:rPr>
        <w:t xml:space="preserve">жительства </w:t>
      </w:r>
      <w:r w:rsidRPr="00683622">
        <w:rPr>
          <w:rFonts w:eastAsiaTheme="minorHAnsi"/>
          <w:szCs w:val="28"/>
          <w:u w:val="single"/>
          <w:lang w:eastAsia="en-US"/>
        </w:rPr>
        <w:t xml:space="preserve">(регистрации) </w:t>
      </w:r>
      <w:r w:rsidRPr="00683622">
        <w:rPr>
          <w:rFonts w:eastAsiaTheme="minorHAnsi"/>
          <w:szCs w:val="28"/>
          <w:lang w:eastAsia="en-US"/>
        </w:rPr>
        <w:t>участника производства по делу об административном правонарушении</w:t>
      </w:r>
      <w:r w:rsidRPr="00683622">
        <w:rPr>
          <w:rFonts w:eastAsiaTheme="minorHAnsi"/>
          <w:szCs w:val="28"/>
          <w:u w:val="single"/>
          <w:lang w:eastAsia="en-US"/>
        </w:rPr>
        <w:t xml:space="preserve"> было возвращено заказное письмо ввиду невозможности его вручения. </w:t>
      </w:r>
      <w:r w:rsidRPr="00683622">
        <w:rPr>
          <w:rFonts w:eastAsiaTheme="minorHAnsi"/>
          <w:szCs w:val="28"/>
          <w:lang w:eastAsia="en-US"/>
        </w:rPr>
        <w:t xml:space="preserve">После привлечения к административной ответственности таких лиц, и уклонения от исполнения постановления по делу об административном правонарушении, постановление передается в службу судебных приставов на принудительное взыскание, </w:t>
      </w:r>
      <w:r w:rsidR="008E51F0" w:rsidRPr="00683622">
        <w:rPr>
          <w:rFonts w:eastAsiaTheme="minorHAnsi"/>
          <w:szCs w:val="28"/>
          <w:lang w:eastAsia="en-US"/>
        </w:rPr>
        <w:t xml:space="preserve">у этой </w:t>
      </w:r>
      <w:r w:rsidRPr="00683622">
        <w:rPr>
          <w:rFonts w:eastAsiaTheme="minorHAnsi"/>
          <w:szCs w:val="28"/>
          <w:lang w:eastAsia="en-US"/>
        </w:rPr>
        <w:t xml:space="preserve"> служб</w:t>
      </w:r>
      <w:r w:rsidR="008E51F0" w:rsidRPr="00683622">
        <w:rPr>
          <w:rFonts w:eastAsiaTheme="minorHAnsi"/>
          <w:szCs w:val="28"/>
          <w:lang w:eastAsia="en-US"/>
        </w:rPr>
        <w:t xml:space="preserve">ы </w:t>
      </w:r>
      <w:r w:rsidRPr="00683622">
        <w:rPr>
          <w:rFonts w:eastAsiaTheme="minorHAnsi"/>
          <w:szCs w:val="28"/>
          <w:lang w:eastAsia="en-US"/>
        </w:rPr>
        <w:t>есть полномочия по розыску должников</w:t>
      </w:r>
      <w:r w:rsidR="005C4068" w:rsidRPr="00683622">
        <w:rPr>
          <w:rFonts w:eastAsiaTheme="minorHAnsi"/>
          <w:szCs w:val="28"/>
          <w:lang w:eastAsia="en-US"/>
        </w:rPr>
        <w:t xml:space="preserve"> и принудительному взысканию штрафов, которые, напомню, поступают в бюджет сельского поселения, на территории которого находится такой брошенный дом.</w:t>
      </w:r>
    </w:p>
    <w:p w:rsidR="001F6FFE" w:rsidRPr="00683622" w:rsidRDefault="005C4068" w:rsidP="001F6FFE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683622">
        <w:rPr>
          <w:rFonts w:eastAsiaTheme="minorHAnsi"/>
          <w:szCs w:val="28"/>
          <w:lang w:eastAsia="en-US"/>
        </w:rPr>
        <w:t xml:space="preserve">Если дом бесхозяйный, собственник умер и наследники не приняли наследство, то такое имущество по действующему гражданскому законодательству является выморочным и </w:t>
      </w:r>
      <w:r w:rsidR="001F6FFE" w:rsidRPr="00683622">
        <w:rPr>
          <w:rFonts w:eastAsiaTheme="minorHAnsi"/>
          <w:szCs w:val="28"/>
          <w:lang w:eastAsia="en-US"/>
        </w:rPr>
        <w:t xml:space="preserve"> </w:t>
      </w:r>
      <w:r w:rsidRPr="00683622">
        <w:rPr>
          <w:rFonts w:eastAsiaTheme="minorHAnsi"/>
          <w:szCs w:val="28"/>
          <w:lang w:eastAsia="en-US"/>
        </w:rPr>
        <w:t>такое имущество переходит в собственность сельского поселения (ст.1151 ГК РФ).</w:t>
      </w:r>
    </w:p>
    <w:p w:rsidR="0066522F" w:rsidRPr="00683622" w:rsidRDefault="0066522F" w:rsidP="00683622">
      <w:pPr>
        <w:widowControl w:val="0"/>
        <w:ind w:firstLine="709"/>
        <w:jc w:val="both"/>
        <w:rPr>
          <w:szCs w:val="28"/>
        </w:rPr>
      </w:pPr>
      <w:r w:rsidRPr="00683622">
        <w:rPr>
          <w:szCs w:val="28"/>
        </w:rPr>
        <w:t>Еще хочется отметить проблему, заросшие сорной растительностью  территорий общего пользования.</w:t>
      </w:r>
      <w:r w:rsidR="00683622">
        <w:rPr>
          <w:szCs w:val="28"/>
        </w:rPr>
        <w:t xml:space="preserve"> </w:t>
      </w:r>
      <w:r w:rsidRPr="00683622">
        <w:rPr>
          <w:szCs w:val="28"/>
        </w:rPr>
        <w:t>Согласно гражданскому и земельному законодательству бремя содержания земельных участков, в том числе бремя осуществления санитарной уборки, благоустройства территории земельных участков несут собственники земельных участков, землепользователи, землевладельцы, арендаторы земельных участков.</w:t>
      </w:r>
    </w:p>
    <w:p w:rsidR="0066522F" w:rsidRPr="00683622" w:rsidRDefault="0066522F" w:rsidP="0066522F">
      <w:pPr>
        <w:ind w:firstLine="708"/>
        <w:jc w:val="both"/>
        <w:rPr>
          <w:szCs w:val="28"/>
        </w:rPr>
      </w:pPr>
      <w:r w:rsidRPr="00683622">
        <w:rPr>
          <w:szCs w:val="28"/>
        </w:rPr>
        <w:t xml:space="preserve">Согласно п.12 ст.1 Градостроительного кодекса РФ, территориями общего пользования являются территории, которыми беспрепятственно </w:t>
      </w:r>
      <w:r w:rsidRPr="00683622">
        <w:rPr>
          <w:szCs w:val="28"/>
        </w:rPr>
        <w:lastRenderedPageBreak/>
        <w:t xml:space="preserve">пользуются неограниченный круг лиц. Расположенные на территории сельского поселения территории общего пользования  находятся в ведении муниципалитета, фактически являясь муниципальной собственностью. </w:t>
      </w:r>
      <w:r w:rsidR="00B320F1" w:rsidRPr="00683622">
        <w:rPr>
          <w:szCs w:val="28"/>
          <w:u w:val="single"/>
        </w:rPr>
        <w:t>Соответственно и обязанность по  организации благоустройства таких мест лежит на администрации муниципального образования.</w:t>
      </w:r>
    </w:p>
    <w:p w:rsidR="009C3CEC" w:rsidRPr="00683622" w:rsidRDefault="0066522F" w:rsidP="007A202B">
      <w:pPr>
        <w:widowControl w:val="0"/>
        <w:ind w:firstLine="709"/>
        <w:jc w:val="both"/>
        <w:rPr>
          <w:szCs w:val="28"/>
        </w:rPr>
      </w:pPr>
      <w:r w:rsidRPr="00683622">
        <w:rPr>
          <w:szCs w:val="28"/>
        </w:rPr>
        <w:t xml:space="preserve"> </w:t>
      </w:r>
      <w:r w:rsidR="007A202B" w:rsidRPr="00683622">
        <w:rPr>
          <w:szCs w:val="28"/>
        </w:rPr>
        <w:t>На основании</w:t>
      </w:r>
      <w:r w:rsidR="00707E6B" w:rsidRPr="00683622">
        <w:rPr>
          <w:szCs w:val="28"/>
        </w:rPr>
        <w:t xml:space="preserve"> </w:t>
      </w:r>
      <w:hyperlink r:id="rId9" w:history="1">
        <w:r w:rsidR="007A202B" w:rsidRPr="00683622">
          <w:rPr>
            <w:szCs w:val="28"/>
          </w:rPr>
          <w:t>части 2 статьи 17</w:t>
        </w:r>
      </w:hyperlink>
      <w:r w:rsidR="007A202B" w:rsidRPr="00683622">
        <w:rPr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</w:t>
      </w:r>
      <w:r w:rsidR="007A202B" w:rsidRPr="00683622">
        <w:rPr>
          <w:szCs w:val="28"/>
          <w:u w:val="single"/>
        </w:rPr>
        <w:t>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территорий.</w:t>
      </w:r>
      <w:r w:rsidR="007A202B" w:rsidRPr="00683622">
        <w:rPr>
          <w:szCs w:val="28"/>
        </w:rPr>
        <w:t xml:space="preserve"> 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 </w:t>
      </w:r>
    </w:p>
    <w:p w:rsidR="007A202B" w:rsidRPr="00683622" w:rsidRDefault="00F35FD4" w:rsidP="007A202B">
      <w:pPr>
        <w:widowControl w:val="0"/>
        <w:ind w:firstLine="709"/>
        <w:jc w:val="both"/>
        <w:rPr>
          <w:szCs w:val="28"/>
        </w:rPr>
      </w:pPr>
      <w:r w:rsidRPr="00683622">
        <w:rPr>
          <w:szCs w:val="28"/>
        </w:rPr>
        <w:t>Сообщаю, что н</w:t>
      </w:r>
      <w:r w:rsidR="007A202B" w:rsidRPr="00683622">
        <w:rPr>
          <w:szCs w:val="28"/>
        </w:rPr>
        <w:t xml:space="preserve">арушение </w:t>
      </w:r>
      <w:r w:rsidR="003151E0" w:rsidRPr="00683622">
        <w:rPr>
          <w:szCs w:val="28"/>
        </w:rPr>
        <w:t xml:space="preserve">Правил благоустройства </w:t>
      </w:r>
      <w:r w:rsidR="007A202B" w:rsidRPr="00683622">
        <w:rPr>
          <w:szCs w:val="28"/>
        </w:rPr>
        <w:t xml:space="preserve">влечёт административную ответственность, предусмотренную ст.7.21 Закона Приморского края «Об административных правонарушениях в Приморском крае» №44-КЗ от 05.03.2007г. </w:t>
      </w:r>
      <w:r w:rsidRPr="00683622">
        <w:rPr>
          <w:szCs w:val="28"/>
        </w:rPr>
        <w:t xml:space="preserve">санкция данной статьи предусматривает </w:t>
      </w:r>
      <w:r w:rsidR="007A202B" w:rsidRPr="00683622">
        <w:rPr>
          <w:szCs w:val="28"/>
        </w:rPr>
        <w:t xml:space="preserve"> наложение административного штрафа на граждан в размере от 1000 до 3000 рублей, на должностных лиц – от 5000 до 10000рублей, на юридических лиц – от 50000 до 80000 рублей.</w:t>
      </w:r>
    </w:p>
    <w:p w:rsidR="00E5347D" w:rsidRDefault="00E5347D" w:rsidP="00E5347D">
      <w:pPr>
        <w:widowControl w:val="0"/>
        <w:jc w:val="both"/>
        <w:rPr>
          <w:szCs w:val="28"/>
        </w:rPr>
      </w:pPr>
    </w:p>
    <w:p w:rsidR="00E5347D" w:rsidRDefault="00E5347D" w:rsidP="00E5347D">
      <w:pPr>
        <w:widowControl w:val="0"/>
        <w:jc w:val="both"/>
        <w:rPr>
          <w:szCs w:val="28"/>
        </w:rPr>
      </w:pPr>
    </w:p>
    <w:p w:rsidR="00E5347D" w:rsidRDefault="00E5347D" w:rsidP="00E5347D">
      <w:pPr>
        <w:widowControl w:val="0"/>
        <w:jc w:val="both"/>
        <w:rPr>
          <w:szCs w:val="28"/>
        </w:rPr>
      </w:pPr>
    </w:p>
    <w:p w:rsidR="00E5347D" w:rsidRDefault="00E5347D" w:rsidP="00E5347D">
      <w:pPr>
        <w:widowControl w:val="0"/>
        <w:jc w:val="both"/>
        <w:rPr>
          <w:szCs w:val="28"/>
        </w:rPr>
      </w:pPr>
    </w:p>
    <w:p w:rsidR="00E5347D" w:rsidRDefault="00E5347D" w:rsidP="00E5347D">
      <w:pPr>
        <w:widowControl w:val="0"/>
        <w:jc w:val="both"/>
        <w:rPr>
          <w:szCs w:val="28"/>
        </w:rPr>
      </w:pPr>
      <w:r>
        <w:rPr>
          <w:szCs w:val="28"/>
        </w:rPr>
        <w:t>Начальник отдела  по исполнению</w:t>
      </w:r>
    </w:p>
    <w:p w:rsidR="00E5347D" w:rsidRDefault="00E5347D" w:rsidP="00E5347D">
      <w:pPr>
        <w:widowControl w:val="0"/>
        <w:jc w:val="both"/>
        <w:rPr>
          <w:szCs w:val="28"/>
        </w:rPr>
      </w:pPr>
      <w:r>
        <w:rPr>
          <w:szCs w:val="28"/>
        </w:rPr>
        <w:t>административного законодательства</w:t>
      </w:r>
    </w:p>
    <w:p w:rsidR="00E5347D" w:rsidRDefault="00E5347D" w:rsidP="00E5347D">
      <w:pPr>
        <w:widowControl w:val="0"/>
        <w:jc w:val="both"/>
        <w:rPr>
          <w:szCs w:val="28"/>
        </w:rPr>
      </w:pPr>
      <w:r>
        <w:rPr>
          <w:szCs w:val="28"/>
        </w:rPr>
        <w:t xml:space="preserve">администрации Дальнереченского </w:t>
      </w:r>
    </w:p>
    <w:p w:rsidR="00E5347D" w:rsidRPr="00683622" w:rsidRDefault="00E5347D" w:rsidP="00E5347D">
      <w:pPr>
        <w:widowControl w:val="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А. С. Шестернина </w:t>
      </w:r>
    </w:p>
    <w:sectPr w:rsidR="00E5347D" w:rsidRPr="00683622" w:rsidSect="00E5347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49" w:rsidRDefault="00841749" w:rsidP="00E5347D">
      <w:r>
        <w:separator/>
      </w:r>
    </w:p>
  </w:endnote>
  <w:endnote w:type="continuationSeparator" w:id="1">
    <w:p w:rsidR="00841749" w:rsidRDefault="00841749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49" w:rsidRDefault="00841749" w:rsidP="00E5347D">
      <w:r>
        <w:separator/>
      </w:r>
    </w:p>
  </w:footnote>
  <w:footnote w:type="continuationSeparator" w:id="1">
    <w:p w:rsidR="00841749" w:rsidRDefault="00841749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7CF"/>
    <w:multiLevelType w:val="hybridMultilevel"/>
    <w:tmpl w:val="9B5458E8"/>
    <w:lvl w:ilvl="0" w:tplc="7264FF3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A2CD5"/>
    <w:rsid w:val="000C5F50"/>
    <w:rsid w:val="000C701C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D5154"/>
    <w:rsid w:val="002E40E3"/>
    <w:rsid w:val="003151E0"/>
    <w:rsid w:val="00335059"/>
    <w:rsid w:val="003367E0"/>
    <w:rsid w:val="003852D1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6BE0"/>
    <w:rsid w:val="005C4068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6B49"/>
    <w:rsid w:val="00B320F1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25C9A"/>
    <w:rsid w:val="00D268E2"/>
    <w:rsid w:val="00D51648"/>
    <w:rsid w:val="00D63A05"/>
    <w:rsid w:val="00D72693"/>
    <w:rsid w:val="00D73E57"/>
    <w:rsid w:val="00DA791F"/>
    <w:rsid w:val="00DE4287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8C2A6D00F1EF4356810ADF91F0C8D367184CD6285D81BFFE76FB2695B3EFEF4EBE8C420CA1E30FBAB7A8E96C2A249EDF000A38696FCB066g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F1F96C72FA3681B44FA09A27E26CFB1D3263679CEyF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3</cp:revision>
  <cp:lastPrinted>2019-10-30T02:43:00Z</cp:lastPrinted>
  <dcterms:created xsi:type="dcterms:W3CDTF">2019-10-30T02:43:00Z</dcterms:created>
  <dcterms:modified xsi:type="dcterms:W3CDTF">2019-10-30T02:50:00Z</dcterms:modified>
</cp:coreProperties>
</file>