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drawing>
          <wp:inline distT="0" distB="0" distL="0" distR="0">
            <wp:extent cx="571500" cy="6858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71500" cy="685800"/>
                    </a:xfrm>
                    <a:prstGeom prst="rect">
                      <a:avLst/>
                    </a:prstGeom>
                  </pic:spPr>
                </pic:pic>
              </a:graphicData>
            </a:graphic>
          </wp:inline>
        </w:drawing>
      </w:r>
    </w:p>
    <w:p>
      <w:pPr>
        <w:pStyle w:val="Style21"/>
        <w:rPr>
          <w:sz w:val="28"/>
        </w:rPr>
      </w:pPr>
      <w:r>
        <w:rPr>
          <w:sz w:val="28"/>
        </w:rPr>
        <w:t>ДУМА ДАЛЬНЕРЕЧЕНСКОГО МУНИЦИПАЛЬНОГО ОКРУГА</w:t>
      </w:r>
    </w:p>
    <w:p>
      <w:pPr>
        <w:pStyle w:val="Style21"/>
        <w:rPr>
          <w:sz w:val="28"/>
        </w:rPr>
      </w:pPr>
      <w:r>
        <w:rPr>
          <w:sz w:val="28"/>
        </w:rPr>
      </w:r>
    </w:p>
    <w:p>
      <w:pPr>
        <w:pStyle w:val="Style21"/>
        <w:rPr>
          <w:sz w:val="28"/>
        </w:rPr>
      </w:pPr>
      <w:r>
        <w:rPr>
          <w:sz w:val="28"/>
        </w:rPr>
        <w:t>РЕШЕНИЕ</w:t>
      </w:r>
    </w:p>
    <w:p>
      <w:pPr>
        <w:pStyle w:val="Style21"/>
        <w:rPr>
          <w:b w:val="false"/>
          <w:b w:val="false"/>
        </w:rPr>
      </w:pPr>
      <w:r>
        <w:rPr>
          <w:b w:val="false"/>
        </w:rPr>
      </w:r>
    </w:p>
    <w:p>
      <w:pPr>
        <w:pStyle w:val="Normal"/>
        <w:spacing w:lineRule="auto" w:line="240"/>
        <w:jc w:val="both"/>
        <w:rPr>
          <w:rFonts w:ascii="Times New Roman" w:hAnsi="Times New Roman" w:cs="Times New Roman"/>
          <w:b/>
          <w:b/>
          <w:sz w:val="20"/>
          <w:szCs w:val="20"/>
        </w:rPr>
      </w:pPr>
      <w:r>
        <w:rPr>
          <w:rFonts w:cs="Times New Roman" w:ascii="Times New Roman" w:hAnsi="Times New Roman"/>
          <w:b/>
          <w:sz w:val="24"/>
          <w:szCs w:val="24"/>
          <w:u w:val="single"/>
        </w:rPr>
        <w:t xml:space="preserve">30 октября 2025 года </w:t>
      </w:r>
      <w:r>
        <w:rPr>
          <w:rFonts w:cs="Times New Roman" w:ascii="Times New Roman" w:hAnsi="Times New Roman"/>
          <w:b/>
          <w:sz w:val="24"/>
          <w:szCs w:val="24"/>
        </w:rPr>
        <w:t xml:space="preserve">                         г. Дальнереченск                                                        </w:t>
      </w:r>
      <w:r>
        <w:rPr>
          <w:rFonts w:cs="Times New Roman" w:ascii="Times New Roman" w:hAnsi="Times New Roman"/>
          <w:b/>
          <w:sz w:val="24"/>
          <w:szCs w:val="24"/>
          <w:u w:val="single"/>
        </w:rPr>
        <w:t>№ 21</w:t>
      </w:r>
    </w:p>
    <w:p>
      <w:pPr>
        <w:pStyle w:val="Normal"/>
        <w:spacing w:lineRule="auto" w:line="240" w:before="0" w:after="0"/>
        <w:ind w:firstLine="540"/>
        <w:jc w:val="both"/>
        <w:rPr>
          <w:rFonts w:ascii="Calibri" w:hAnsi="Calibri" w:cs="Calibri"/>
        </w:rPr>
      </w:pPr>
      <w:r>
        <w:rPr>
          <w:rFonts w:cs="Calibri"/>
        </w:rPr>
      </w:r>
    </w:p>
    <w:p>
      <w:pPr>
        <w:pStyle w:val="Normal"/>
        <w:numPr>
          <w:ilvl w:val="0"/>
          <w:numId w:val="0"/>
        </w:numPr>
        <w:spacing w:lineRule="auto" w:line="240" w:before="0" w:after="0"/>
        <w:ind w:left="0" w:hanging="0"/>
        <w:jc w:val="center"/>
        <w:outlineLvl w:val="0"/>
        <w:rPr>
          <w:sz w:val="28"/>
          <w:szCs w:val="28"/>
        </w:rPr>
      </w:pPr>
      <w:r>
        <w:rPr>
          <w:rFonts w:cs="Times New Roman" w:ascii="Times New Roman" w:hAnsi="Times New Roman"/>
          <w:b/>
          <w:sz w:val="28"/>
          <w:szCs w:val="28"/>
        </w:rPr>
        <w:t>О ликвидации администраций сельских поселений Дальнереченского муниципального района Приморского края</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ind w:firstLine="709"/>
        <w:jc w:val="both"/>
        <w:rPr/>
      </w:pPr>
      <w:r>
        <w:rPr>
          <w:rFonts w:cs="Times New Roman" w:ascii="Times New Roman" w:hAnsi="Times New Roman"/>
          <w:sz w:val="28"/>
          <w:szCs w:val="28"/>
        </w:rPr>
        <w:t xml:space="preserve">В соответствии ст. ст. 61 - 63 Гражданского кодекса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12.01.1996 г. № 7-ФЗ "О некоммерческих организациях", Федеральным законом от 08.08.2001 № 129-ФЗ "О государственной регистрации юридических лиц и индивидуальных предпринимателей", Законом Приморского края </w:t>
      </w:r>
      <w:r>
        <w:rPr>
          <w:rFonts w:ascii="Times New Roman" w:hAnsi="Times New Roman"/>
          <w:sz w:val="28"/>
          <w:szCs w:val="28"/>
        </w:rPr>
        <w:t xml:space="preserve">от 02.06.2025 № 788-КЗ "О Дальнереченском муниципальном округе Приморского края", решением Думы Дальнереченского </w:t>
      </w:r>
      <w:r>
        <w:rPr>
          <w:rFonts w:cs="Times New Roman" w:ascii="Times New Roman" w:hAnsi="Times New Roman"/>
          <w:sz w:val="28"/>
          <w:szCs w:val="28"/>
        </w:rPr>
        <w:t xml:space="preserve">муниципального округа от 25.09.2025 № </w:t>
      </w:r>
      <w:r>
        <w:rPr>
          <w:rFonts w:ascii="Times New Roman" w:hAnsi="Times New Roman"/>
          <w:sz w:val="28"/>
          <w:szCs w:val="28"/>
        </w:rPr>
        <w:t xml:space="preserve"> 6-МНПА "О правопреемстве вновь образованного муниципального образования Дальнереченский муниципальный округ Приморского края", руководствуясь Уставом Дальнереченского муниципального округа </w:t>
      </w:r>
      <w:r>
        <w:rPr>
          <w:rFonts w:cs="Times New Roman" w:ascii="Times New Roman" w:hAnsi="Times New Roman"/>
          <w:sz w:val="28"/>
          <w:szCs w:val="28"/>
        </w:rPr>
        <w:t>Дума Дальнереченского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РЕШИЛА: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Принять решение о ликвидации администраций </w:t>
      </w:r>
      <w:bookmarkStart w:id="0" w:name="_Hlk212102792"/>
      <w:r>
        <w:rPr>
          <w:rFonts w:eastAsia="Times New Roman" w:cs="Times New Roman" w:ascii="Times New Roman" w:hAnsi="Times New Roman"/>
          <w:sz w:val="28"/>
          <w:szCs w:val="28"/>
        </w:rPr>
        <w:t>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w:t>
      </w:r>
      <w:bookmarkEnd w:id="0"/>
      <w:r>
        <w:rPr>
          <w:rFonts w:eastAsia="Times New Roman" w:cs="Times New Roman" w:ascii="Times New Roman" w:hAnsi="Times New Roman"/>
          <w:sz w:val="28"/>
          <w:szCs w:val="28"/>
        </w:rPr>
        <w:t xml:space="preserve"> Дальнереченского муниципального района Приморского края (далее - сельские поселения, администрации).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В течение 3-х рабочих дней со дня принятия настоящего решения сообщить в письменной форме о ликвидации администраций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администрации находятся в процессе ликвидации.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2.1. Уполномочить глав Веденкинского сельского поселения (Бровок Алексей Анатольевич), Малиновского сельского поселения (Шкаева Ольга Николаевна), Ореховского сельского поселения (Смекалин Николай Иванович), Ракитненского сельского поселения (Зиновьев Антон Васильевич), Рождественского сельского поселения (Выхрестюк Александр Николаевич), Сальского сельского поселения (Трейзер Анна Сергеевна) обратиться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администрации находятся в процессе ликвидации.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Назначить ликвидаторами администраций сельских поселений Дальнереченского муниципального района Приморского края (далее – Ликвидаторы):</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 Веденкинского сельского поселения - Ганину Ал</w:t>
      </w:r>
      <w:r>
        <w:rPr>
          <w:rFonts w:eastAsia="Times New Roman" w:cs="Times New Roman" w:ascii="Times New Roman" w:hAnsi="Times New Roman"/>
          <w:sz w:val="28"/>
          <w:szCs w:val="28"/>
        </w:rPr>
        <w:t>ё</w:t>
      </w:r>
      <w:r>
        <w:rPr>
          <w:rFonts w:eastAsia="Times New Roman" w:cs="Times New Roman" w:ascii="Times New Roman" w:hAnsi="Times New Roman"/>
          <w:sz w:val="28"/>
          <w:szCs w:val="28"/>
        </w:rPr>
        <w:t>ну Анатольевну;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 Малиновского сельского поселения - Сергееву Елену Витальевну;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 Ореховского сельского поселения - Назаренко Ольгу Николаевну;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 Ракитненского сельского поселения - Яковенко Олесю Николаевну;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 Рождественского сельского поселения - Николову Веру Михайловну;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 Сальского сельского поселения - Головкину Анну Ивановну.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Ликвидаторам: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4.1. Опубликовать в средствах массовой информации, в которых опубликовываются данные о государственной регистрации юридического лица (журнал "Вестник государственной регистрации",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сообщение о ликвидации администраций и о порядке и сроке заявления требований его кредиторами. Срок заявления требований кредиторами не может быть менее двух месяцев с момента опубликования сообщения о ликвидации.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4.2. Проинформировать государственную службу занятости Российской Федерации о ликвидации администраций, разместив информацию об этом на единой цифровой платформе "Работа в России".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4.3. Обеспечить реализацию полномочий по управлению делами ликвидируемых администраций в течение всего периода их ликвидаций в соответствии с Гражданским кодексом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4.4. Принять меры по выявлению кредиторов и получению дебиторской задолженности, а также уведомить в письменной форме кредиторов о ликвидации администраций.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4.5. По окончании срока для предъявления требований кредиторами составить промежуточный ликвидационный баланс, который содержит сведения о составе имущества, ликвидируемых администраций, перечне предъявленных кредиторами требований, а также о результатах их рассмотрения, представить промежуточный ликвидационный баланс на утверждение главе Дальнереченского муниципального округа в течение 5 рабочих дней.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Предупредить работников администраций о предстоящей ликвидации и увольнении с 30 декабря 2025 года персонально каждого и под роспись не менее чем за два месяца до увольнения.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4.7. С письменного согласия работников, в соответствии со статьей 180 Трудового кодекса Российской Федерации, расторгнуть с работниками трудовой договор до истечения срока, указанного в пункте 4.6 настоящего решения, выплатив им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pPr>
        <w:pStyle w:val="Normal"/>
        <w:spacing w:lineRule="auto" w:line="240" w:before="0" w:after="0"/>
        <w:ind w:firstLine="709"/>
        <w:jc w:val="both"/>
        <w:rPr>
          <w:rFonts w:ascii="Arial" w:hAnsi="Arial" w:eastAsia="Times New Roman" w:cs="Arial"/>
          <w:color w:val="222222"/>
          <w:sz w:val="21"/>
          <w:szCs w:val="21"/>
          <w:shd w:fill="FFFFFF" w:val="clear"/>
        </w:rPr>
      </w:pPr>
      <w:r>
        <w:rPr>
          <w:rFonts w:eastAsia="Times New Roman" w:cs="Times New Roman" w:ascii="Times New Roman" w:hAnsi="Times New Roman"/>
          <w:sz w:val="28"/>
          <w:szCs w:val="28"/>
        </w:rPr>
        <w:t>Выплатить работникам администраций, увольняемым из администраций, выходное пособие в размере среднего месячного заработка, сохранить средний месячный заработок на период трудоустройства, но не свыше двух месяцев со дня увольнения (с зачетом выходного пособия). В случае предоставления уволенным работником решения службы занятости о выплате заработной платы за третий месяц, произвести выплату среднего месячного заработка за третий месяц.</w:t>
      </w:r>
      <w:r>
        <w:rPr>
          <w:rFonts w:eastAsia="Times New Roman" w:cs="Arial" w:ascii="Arial" w:hAnsi="Arial"/>
          <w:color w:val="222222"/>
          <w:sz w:val="21"/>
          <w:szCs w:val="21"/>
          <w:shd w:fill="FFFFFF" w:val="clear"/>
        </w:rPr>
        <w:t xml:space="preserve">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4.8. Произвести выплату денежных сумм кредиторам ликвидируемых администраций в порядке очередности, установленной Гражданским кодексом Российской Федерации, в соответствии с промежуточным ликвидационным балансом со дня его утверждения.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 После завершения расчетов с кредиторами составить ликвидационный баланс и представить его на утверждение главе Дальнереченского муниципального округа в течение 5 рабочих дней.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Настоящее решение вступает в силу со дня его принятия.</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pPr>
      <w:r>
        <w:rPr>
          <w:rFonts w:cs="Times New Roman" w:ascii="Times New Roman" w:hAnsi="Times New Roman"/>
          <w:sz w:val="28"/>
          <w:szCs w:val="28"/>
        </w:rPr>
        <w:t xml:space="preserve">Председатель Думы </w:t>
      </w:r>
    </w:p>
    <w:p>
      <w:pPr>
        <w:pStyle w:val="Normal"/>
        <w:spacing w:lineRule="auto" w:line="240" w:before="0" w:after="0"/>
        <w:rPr/>
      </w:pPr>
      <w:r>
        <w:rPr>
          <w:rFonts w:cs="Times New Roman" w:ascii="Times New Roman" w:hAnsi="Times New Roman"/>
          <w:sz w:val="28"/>
          <w:szCs w:val="28"/>
        </w:rPr>
        <w:t xml:space="preserve">Дальнереченского муниципального района </w:t>
        <w:tab/>
        <w:tab/>
        <w:tab/>
        <w:tab/>
        <w:t>Н.В. Гуцалюк</w:t>
        <w:tab/>
        <w:tab/>
        <w:tab/>
        <w:tab/>
        <w:tab/>
      </w:r>
    </w:p>
    <w:sectPr>
      <w:type w:val="nextPage"/>
      <w:pgSz w:w="11906" w:h="16838"/>
      <w:pgMar w:left="1417"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2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5d4e"/>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2">
    <w:name w:val="Heading 2"/>
    <w:basedOn w:val="Normal"/>
    <w:link w:val="20"/>
    <w:uiPriority w:val="9"/>
    <w:qFormat/>
    <w:rsid w:val="005d446d"/>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5d446d"/>
    <w:rPr>
      <w:rFonts w:ascii="Times New Roman" w:hAnsi="Times New Roman" w:eastAsia="Times New Roman" w:cs="Times New Roman"/>
      <w:b/>
      <w:bCs/>
      <w:sz w:val="36"/>
      <w:szCs w:val="36"/>
    </w:rPr>
  </w:style>
  <w:style w:type="character" w:styleId="Style13" w:customStyle="1">
    <w:name w:val="Интернет-ссылка"/>
    <w:basedOn w:val="DefaultParagraphFont"/>
    <w:uiPriority w:val="99"/>
    <w:semiHidden/>
    <w:unhideWhenUsed/>
    <w:rsid w:val="005d446d"/>
    <w:rPr>
      <w:color w:val="0000FF"/>
      <w:u w:val="single"/>
    </w:rPr>
  </w:style>
  <w:style w:type="character" w:styleId="Mwheadline" w:customStyle="1">
    <w:name w:val="mw-headline"/>
    <w:basedOn w:val="DefaultParagraphFont"/>
    <w:qFormat/>
    <w:rsid w:val="005d446d"/>
    <w:rPr/>
  </w:style>
  <w:style w:type="character" w:styleId="Mweditsection" w:customStyle="1">
    <w:name w:val="mw-editsection"/>
    <w:basedOn w:val="DefaultParagraphFont"/>
    <w:qFormat/>
    <w:rsid w:val="005d446d"/>
    <w:rPr/>
  </w:style>
  <w:style w:type="character" w:styleId="Mweditsectionbracket" w:customStyle="1">
    <w:name w:val="mw-editsection-bracket"/>
    <w:basedOn w:val="DefaultParagraphFont"/>
    <w:qFormat/>
    <w:rsid w:val="005d446d"/>
    <w:rPr/>
  </w:style>
  <w:style w:type="character" w:styleId="Mweditsectiondivider" w:customStyle="1">
    <w:name w:val="mw-editsection-divider"/>
    <w:basedOn w:val="DefaultParagraphFont"/>
    <w:qFormat/>
    <w:rsid w:val="005d446d"/>
    <w:rPr/>
  </w:style>
  <w:style w:type="character" w:styleId="Mwcitebacklink" w:customStyle="1">
    <w:name w:val="mw-cite-backlink"/>
    <w:basedOn w:val="DefaultParagraphFont"/>
    <w:qFormat/>
    <w:rsid w:val="005d446d"/>
    <w:rPr/>
  </w:style>
  <w:style w:type="character" w:styleId="Referencetext" w:customStyle="1">
    <w:name w:val="reference-text"/>
    <w:basedOn w:val="DefaultParagraphFont"/>
    <w:qFormat/>
    <w:rsid w:val="005d446d"/>
    <w:rPr/>
  </w:style>
  <w:style w:type="character" w:styleId="Refinfo" w:customStyle="1">
    <w:name w:val="ref-info"/>
    <w:basedOn w:val="DefaultParagraphFont"/>
    <w:qFormat/>
    <w:rsid w:val="005d446d"/>
    <w:rPr/>
  </w:style>
  <w:style w:type="character" w:styleId="Style14" w:customStyle="1">
    <w:name w:val="Название Знак"/>
    <w:basedOn w:val="DefaultParagraphFont"/>
    <w:qFormat/>
    <w:rsid w:val="005e421d"/>
    <w:rPr>
      <w:rFonts w:ascii="Times New Roman" w:hAnsi="Times New Roman" w:eastAsia="Times New Roman" w:cs="Times New Roman"/>
      <w:b/>
      <w:bCs/>
      <w:sz w:val="26"/>
      <w:szCs w:val="26"/>
    </w:rPr>
  </w:style>
  <w:style w:type="character" w:styleId="Style15" w:customStyle="1">
    <w:name w:val="Текст выноски Знак"/>
    <w:basedOn w:val="DefaultParagraphFont"/>
    <w:uiPriority w:val="99"/>
    <w:semiHidden/>
    <w:qFormat/>
    <w:rsid w:val="005e421d"/>
    <w:rPr>
      <w:rFonts w:ascii="Tahoma" w:hAnsi="Tahoma" w:cs="Tahoma"/>
      <w:sz w:val="16"/>
      <w:szCs w:val="16"/>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Style21">
    <w:name w:val="Title"/>
    <w:basedOn w:val="Normal"/>
    <w:next w:val="Style17"/>
    <w:qFormat/>
    <w:rsid w:val="005e421d"/>
    <w:pPr>
      <w:spacing w:lineRule="auto" w:line="240" w:before="0" w:after="0"/>
      <w:jc w:val="center"/>
    </w:pPr>
    <w:rPr>
      <w:rFonts w:ascii="Times New Roman" w:hAnsi="Times New Roman" w:eastAsia="Times New Roman" w:cs="Times New Roman"/>
      <w:b/>
      <w:bCs/>
      <w:sz w:val="26"/>
      <w:szCs w:val="26"/>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NormalWeb">
    <w:name w:val="Normal (Web)"/>
    <w:basedOn w:val="Normal"/>
    <w:uiPriority w:val="99"/>
    <w:semiHidden/>
    <w:unhideWhenUsed/>
    <w:qFormat/>
    <w:rsid w:val="005d446d"/>
    <w:pPr>
      <w:spacing w:lineRule="auto" w:line="240" w:beforeAutospacing="1" w:afterAutospacing="1"/>
    </w:pPr>
    <w:rPr>
      <w:rFonts w:ascii="Times New Roman" w:hAnsi="Times New Roman" w:eastAsia="Times New Roman" w:cs="Times New Roman"/>
      <w:sz w:val="24"/>
      <w:szCs w:val="24"/>
    </w:rPr>
  </w:style>
  <w:style w:type="paragraph" w:styleId="ConsPlusTitle" w:customStyle="1">
    <w:name w:val="ConsPlusTitle"/>
    <w:qFormat/>
    <w:rsid w:val="005e421d"/>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BalloonText">
    <w:name w:val="Balloon Text"/>
    <w:basedOn w:val="Normal"/>
    <w:uiPriority w:val="99"/>
    <w:semiHidden/>
    <w:unhideWhenUsed/>
    <w:qFormat/>
    <w:rsid w:val="005e421d"/>
    <w:pPr>
      <w:spacing w:lineRule="auto" w:line="240" w:before="0" w:after="0"/>
    </w:pPr>
    <w:rPr>
      <w:rFonts w:ascii="Tahoma" w:hAnsi="Tahoma" w:cs="Tahoma"/>
      <w:sz w:val="16"/>
      <w:szCs w:val="16"/>
    </w:rPr>
  </w:style>
  <w:style w:type="paragraph" w:styleId="ListParagraph">
    <w:name w:val="List Paragraph"/>
    <w:basedOn w:val="Normal"/>
    <w:uiPriority w:val="34"/>
    <w:qFormat/>
    <w:rsid w:val="0055577c"/>
    <w:pPr>
      <w:spacing w:before="0" w:after="200"/>
      <w:ind w:left="720" w:hanging="0"/>
      <w:contextualSpacing/>
    </w:pPr>
    <w:rPr/>
  </w:style>
  <w:style w:type="paragraph" w:styleId="ConsPlusNormal" w:customStyle="1">
    <w:name w:val="ConsPlusNormal"/>
    <w:qFormat/>
    <w:pPr>
      <w:widowControl w:val="false"/>
      <w:suppressAutoHyphens w:val="true"/>
      <w:bidi w:val="0"/>
      <w:spacing w:lineRule="auto" w:line="276" w:before="0" w:after="200"/>
      <w:jc w:val="left"/>
    </w:pPr>
    <w:rPr>
      <w:rFonts w:ascii="Arial" w:hAnsi="Arial" w:eastAsia="Courier New" w:cs="Liberation Serif"/>
      <w:color w:val="auto"/>
      <w:kern w:val="2"/>
      <w:sz w:val="16"/>
      <w:szCs w:val="24"/>
      <w:lang w:val="ru-RU" w:eastAsia="hi-IN" w:bidi="ar-SA"/>
    </w:rPr>
  </w:style>
  <w:style w:type="paragraph" w:styleId="Style22"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Application>LibreOffice/7.0.3.1$Windows_X86_64 LibreOffice_project/d7547858d014d4cf69878db179d326fc3483e082</Application>
  <Pages>3</Pages>
  <Words>694</Words>
  <Characters>5270</Characters>
  <CharactersWithSpaces>6027</CharactersWithSpaces>
  <Paragraphs>31</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2025-10-22T22:58:00Z</dcterms:created>
  <dc:creator>Duma</dc:creator>
  <dc:description/>
  <dc:language>ru-RU</dc:language>
  <cp:lastModifiedBy/>
  <cp:lastPrinted>2025-11-13T11:43:10Z</cp:lastPrinted>
  <dcterms:modified xsi:type="dcterms:W3CDTF">2025-11-13T11:51:55Z</dcterms:modified>
  <cp:revision>12</cp:revision>
  <dc:subject/>
  <dc:title>Решение Думы Михайловского муниципального округа от 19.09.2024 N 11-НПА"О правопреемстве вновь образованного муниципального образования Михайловский муниципальный округ Приморского края"(принято Думой Михайловского муниципального округа от 19.09.2024 N 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4025.00.30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