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E26" w14:textId="77777777" w:rsidR="00967B9B" w:rsidRPr="00A51DBB" w:rsidRDefault="00967B9B" w:rsidP="007008E3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A51DBB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</w:t>
      </w:r>
      <w:r>
        <w:rPr>
          <w:rFonts w:ascii="Times New Roman" w:hAnsi="Times New Roman" w:cs="Times New Roman"/>
          <w:b/>
          <w:sz w:val="28"/>
        </w:rPr>
        <w:t>вопрос постановки на государственный учет объекта – строительной площадки, оказывающей негативное воздействие на окружающую среду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0347E039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A51DBB">
        <w:rPr>
          <w:rFonts w:ascii="Times New Roman" w:hAnsi="Times New Roman" w:cs="Times New Roman"/>
          <w:sz w:val="28"/>
        </w:rPr>
        <w:t>татьей 69.2 Федерального закона от 10.01.2002 N 7-ФЗ "Об охране окружающей среды" (далее - Федеральный закон N 7-ФЗ) предусмотрена постановка на государственный учет объектов НВОС, соответствующих критериям объектов I - III категорий.</w:t>
      </w:r>
    </w:p>
    <w:p w14:paraId="7771AB11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При этом необходимо учитывать, что постановке на государственный учет подлежит не строящийся объект капитального строительства, а объект, на котором осуществляется деятельность по строительству такого объекта капитального строительства (строительная площадка). </w:t>
      </w:r>
    </w:p>
    <w:p w14:paraId="5EBCAC81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РФ от 31.12.2020 N 2398 (далее - Критерии N 2398). </w:t>
      </w:r>
    </w:p>
    <w:p w14:paraId="0732AF0D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В соответствии с подпунктом 3 пункта 6 и пунктом 11 Критериев N 2398 основанием для отнесения объекта НВОС к объектам III или IV категории является осуществление на таком объекте НВОС хозяйственной и (или) иной деятельности по строительству объектов капитального строительства в зависимости от продолжительности осуществления указанной деятельности. </w:t>
      </w:r>
    </w:p>
    <w:p w14:paraId="3E724590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Вместе с тем, осуществление на объекте НВОС хозяйственной и (или) иной деятельности по реконструкции, капитальному ремонту объекта капитального строительства не является самостоятельным критерием отнесения такого объекта к соответствующей категории негативного воздействия на окружающую среду. </w:t>
      </w:r>
    </w:p>
    <w:p w14:paraId="40E375DC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При выполнении капитального ремонта на объекте НВОС, поставленном на государственный учет, сведения о таком объекте не подлежат актуализации в соответствии с пунктом 6 статьи 69.2 Федерального закона </w:t>
      </w:r>
      <w:r>
        <w:rPr>
          <w:rFonts w:ascii="Times New Roman" w:hAnsi="Times New Roman" w:cs="Times New Roman"/>
          <w:sz w:val="28"/>
        </w:rPr>
        <w:t>№</w:t>
      </w:r>
      <w:r w:rsidRPr="00A51DBB">
        <w:rPr>
          <w:rFonts w:ascii="Times New Roman" w:hAnsi="Times New Roman" w:cs="Times New Roman"/>
          <w:sz w:val="28"/>
        </w:rPr>
        <w:t xml:space="preserve"> 7-ФЗ в связи с изменением характеристик источников загрязнения окружающей среды. </w:t>
      </w:r>
    </w:p>
    <w:p w14:paraId="712D5CE0" w14:textId="77777777" w:rsidR="00967B9B" w:rsidRDefault="00967B9B" w:rsidP="00967B9B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7450E30D" w14:textId="77777777" w:rsidR="00967B9B" w:rsidRDefault="00967B9B" w:rsidP="00967B9B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1CF286CD" w14:textId="77777777" w:rsidR="000F044F" w:rsidRDefault="007008E3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0"/>
    <w:rsid w:val="00293100"/>
    <w:rsid w:val="007008E3"/>
    <w:rsid w:val="009637D9"/>
    <w:rsid w:val="00967B9B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01B2"/>
  <w15:chartTrackingRefBased/>
  <w15:docId w15:val="{E2C5AC7F-1C32-4685-A872-13F2830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2025-06-25T23:32:00Z</dcterms:created>
  <dcterms:modified xsi:type="dcterms:W3CDTF">2025-06-26T00:59:00Z</dcterms:modified>
</cp:coreProperties>
</file>