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05" w:type="dxa"/>
        <w:tblInd w:w="-1332" w:type="dxa"/>
        <w:tblLook w:val="0000"/>
      </w:tblPr>
      <w:tblGrid>
        <w:gridCol w:w="10667"/>
        <w:gridCol w:w="1225"/>
      </w:tblGrid>
      <w:tr w:rsidR="00510CF3" w:rsidRPr="00471ABC" w:rsidTr="00D34970">
        <w:trPr>
          <w:trHeight w:val="270"/>
        </w:trPr>
        <w:tc>
          <w:tcPr>
            <w:tcW w:w="10080" w:type="dxa"/>
            <w:noWrap/>
            <w:vAlign w:val="bottom"/>
          </w:tcPr>
          <w:tbl>
            <w:tblPr>
              <w:tblW w:w="9740" w:type="dxa"/>
              <w:tblInd w:w="93" w:type="dxa"/>
              <w:tblLook w:val="0000"/>
            </w:tblPr>
            <w:tblGrid>
              <w:gridCol w:w="6037"/>
              <w:gridCol w:w="998"/>
              <w:gridCol w:w="1316"/>
              <w:gridCol w:w="2007"/>
            </w:tblGrid>
            <w:tr w:rsidR="00510CF3" w:rsidRPr="00D87F84" w:rsidTr="00D34970">
              <w:trPr>
                <w:trHeight w:val="270"/>
              </w:trPr>
              <w:tc>
                <w:tcPr>
                  <w:tcW w:w="6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0CF3" w:rsidRPr="00D87F84" w:rsidRDefault="00510CF3" w:rsidP="00D34970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b/>
                      <w:bCs/>
                      <w:sz w:val="28"/>
                      <w:szCs w:val="28"/>
                    </w:rPr>
                    <w:t>ПОЯСНИТЕЛЬНАЯ   ЗАПИСКА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0CF3" w:rsidRPr="00D87F84" w:rsidRDefault="00510CF3" w:rsidP="00D34970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0CF3" w:rsidRPr="00D87F84" w:rsidRDefault="00510CF3" w:rsidP="00D34970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0CF3" w:rsidRPr="00D87F84" w:rsidRDefault="00510CF3" w:rsidP="00D34970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</w:tr>
            <w:tr w:rsidR="00510CF3" w:rsidRPr="00D87F84" w:rsidTr="00D34970">
              <w:trPr>
                <w:trHeight w:val="255"/>
              </w:trPr>
              <w:tc>
                <w:tcPr>
                  <w:tcW w:w="6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0CF3" w:rsidRPr="00D87F84" w:rsidRDefault="00510CF3" w:rsidP="00D34970">
                  <w:pPr>
                    <w:rPr>
                      <w:rFonts w:ascii="Arial CYR" w:hAnsi="Arial CYR" w:cs="Arial CYR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0CF3" w:rsidRPr="00D87F84" w:rsidRDefault="00510CF3" w:rsidP="00D34970">
                  <w:pPr>
                    <w:rPr>
                      <w:rFonts w:ascii="Arial CYR" w:hAnsi="Arial CYR" w:cs="Arial CYR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0CF3" w:rsidRPr="00D87F84" w:rsidRDefault="00510CF3" w:rsidP="00D34970">
                  <w:pPr>
                    <w:rPr>
                      <w:rFonts w:ascii="Arial CYR" w:hAnsi="Arial CYR" w:cs="Arial CYR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10CF3" w:rsidRPr="00D87F84" w:rsidRDefault="00510CF3" w:rsidP="00D34970">
                  <w:pPr>
                    <w:jc w:val="center"/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>КОДЫ</w:t>
                  </w:r>
                </w:p>
              </w:tc>
            </w:tr>
            <w:tr w:rsidR="00510CF3" w:rsidRPr="00D87F84" w:rsidTr="00D34970">
              <w:trPr>
                <w:trHeight w:val="282"/>
              </w:trPr>
              <w:tc>
                <w:tcPr>
                  <w:tcW w:w="6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0CF3" w:rsidRPr="00D87F84" w:rsidRDefault="00510CF3" w:rsidP="00D34970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23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0CF3" w:rsidRPr="00D87F84" w:rsidRDefault="00510CF3" w:rsidP="00D34970">
                  <w:pPr>
                    <w:jc w:val="right"/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>Форма по ОКУД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10CF3" w:rsidRPr="00D87F84" w:rsidRDefault="00510CF3" w:rsidP="00D34970">
                  <w:pPr>
                    <w:jc w:val="center"/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>0503160</w:t>
                  </w:r>
                </w:p>
              </w:tc>
            </w:tr>
            <w:tr w:rsidR="00510CF3" w:rsidRPr="00D87F84" w:rsidTr="00D34970">
              <w:trPr>
                <w:trHeight w:val="282"/>
              </w:trPr>
              <w:tc>
                <w:tcPr>
                  <w:tcW w:w="70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0CF3" w:rsidRPr="00D87F84" w:rsidRDefault="00510CF3" w:rsidP="00D34970">
                  <w:pPr>
                    <w:jc w:val="center"/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 xml:space="preserve">                                                на   01.01.2016 г.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0CF3" w:rsidRPr="00D87F84" w:rsidRDefault="00510CF3" w:rsidP="00D34970">
                  <w:pPr>
                    <w:jc w:val="right"/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 xml:space="preserve"> Дата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10CF3" w:rsidRPr="00D87F84" w:rsidRDefault="00510CF3" w:rsidP="00D34970">
                  <w:pPr>
                    <w:jc w:val="center"/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>01.01.2016г </w:t>
                  </w:r>
                </w:p>
              </w:tc>
            </w:tr>
            <w:tr w:rsidR="00510CF3" w:rsidRPr="00D87F84" w:rsidTr="00D34970">
              <w:trPr>
                <w:trHeight w:val="300"/>
              </w:trPr>
              <w:tc>
                <w:tcPr>
                  <w:tcW w:w="6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0CF3" w:rsidRPr="00D87F84" w:rsidRDefault="00510CF3" w:rsidP="00D34970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 xml:space="preserve">Главный распорядитель, распорядитель,                   РСП 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0CF3" w:rsidRPr="00D87F84" w:rsidRDefault="00510CF3" w:rsidP="00D34970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0CF3" w:rsidRPr="00D87F84" w:rsidRDefault="00510CF3" w:rsidP="00D34970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10CF3" w:rsidRPr="00D87F84" w:rsidRDefault="00510CF3" w:rsidP="00D34970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> </w:t>
                  </w:r>
                </w:p>
              </w:tc>
            </w:tr>
            <w:tr w:rsidR="00510CF3" w:rsidRPr="00D87F84" w:rsidTr="00D34970">
              <w:trPr>
                <w:trHeight w:val="195"/>
              </w:trPr>
              <w:tc>
                <w:tcPr>
                  <w:tcW w:w="6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0CF3" w:rsidRPr="00D87F84" w:rsidRDefault="00510CF3" w:rsidP="00D34970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>получатель бюджетных средств, главный администратор,     РСП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0CF3" w:rsidRPr="00D87F84" w:rsidRDefault="00510CF3" w:rsidP="00D34970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0CF3" w:rsidRPr="00D87F84" w:rsidRDefault="00510CF3" w:rsidP="00D34970">
                  <w:pPr>
                    <w:jc w:val="right"/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10CF3" w:rsidRPr="00D87F84" w:rsidRDefault="00510CF3" w:rsidP="00D34970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> </w:t>
                  </w:r>
                </w:p>
              </w:tc>
            </w:tr>
            <w:tr w:rsidR="00510CF3" w:rsidRPr="00D87F84" w:rsidTr="00D34970">
              <w:trPr>
                <w:trHeight w:val="195"/>
              </w:trPr>
              <w:tc>
                <w:tcPr>
                  <w:tcW w:w="6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0CF3" w:rsidRPr="00D87F84" w:rsidRDefault="00510CF3" w:rsidP="00D34970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>администратор доходов бюджета,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0CF3" w:rsidRPr="00D87F84" w:rsidRDefault="00510CF3" w:rsidP="00D34970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0CF3" w:rsidRPr="00D87F84" w:rsidRDefault="00510CF3" w:rsidP="00D34970">
                  <w:pPr>
                    <w:jc w:val="right"/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>по ОКПО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10CF3" w:rsidRPr="00D87F84" w:rsidRDefault="00510CF3" w:rsidP="00D34970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>79624301 </w:t>
                  </w:r>
                </w:p>
              </w:tc>
            </w:tr>
            <w:tr w:rsidR="00510CF3" w:rsidRPr="00D87F84" w:rsidTr="00D34970">
              <w:trPr>
                <w:trHeight w:val="195"/>
              </w:trPr>
              <w:tc>
                <w:tcPr>
                  <w:tcW w:w="6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0CF3" w:rsidRPr="00D87F84" w:rsidRDefault="00510CF3" w:rsidP="00D34970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 xml:space="preserve">главный администратор 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0CF3" w:rsidRPr="00D87F84" w:rsidRDefault="00510CF3" w:rsidP="00D34970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0CF3" w:rsidRPr="00D87F84" w:rsidRDefault="00510CF3" w:rsidP="00D34970">
                  <w:pPr>
                    <w:jc w:val="right"/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10CF3" w:rsidRPr="00D87F84" w:rsidRDefault="00510CF3" w:rsidP="00D34970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> </w:t>
                  </w:r>
                </w:p>
              </w:tc>
            </w:tr>
            <w:tr w:rsidR="00510CF3" w:rsidRPr="00D87F84" w:rsidTr="00D34970">
              <w:trPr>
                <w:trHeight w:val="195"/>
              </w:trPr>
              <w:tc>
                <w:tcPr>
                  <w:tcW w:w="6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0CF3" w:rsidRPr="00D87F84" w:rsidRDefault="00510CF3" w:rsidP="00D34970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>администратор источников финансирования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0CF3" w:rsidRPr="00D87F84" w:rsidRDefault="00510CF3" w:rsidP="00D34970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0CF3" w:rsidRPr="00D87F84" w:rsidRDefault="00510CF3" w:rsidP="00D34970">
                  <w:pPr>
                    <w:jc w:val="right"/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10CF3" w:rsidRPr="00D87F84" w:rsidRDefault="00510CF3" w:rsidP="00D34970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> </w:t>
                  </w:r>
                </w:p>
              </w:tc>
            </w:tr>
            <w:tr w:rsidR="00510CF3" w:rsidRPr="00D87F84" w:rsidTr="00D34970">
              <w:trPr>
                <w:trHeight w:val="195"/>
              </w:trPr>
              <w:tc>
                <w:tcPr>
                  <w:tcW w:w="70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10CF3" w:rsidRPr="00D87F84" w:rsidRDefault="00510CF3" w:rsidP="00D34970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 xml:space="preserve">дефицита бюджета          </w:t>
                  </w:r>
                </w:p>
                <w:p w:rsidR="00510CF3" w:rsidRPr="00D87F84" w:rsidRDefault="00510CF3" w:rsidP="00D34970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 xml:space="preserve">                                             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0CF3" w:rsidRPr="00D87F84" w:rsidRDefault="00510CF3" w:rsidP="00D34970">
                  <w:pPr>
                    <w:jc w:val="right"/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>Глава по БК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10CF3" w:rsidRPr="00D87F84" w:rsidRDefault="00510CF3" w:rsidP="00D34970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> 825</w:t>
                  </w:r>
                </w:p>
              </w:tc>
            </w:tr>
            <w:tr w:rsidR="00510CF3" w:rsidRPr="00D87F84" w:rsidTr="00D34970">
              <w:trPr>
                <w:trHeight w:val="315"/>
              </w:trPr>
              <w:tc>
                <w:tcPr>
                  <w:tcW w:w="6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0CF3" w:rsidRPr="00D87F84" w:rsidRDefault="00510CF3" w:rsidP="00D34970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 xml:space="preserve">Наименование бюджета                                             Администрация </w:t>
                  </w:r>
                </w:p>
                <w:p w:rsidR="00510CF3" w:rsidRPr="00D87F84" w:rsidRDefault="00510CF3" w:rsidP="00D34970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 xml:space="preserve">                                                                    Ракитненского сельского поселения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0CF3" w:rsidRPr="00D87F84" w:rsidRDefault="00510CF3" w:rsidP="00D34970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0CF3" w:rsidRPr="00D87F84" w:rsidRDefault="00510CF3" w:rsidP="00D34970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10CF3" w:rsidRPr="00D87F84" w:rsidRDefault="00510CF3" w:rsidP="00D34970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> </w:t>
                  </w:r>
                </w:p>
              </w:tc>
            </w:tr>
            <w:tr w:rsidR="00510CF3" w:rsidRPr="00D87F84" w:rsidTr="00D34970">
              <w:trPr>
                <w:trHeight w:val="80"/>
              </w:trPr>
              <w:tc>
                <w:tcPr>
                  <w:tcW w:w="70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0CF3" w:rsidRPr="00D87F84" w:rsidRDefault="00510CF3" w:rsidP="00D34970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 xml:space="preserve">(публично-правового образования)  </w:t>
                  </w:r>
                </w:p>
                <w:p w:rsidR="00510CF3" w:rsidRPr="00D87F84" w:rsidRDefault="00510CF3" w:rsidP="00D34970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 xml:space="preserve">   Бюджет  Ракитненского  сельского поселения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0CF3" w:rsidRPr="00D87F84" w:rsidRDefault="00510CF3" w:rsidP="00D34970">
                  <w:pPr>
                    <w:jc w:val="right"/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>по ОКАТО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10CF3" w:rsidRPr="00D87F84" w:rsidRDefault="00510CF3" w:rsidP="00D34970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> 05207000018</w:t>
                  </w:r>
                </w:p>
              </w:tc>
            </w:tr>
            <w:tr w:rsidR="00510CF3" w:rsidRPr="00D87F84" w:rsidTr="00D34970">
              <w:trPr>
                <w:trHeight w:val="315"/>
              </w:trPr>
              <w:tc>
                <w:tcPr>
                  <w:tcW w:w="6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0CF3" w:rsidRPr="00D87F84" w:rsidRDefault="00510CF3" w:rsidP="00D34970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 xml:space="preserve">Периодичность:    квартальная, </w:t>
                  </w:r>
                  <w:r w:rsidRPr="00D87F84">
                    <w:rPr>
                      <w:rFonts w:ascii="Arial CYR" w:hAnsi="Arial CYR" w:cs="Arial CYR"/>
                      <w:b/>
                      <w:sz w:val="28"/>
                      <w:szCs w:val="28"/>
                    </w:rPr>
                    <w:t>годовая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0CF3" w:rsidRPr="00D87F84" w:rsidRDefault="00510CF3" w:rsidP="00D34970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0CF3" w:rsidRPr="00D87F84" w:rsidRDefault="00510CF3" w:rsidP="00D34970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10CF3" w:rsidRPr="00D87F84" w:rsidRDefault="00510CF3" w:rsidP="00D34970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> </w:t>
                  </w:r>
                </w:p>
              </w:tc>
            </w:tr>
            <w:tr w:rsidR="00510CF3" w:rsidRPr="00D87F84" w:rsidTr="00D34970">
              <w:trPr>
                <w:trHeight w:val="282"/>
              </w:trPr>
              <w:tc>
                <w:tcPr>
                  <w:tcW w:w="6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0CF3" w:rsidRPr="00D87F84" w:rsidRDefault="00510CF3" w:rsidP="00D34970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>Единица измерения: руб.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0CF3" w:rsidRPr="00D87F84" w:rsidRDefault="00510CF3" w:rsidP="00D34970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0CF3" w:rsidRPr="00D87F84" w:rsidRDefault="00510CF3" w:rsidP="00D34970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 xml:space="preserve">       по ОКЕИ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10CF3" w:rsidRPr="00D87F84" w:rsidRDefault="00510CF3" w:rsidP="00D34970">
                  <w:pPr>
                    <w:jc w:val="center"/>
                    <w:rPr>
                      <w:rFonts w:ascii="Arial CYR" w:hAnsi="Arial CYR" w:cs="Arial CYR"/>
                      <w:sz w:val="28"/>
                      <w:szCs w:val="28"/>
                    </w:rPr>
                  </w:pPr>
                  <w:r w:rsidRPr="00D87F84">
                    <w:rPr>
                      <w:rFonts w:ascii="Arial CYR" w:hAnsi="Arial CYR" w:cs="Arial CYR"/>
                      <w:sz w:val="28"/>
                      <w:szCs w:val="28"/>
                    </w:rPr>
                    <w:t>383</w:t>
                  </w:r>
                </w:p>
              </w:tc>
            </w:tr>
          </w:tbl>
          <w:p w:rsidR="00510CF3" w:rsidRPr="00D87F84" w:rsidRDefault="00510CF3" w:rsidP="00D34970">
            <w:pPr>
              <w:jc w:val="center"/>
              <w:rPr>
                <w:b/>
                <w:sz w:val="28"/>
                <w:szCs w:val="28"/>
              </w:rPr>
            </w:pPr>
          </w:p>
          <w:p w:rsidR="00510CF3" w:rsidRPr="00D87F84" w:rsidRDefault="00510CF3" w:rsidP="00D34970">
            <w:pPr>
              <w:jc w:val="both"/>
              <w:rPr>
                <w:b/>
                <w:sz w:val="28"/>
                <w:szCs w:val="28"/>
              </w:rPr>
            </w:pPr>
            <w:r w:rsidRPr="00D87F84">
              <w:rPr>
                <w:b/>
                <w:sz w:val="28"/>
                <w:szCs w:val="28"/>
              </w:rPr>
              <w:t xml:space="preserve">Настоящая пояснительная записка является приложением к годовому отчету Администрации Ракитненского  сельского поселения (далее - Администрация) за 2015год, содержит информацию о направлениях деятельности, основные показатели деятельности и финансовое состояние Администрации и </w:t>
            </w:r>
            <w:r w:rsidRPr="00D87F84">
              <w:rPr>
                <w:b/>
                <w:sz w:val="28"/>
                <w:szCs w:val="28"/>
              </w:rPr>
              <w:lastRenderedPageBreak/>
              <w:t>подведомственных получателей на 01.01.2015года.</w:t>
            </w:r>
          </w:p>
          <w:p w:rsidR="00510CF3" w:rsidRPr="00D87F84" w:rsidRDefault="00510CF3" w:rsidP="00D34970">
            <w:pPr>
              <w:jc w:val="center"/>
              <w:rPr>
                <w:b/>
                <w:sz w:val="28"/>
                <w:szCs w:val="28"/>
              </w:rPr>
            </w:pPr>
          </w:p>
          <w:p w:rsidR="00510CF3" w:rsidRPr="00D87F84" w:rsidRDefault="00510CF3" w:rsidP="00D34970">
            <w:pPr>
              <w:jc w:val="center"/>
              <w:rPr>
                <w:b/>
                <w:sz w:val="28"/>
                <w:szCs w:val="28"/>
              </w:rPr>
            </w:pPr>
          </w:p>
          <w:p w:rsidR="00510CF3" w:rsidRPr="00D87F84" w:rsidRDefault="00510CF3" w:rsidP="00D34970">
            <w:pPr>
              <w:rPr>
                <w:b/>
                <w:sz w:val="28"/>
                <w:szCs w:val="28"/>
              </w:rPr>
            </w:pPr>
            <w:r w:rsidRPr="00D87F84">
              <w:rPr>
                <w:b/>
                <w:sz w:val="28"/>
                <w:szCs w:val="28"/>
              </w:rPr>
              <w:t>РАЗДЕЛ 1.  «Организационная структура субъекта бюджетной отчетности»</w:t>
            </w:r>
          </w:p>
          <w:p w:rsidR="00510CF3" w:rsidRPr="00D87F84" w:rsidRDefault="00510CF3" w:rsidP="00D34970">
            <w:pPr>
              <w:jc w:val="both"/>
              <w:rPr>
                <w:b/>
                <w:sz w:val="28"/>
                <w:szCs w:val="28"/>
              </w:rPr>
            </w:pPr>
          </w:p>
          <w:p w:rsidR="00510CF3" w:rsidRPr="00D87F84" w:rsidRDefault="00510CF3" w:rsidP="00D34970">
            <w:pPr>
              <w:jc w:val="both"/>
              <w:rPr>
                <w:sz w:val="28"/>
                <w:szCs w:val="28"/>
              </w:rPr>
            </w:pPr>
            <w:r w:rsidRPr="00D87F84">
              <w:rPr>
                <w:sz w:val="28"/>
                <w:szCs w:val="28"/>
              </w:rPr>
              <w:t>Юридический адрес муниципального образования: 692110 Дальнереченский район, с.Ракитное, ул. Партизанская, 38;</w:t>
            </w:r>
          </w:p>
          <w:p w:rsidR="00510CF3" w:rsidRPr="00D87F84" w:rsidRDefault="00510CF3" w:rsidP="00D34970">
            <w:pPr>
              <w:jc w:val="both"/>
              <w:rPr>
                <w:spacing w:val="-3"/>
                <w:sz w:val="28"/>
                <w:szCs w:val="28"/>
              </w:rPr>
            </w:pPr>
            <w:r w:rsidRPr="00D87F84">
              <w:rPr>
                <w:sz w:val="28"/>
                <w:szCs w:val="28"/>
              </w:rPr>
              <w:t>Администрация</w:t>
            </w:r>
            <w:r w:rsidRPr="00D87F84">
              <w:rPr>
                <w:spacing w:val="-3"/>
                <w:sz w:val="28"/>
                <w:szCs w:val="28"/>
              </w:rPr>
              <w:t xml:space="preserve"> является главным распорядителем средств бюджета Ракитненского сельского поселения, ей подведомственны получатели</w:t>
            </w:r>
          </w:p>
          <w:p w:rsidR="00510CF3" w:rsidRPr="00D87F84" w:rsidRDefault="00510CF3" w:rsidP="00D34970">
            <w:pPr>
              <w:ind w:left="360"/>
              <w:jc w:val="both"/>
              <w:rPr>
                <w:spacing w:val="-3"/>
                <w:sz w:val="28"/>
                <w:szCs w:val="28"/>
              </w:rPr>
            </w:pPr>
            <w:r w:rsidRPr="00D87F84">
              <w:rPr>
                <w:spacing w:val="-3"/>
                <w:sz w:val="28"/>
                <w:szCs w:val="28"/>
              </w:rPr>
              <w:t>- МКУК «ДЦ Ракитненского сельского поселения» Дальнереченского муниципального района,</w:t>
            </w:r>
          </w:p>
          <w:p w:rsidR="00510CF3" w:rsidRPr="00D87F84" w:rsidRDefault="00510CF3" w:rsidP="00D34970">
            <w:pPr>
              <w:jc w:val="both"/>
              <w:rPr>
                <w:spacing w:val="-3"/>
                <w:sz w:val="28"/>
                <w:szCs w:val="28"/>
              </w:rPr>
            </w:pPr>
            <w:r w:rsidRPr="00D87F84">
              <w:rPr>
                <w:spacing w:val="-3"/>
                <w:sz w:val="28"/>
                <w:szCs w:val="28"/>
              </w:rPr>
              <w:t>В Ракитненское сельское поселение входят села: с.Лобановка, с.Ракитное, с.Ясная Поляна, количество жителей 1834 человека.</w:t>
            </w:r>
          </w:p>
          <w:p w:rsidR="00510CF3" w:rsidRPr="00D87F84" w:rsidRDefault="00510CF3" w:rsidP="00D34970">
            <w:pPr>
              <w:jc w:val="both"/>
              <w:rPr>
                <w:sz w:val="28"/>
                <w:szCs w:val="28"/>
              </w:rPr>
            </w:pPr>
            <w:r w:rsidRPr="00D87F84">
              <w:rPr>
                <w:spacing w:val="-3"/>
                <w:sz w:val="28"/>
                <w:szCs w:val="28"/>
              </w:rPr>
              <w:t xml:space="preserve">Администрация </w:t>
            </w:r>
            <w:r w:rsidRPr="00D87F84">
              <w:rPr>
                <w:sz w:val="28"/>
                <w:szCs w:val="28"/>
              </w:rPr>
              <w:t>имеет открытые  лицевые счета:</w:t>
            </w:r>
          </w:p>
          <w:p w:rsidR="00510CF3" w:rsidRPr="00D87F84" w:rsidRDefault="00510CF3" w:rsidP="00D34970">
            <w:pPr>
              <w:jc w:val="both"/>
              <w:rPr>
                <w:sz w:val="28"/>
                <w:szCs w:val="28"/>
              </w:rPr>
            </w:pPr>
            <w:r w:rsidRPr="00D87F84">
              <w:rPr>
                <w:sz w:val="28"/>
                <w:szCs w:val="28"/>
              </w:rPr>
              <w:t>- лицевой счет администратора доходов бюджета 04201008860, 04203008860 открыт в Управлении Федерального казначейства  по Приморскому краю.</w:t>
            </w:r>
          </w:p>
          <w:p w:rsidR="00510CF3" w:rsidRPr="00D87F84" w:rsidRDefault="00510CF3" w:rsidP="00D34970">
            <w:pPr>
              <w:jc w:val="both"/>
              <w:rPr>
                <w:sz w:val="28"/>
                <w:szCs w:val="28"/>
              </w:rPr>
            </w:pPr>
            <w:r w:rsidRPr="00D87F84">
              <w:rPr>
                <w:sz w:val="28"/>
                <w:szCs w:val="28"/>
              </w:rPr>
              <w:t>В Администрации Ракитненского сельского поселения открыт лицевой счет получателя средств местного бюджета, для учета операций по распределению бюджетных ассигнований и лимитов бюджетных обязательств по подведомственным получателям средств бюджета Ракитненского сельского поселения открыт лицевой счет 01208250000, лицевой счет получателей средств 02203008860 - ГРБС администрации Ракитненского  сельского поселения,</w:t>
            </w:r>
          </w:p>
          <w:p w:rsidR="00510CF3" w:rsidRPr="00D87F84" w:rsidRDefault="00510CF3" w:rsidP="00D34970">
            <w:pPr>
              <w:jc w:val="both"/>
              <w:rPr>
                <w:sz w:val="28"/>
                <w:szCs w:val="28"/>
              </w:rPr>
            </w:pPr>
            <w:r w:rsidRPr="00D87F84">
              <w:rPr>
                <w:sz w:val="28"/>
                <w:szCs w:val="28"/>
              </w:rPr>
              <w:t>Для осуществления получения и расхода средств субвенций на осуществление первичного воинского учета на территории, где отсутствуют военные комиссариаты, открыт лицевой счет получателя бюджетных средств 03203008860 в отделении по г.Дальнереченску и Дальнереченскому району управления Федерального казначейства по Приморскому краю</w:t>
            </w:r>
          </w:p>
          <w:p w:rsidR="00510CF3" w:rsidRPr="00D87F84" w:rsidRDefault="00510CF3" w:rsidP="00D34970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D87F84">
              <w:rPr>
                <w:color w:val="000000"/>
                <w:sz w:val="28"/>
                <w:szCs w:val="28"/>
              </w:rPr>
              <w:t>МКУК «ДЦ Ракитненского сельского поселения»  имеет счета: В администрации Ракитненского сельского поселения ПБС  03203008870; 03203825020</w:t>
            </w:r>
          </w:p>
          <w:p w:rsidR="00510CF3" w:rsidRPr="00D87F84" w:rsidRDefault="00510CF3" w:rsidP="00D34970">
            <w:pPr>
              <w:ind w:left="360"/>
              <w:jc w:val="both"/>
              <w:rPr>
                <w:sz w:val="28"/>
                <w:szCs w:val="28"/>
              </w:rPr>
            </w:pPr>
            <w:r w:rsidRPr="00D87F84">
              <w:rPr>
                <w:sz w:val="28"/>
                <w:szCs w:val="28"/>
              </w:rPr>
              <w:lastRenderedPageBreak/>
              <w:t>Администрация Ракитненского сельского поселения 03203825010</w:t>
            </w:r>
          </w:p>
          <w:p w:rsidR="00510CF3" w:rsidRPr="00D87F84" w:rsidRDefault="00510CF3" w:rsidP="00D34970">
            <w:pPr>
              <w:ind w:left="360"/>
              <w:jc w:val="both"/>
              <w:rPr>
                <w:sz w:val="28"/>
                <w:szCs w:val="28"/>
              </w:rPr>
            </w:pPr>
            <w:r w:rsidRPr="00D87F84">
              <w:rPr>
                <w:sz w:val="28"/>
                <w:szCs w:val="28"/>
              </w:rPr>
              <w:t>В своей деятельности Администрация руководствуется Конституцией Российской Федерации, Федеральным законом от 06.10.2003г № 131-ФЗ «Об общих принципах организации местного самоуправления в Российской Федерации», Уставом муниципального образования Ракитненское  сельское поселение утвержденным решением муниципального комитета от 16.08.2005 г. № 2, иными нормативно-правовыми актами.</w:t>
            </w:r>
          </w:p>
          <w:p w:rsidR="00510CF3" w:rsidRPr="00D87F84" w:rsidRDefault="00510CF3" w:rsidP="00D34970">
            <w:pPr>
              <w:jc w:val="both"/>
              <w:rPr>
                <w:sz w:val="28"/>
                <w:szCs w:val="28"/>
              </w:rPr>
            </w:pPr>
            <w:r w:rsidRPr="00D87F84">
              <w:rPr>
                <w:sz w:val="28"/>
                <w:szCs w:val="28"/>
              </w:rPr>
              <w:t xml:space="preserve">       В соответствии с Уставом поселения Администрация Ракитненского сельского поселения - исполнительно-распорядительный орган </w:t>
            </w:r>
            <w:r w:rsidRPr="00D87F84">
              <w:rPr>
                <w:spacing w:val="-3"/>
                <w:sz w:val="28"/>
                <w:szCs w:val="28"/>
              </w:rPr>
              <w:t>местного самоуправления поселения.</w:t>
            </w:r>
          </w:p>
          <w:p w:rsidR="00510CF3" w:rsidRPr="00D87F84" w:rsidRDefault="00510CF3" w:rsidP="00D34970">
            <w:pPr>
              <w:jc w:val="both"/>
              <w:rPr>
                <w:sz w:val="28"/>
                <w:szCs w:val="28"/>
              </w:rPr>
            </w:pPr>
          </w:p>
          <w:p w:rsidR="00510CF3" w:rsidRPr="00D87F84" w:rsidRDefault="00510CF3" w:rsidP="00D34970">
            <w:pPr>
              <w:jc w:val="both"/>
              <w:rPr>
                <w:sz w:val="28"/>
                <w:szCs w:val="28"/>
              </w:rPr>
            </w:pPr>
            <w:r w:rsidRPr="00D87F84">
              <w:rPr>
                <w:color w:val="FF0000"/>
                <w:sz w:val="28"/>
                <w:szCs w:val="28"/>
              </w:rPr>
              <w:t xml:space="preserve">       </w:t>
            </w:r>
            <w:r w:rsidRPr="00D87F84">
              <w:rPr>
                <w:sz w:val="28"/>
                <w:szCs w:val="28"/>
              </w:rPr>
              <w:t>Решением муниципального комитета Ракитненского сельского поселения от 04.12.2006 года № 102,  учреждено Муниципальное учреждение «Досуговый центр Ракитненского сельского поселения». Распоряжением главы администрации Ракитненского сельского поселения от 31.10.2011г № 22 создано путем изменения типа  учреждения на   Муниципальное казенное учреждение «Досуговый центр Ракитненскогого сельского поселения» Дальнереченского муниципального района. Досуговый центр расположен  в с. С.Ракитное, ул.Советская,26. Учреждение является юридическим лицом, имеет обособленное имущество на праве оперативного управления. В  Администрации Ракитненского сельского поселения имеет открытый лицевой счет получателя бюджетных средств 0320825020 – Муниципального учреждения «Досуговый центр Ракитненского сельского поселения».</w:t>
            </w:r>
          </w:p>
          <w:p w:rsidR="00510CF3" w:rsidRPr="00D87F84" w:rsidRDefault="00510CF3" w:rsidP="00D34970">
            <w:pPr>
              <w:jc w:val="both"/>
              <w:rPr>
                <w:sz w:val="28"/>
                <w:szCs w:val="28"/>
              </w:rPr>
            </w:pPr>
            <w:r w:rsidRPr="00D87F84">
              <w:rPr>
                <w:color w:val="FF0000"/>
                <w:sz w:val="28"/>
                <w:szCs w:val="28"/>
              </w:rPr>
              <w:t xml:space="preserve">        </w:t>
            </w:r>
            <w:r w:rsidRPr="00D87F84">
              <w:rPr>
                <w:sz w:val="28"/>
                <w:szCs w:val="28"/>
              </w:rPr>
              <w:t xml:space="preserve">        В соответствии с решением муниципального комитета Ракитненского сельского поселения № 165 от 21.12.2014 г. «О бюджете Ракитненского сельского  поселения на 2013 и плановый период 2014и 2016годов» Администрация является главным администратором доходов бюджета поселения и администратором источников внутреннего финансирования дефицита бюджета поселения.</w:t>
            </w:r>
          </w:p>
          <w:p w:rsidR="00510CF3" w:rsidRPr="00D87F84" w:rsidRDefault="00510CF3" w:rsidP="00D34970">
            <w:pPr>
              <w:ind w:firstLine="708"/>
              <w:jc w:val="both"/>
              <w:rPr>
                <w:sz w:val="28"/>
                <w:szCs w:val="28"/>
              </w:rPr>
            </w:pPr>
            <w:r w:rsidRPr="00D87F84">
              <w:rPr>
                <w:sz w:val="28"/>
                <w:szCs w:val="28"/>
              </w:rPr>
              <w:t>Распоряжением главы Муниципального образования Ракитненское сельское поселение от 25.12.2010 г № 32 «О возложении функций администратора доходов бюджета Ракитненского сельского поселения», функции администратора доходов также возложены на администрацию Ракитненского сельского поселения.</w:t>
            </w:r>
          </w:p>
          <w:p w:rsidR="00510CF3" w:rsidRPr="00D87F84" w:rsidRDefault="00510CF3" w:rsidP="00D34970">
            <w:pPr>
              <w:ind w:firstLine="360"/>
              <w:jc w:val="both"/>
              <w:rPr>
                <w:sz w:val="28"/>
                <w:szCs w:val="28"/>
              </w:rPr>
            </w:pPr>
            <w:r w:rsidRPr="00D87F84">
              <w:rPr>
                <w:sz w:val="28"/>
                <w:szCs w:val="28"/>
              </w:rPr>
              <w:t xml:space="preserve">Постановлением Администрации Ракитненского сельского поселения от </w:t>
            </w:r>
            <w:r w:rsidRPr="000C171D">
              <w:rPr>
                <w:sz w:val="28"/>
                <w:szCs w:val="28"/>
              </w:rPr>
              <w:t>24.12.201</w:t>
            </w:r>
            <w:r>
              <w:rPr>
                <w:sz w:val="28"/>
                <w:szCs w:val="28"/>
              </w:rPr>
              <w:t>5</w:t>
            </w:r>
            <w:r w:rsidRPr="000C171D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55</w:t>
            </w:r>
            <w:r w:rsidRPr="000C171D">
              <w:rPr>
                <w:sz w:val="28"/>
                <w:szCs w:val="28"/>
              </w:rPr>
              <w:t xml:space="preserve"> «Об утверждении перечня подведомственности получателей средств бюджета</w:t>
            </w:r>
            <w:r w:rsidRPr="00D87F84">
              <w:rPr>
                <w:sz w:val="28"/>
                <w:szCs w:val="28"/>
              </w:rPr>
              <w:t xml:space="preserve"> </w:t>
            </w:r>
            <w:r w:rsidRPr="00D87F84">
              <w:rPr>
                <w:sz w:val="28"/>
                <w:szCs w:val="28"/>
              </w:rPr>
              <w:lastRenderedPageBreak/>
              <w:t>Ракитненского сельского поселения главному распорядителю бюджетных средств на 2013 год» утвержден Перечень подведомственности получателей средств бюджета поселения главному распорядителю средств бюджета поселения - Администрации Ракитненского сельского поселения, получателями бюджетных средств являются:</w:t>
            </w:r>
          </w:p>
          <w:p w:rsidR="00510CF3" w:rsidRPr="00D87F84" w:rsidRDefault="00510CF3" w:rsidP="00510C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D87F84">
              <w:rPr>
                <w:sz w:val="28"/>
                <w:szCs w:val="28"/>
              </w:rPr>
              <w:t>Администрация  Ракитненского сельского поселения;</w:t>
            </w:r>
          </w:p>
          <w:p w:rsidR="00510CF3" w:rsidRPr="00D87F84" w:rsidRDefault="00510CF3" w:rsidP="00510C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D87F84">
              <w:rPr>
                <w:sz w:val="28"/>
                <w:szCs w:val="28"/>
              </w:rPr>
              <w:t>Муниципальное учреждение «Досуговый центр Ракитненского сельского поселения»;</w:t>
            </w:r>
          </w:p>
          <w:p w:rsidR="00510CF3" w:rsidRPr="00D87F84" w:rsidRDefault="00510CF3" w:rsidP="00D34970">
            <w:pPr>
              <w:ind w:left="720"/>
              <w:jc w:val="both"/>
              <w:rPr>
                <w:sz w:val="28"/>
                <w:szCs w:val="28"/>
              </w:rPr>
            </w:pPr>
            <w:r w:rsidRPr="00D87F84">
              <w:rPr>
                <w:sz w:val="28"/>
                <w:szCs w:val="28"/>
              </w:rPr>
              <w:t xml:space="preserve"> (приложение т.1. формы 0503160)</w:t>
            </w:r>
          </w:p>
          <w:p w:rsidR="00510CF3" w:rsidRPr="00D87F84" w:rsidRDefault="00510CF3" w:rsidP="00D34970">
            <w:pPr>
              <w:ind w:left="720"/>
              <w:jc w:val="both"/>
              <w:rPr>
                <w:sz w:val="28"/>
                <w:szCs w:val="28"/>
              </w:rPr>
            </w:pPr>
          </w:p>
          <w:p w:rsidR="00510CF3" w:rsidRPr="00D87F84" w:rsidRDefault="00510CF3" w:rsidP="00D34970">
            <w:pPr>
              <w:ind w:left="720"/>
              <w:jc w:val="both"/>
              <w:rPr>
                <w:b/>
                <w:sz w:val="28"/>
                <w:szCs w:val="28"/>
              </w:rPr>
            </w:pPr>
          </w:p>
          <w:p w:rsidR="00510CF3" w:rsidRPr="00471ABC" w:rsidRDefault="00510CF3" w:rsidP="00D34970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noWrap/>
            <w:vAlign w:val="bottom"/>
          </w:tcPr>
          <w:p w:rsidR="00510CF3" w:rsidRPr="00471ABC" w:rsidRDefault="00510CF3" w:rsidP="00D3497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510CF3" w:rsidRPr="00471ABC" w:rsidRDefault="00510CF3" w:rsidP="00510CF3">
      <w:pPr>
        <w:pStyle w:val="a5"/>
        <w:ind w:left="0" w:firstLine="540"/>
        <w:jc w:val="both"/>
        <w:rPr>
          <w:sz w:val="28"/>
          <w:szCs w:val="28"/>
        </w:rPr>
      </w:pPr>
      <w:r w:rsidRPr="00471ABC">
        <w:rPr>
          <w:sz w:val="28"/>
          <w:szCs w:val="28"/>
        </w:rPr>
        <w:lastRenderedPageBreak/>
        <w:t xml:space="preserve">  Структура органов местного самоуправления Р</w:t>
      </w:r>
      <w:r>
        <w:rPr>
          <w:sz w:val="28"/>
          <w:szCs w:val="28"/>
        </w:rPr>
        <w:t>акитненского</w:t>
      </w:r>
      <w:r w:rsidRPr="00471ABC">
        <w:rPr>
          <w:sz w:val="28"/>
          <w:szCs w:val="28"/>
        </w:rPr>
        <w:t xml:space="preserve"> сельского поселения:  муниципальный комитет Р</w:t>
      </w:r>
      <w:r>
        <w:rPr>
          <w:sz w:val="28"/>
          <w:szCs w:val="28"/>
        </w:rPr>
        <w:t>акитненского</w:t>
      </w:r>
      <w:r w:rsidRPr="00471ABC">
        <w:rPr>
          <w:sz w:val="28"/>
          <w:szCs w:val="28"/>
        </w:rPr>
        <w:t xml:space="preserve"> сельского поселения, глава Р</w:t>
      </w:r>
      <w:r>
        <w:rPr>
          <w:sz w:val="28"/>
          <w:szCs w:val="28"/>
        </w:rPr>
        <w:t>акитненского</w:t>
      </w:r>
      <w:r w:rsidRPr="00471ABC">
        <w:rPr>
          <w:sz w:val="28"/>
          <w:szCs w:val="28"/>
        </w:rPr>
        <w:t xml:space="preserve"> сельского поселения, администрация Р</w:t>
      </w:r>
      <w:r>
        <w:rPr>
          <w:sz w:val="28"/>
          <w:szCs w:val="28"/>
        </w:rPr>
        <w:t>акитненского</w:t>
      </w:r>
      <w:r w:rsidRPr="00471ABC">
        <w:rPr>
          <w:sz w:val="28"/>
          <w:szCs w:val="28"/>
        </w:rPr>
        <w:t xml:space="preserve"> сельского поселения, обладающие собственными полномочиями по решению вопросов местного значения. Представительный орган Р</w:t>
      </w:r>
      <w:r>
        <w:rPr>
          <w:sz w:val="28"/>
          <w:szCs w:val="28"/>
        </w:rPr>
        <w:t>акитненского</w:t>
      </w:r>
      <w:r w:rsidRPr="00471ABC">
        <w:rPr>
          <w:sz w:val="28"/>
          <w:szCs w:val="28"/>
        </w:rPr>
        <w:t xml:space="preserve"> сельского поселения – муниципальный комитет. Муниципальный комитет в поселении возглавляет глава Р</w:t>
      </w:r>
      <w:r>
        <w:rPr>
          <w:sz w:val="28"/>
          <w:szCs w:val="28"/>
        </w:rPr>
        <w:t>акитненского</w:t>
      </w:r>
      <w:r w:rsidRPr="00471ABC">
        <w:rPr>
          <w:sz w:val="28"/>
          <w:szCs w:val="28"/>
        </w:rPr>
        <w:t xml:space="preserve"> сельского поселения, которая исполняет полномочия председателя муниципального комитета. Исполнительно-распорядительным органом местного самоуправления Р</w:t>
      </w:r>
      <w:r>
        <w:rPr>
          <w:sz w:val="28"/>
          <w:szCs w:val="28"/>
        </w:rPr>
        <w:t>акитненского</w:t>
      </w:r>
      <w:r w:rsidRPr="00471ABC">
        <w:rPr>
          <w:sz w:val="28"/>
          <w:szCs w:val="28"/>
        </w:rPr>
        <w:t xml:space="preserve"> сельского поселения является администрация Рождественского сельского поселения. Администрацией поселения руководит глава </w:t>
      </w:r>
      <w:r>
        <w:rPr>
          <w:sz w:val="28"/>
          <w:szCs w:val="28"/>
        </w:rPr>
        <w:t>Ракитненского</w:t>
      </w:r>
      <w:r w:rsidRPr="00471ABC">
        <w:rPr>
          <w:sz w:val="28"/>
          <w:szCs w:val="28"/>
        </w:rPr>
        <w:t xml:space="preserve"> сельского поселения на принципах единоначалия. Администрация </w:t>
      </w:r>
      <w:r>
        <w:rPr>
          <w:sz w:val="28"/>
          <w:szCs w:val="28"/>
        </w:rPr>
        <w:t>Ракитненского</w:t>
      </w:r>
      <w:r w:rsidRPr="00471ABC">
        <w:rPr>
          <w:sz w:val="28"/>
          <w:szCs w:val="28"/>
        </w:rPr>
        <w:t xml:space="preserve"> сельского поселения являются юридическим лицом. Структуру администрации Р</w:t>
      </w:r>
      <w:r>
        <w:rPr>
          <w:sz w:val="28"/>
          <w:szCs w:val="28"/>
        </w:rPr>
        <w:t>акитненского</w:t>
      </w:r>
      <w:r w:rsidRPr="00471ABC">
        <w:rPr>
          <w:sz w:val="28"/>
          <w:szCs w:val="28"/>
        </w:rPr>
        <w:t xml:space="preserve"> сельского поселения формирует глава поселения в соответствии с федеральными законами, законами Приморского края и Уставам муниципального образования.</w:t>
      </w:r>
    </w:p>
    <w:p w:rsidR="00510CF3" w:rsidRPr="00471ABC" w:rsidRDefault="00510CF3" w:rsidP="00510CF3">
      <w:pPr>
        <w:jc w:val="both"/>
        <w:rPr>
          <w:sz w:val="28"/>
          <w:szCs w:val="28"/>
        </w:rPr>
      </w:pPr>
      <w:r w:rsidRPr="00471ABC">
        <w:rPr>
          <w:sz w:val="28"/>
          <w:szCs w:val="28"/>
        </w:rPr>
        <w:t>В Администрации Р</w:t>
      </w:r>
      <w:r>
        <w:rPr>
          <w:sz w:val="28"/>
          <w:szCs w:val="28"/>
        </w:rPr>
        <w:t>акитненского</w:t>
      </w:r>
      <w:r w:rsidRPr="00471ABC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на 01.01.2015</w:t>
      </w:r>
      <w:r w:rsidRPr="00471ABC">
        <w:rPr>
          <w:sz w:val="28"/>
          <w:szCs w:val="28"/>
        </w:rPr>
        <w:t xml:space="preserve"> года функционировало </w:t>
      </w:r>
      <w:r w:rsidRPr="00471ABC">
        <w:rPr>
          <w:sz w:val="28"/>
          <w:szCs w:val="28"/>
          <w:u w:val="single"/>
        </w:rPr>
        <w:t xml:space="preserve"> 2 </w:t>
      </w:r>
      <w:r w:rsidRPr="00471ABC">
        <w:rPr>
          <w:sz w:val="28"/>
          <w:szCs w:val="28"/>
        </w:rPr>
        <w:t xml:space="preserve"> муниципальных учреждения в том числе</w:t>
      </w:r>
      <w:r w:rsidRPr="00471ABC">
        <w:rPr>
          <w:sz w:val="28"/>
          <w:szCs w:val="28"/>
          <w:u w:val="single"/>
        </w:rPr>
        <w:t xml:space="preserve"> </w:t>
      </w:r>
      <w:r w:rsidRPr="00471ABC">
        <w:rPr>
          <w:sz w:val="28"/>
          <w:szCs w:val="28"/>
        </w:rPr>
        <w:t xml:space="preserve"> – органы местного самоуправления, наделенные правами юридического лица и являющиеся муниципальными казенными учреждениями (администрация Р</w:t>
      </w:r>
      <w:r>
        <w:rPr>
          <w:sz w:val="28"/>
          <w:szCs w:val="28"/>
        </w:rPr>
        <w:t>акитненского</w:t>
      </w:r>
      <w:r w:rsidRPr="00471ABC">
        <w:rPr>
          <w:sz w:val="28"/>
          <w:szCs w:val="28"/>
        </w:rPr>
        <w:t xml:space="preserve"> сельского поселения </w:t>
      </w:r>
      <w:r w:rsidRPr="000C171D">
        <w:rPr>
          <w:sz w:val="28"/>
          <w:szCs w:val="28"/>
        </w:rPr>
        <w:t>3,8</w:t>
      </w:r>
      <w:r w:rsidRPr="00471ABC">
        <w:rPr>
          <w:sz w:val="28"/>
          <w:szCs w:val="28"/>
        </w:rPr>
        <w:t xml:space="preserve"> штатных единиц  и  1 Муниципальное казенное  учреждение «Культурно-Досуговый центр»Р</w:t>
      </w:r>
      <w:r>
        <w:rPr>
          <w:sz w:val="28"/>
          <w:szCs w:val="28"/>
        </w:rPr>
        <w:t>акитненского сельского поселения 3,5 штатных единиц. В течение 2015</w:t>
      </w:r>
      <w:r w:rsidRPr="00471ABC">
        <w:rPr>
          <w:sz w:val="28"/>
          <w:szCs w:val="28"/>
        </w:rPr>
        <w:t xml:space="preserve"> года по</w:t>
      </w:r>
      <w:r>
        <w:rPr>
          <w:sz w:val="28"/>
          <w:szCs w:val="28"/>
        </w:rPr>
        <w:t xml:space="preserve"> МКУК «КДЦ» изменений, либо</w:t>
      </w:r>
      <w:r w:rsidRPr="00471ABC">
        <w:rPr>
          <w:sz w:val="28"/>
          <w:szCs w:val="28"/>
        </w:rPr>
        <w:t xml:space="preserve"> сокращение</w:t>
      </w:r>
      <w:r>
        <w:rPr>
          <w:sz w:val="28"/>
          <w:szCs w:val="28"/>
        </w:rPr>
        <w:t xml:space="preserve"> штатных единиц  не было.</w:t>
      </w:r>
    </w:p>
    <w:p w:rsidR="00510CF3" w:rsidRPr="00471ABC" w:rsidRDefault="00510CF3" w:rsidP="00510CF3">
      <w:pPr>
        <w:rPr>
          <w:sz w:val="28"/>
          <w:szCs w:val="28"/>
        </w:rPr>
      </w:pPr>
    </w:p>
    <w:p w:rsidR="00510CF3" w:rsidRPr="00471ABC" w:rsidRDefault="00510CF3" w:rsidP="00510CF3">
      <w:pPr>
        <w:rPr>
          <w:sz w:val="28"/>
          <w:szCs w:val="28"/>
        </w:rPr>
      </w:pPr>
      <w:r w:rsidRPr="00471ABC">
        <w:rPr>
          <w:b/>
          <w:sz w:val="28"/>
          <w:szCs w:val="28"/>
        </w:rPr>
        <w:lastRenderedPageBreak/>
        <w:t xml:space="preserve">     Раздел 01 «Общегосударственные вопросы</w:t>
      </w:r>
      <w:r w:rsidRPr="00471ABC">
        <w:rPr>
          <w:sz w:val="28"/>
          <w:szCs w:val="28"/>
        </w:rPr>
        <w:t>» представлено 1 муниципальное учреждение,  в том числе 1  – орган  местного самоуправления, наделенный правами юридического лица и являющиеся муниципальным  учреждением (Администрация Рождественского сельского поселения)</w:t>
      </w:r>
    </w:p>
    <w:p w:rsidR="00510CF3" w:rsidRPr="00471ABC" w:rsidRDefault="00510CF3" w:rsidP="00510CF3">
      <w:pPr>
        <w:rPr>
          <w:sz w:val="28"/>
          <w:szCs w:val="28"/>
        </w:rPr>
      </w:pPr>
    </w:p>
    <w:p w:rsidR="00510CF3" w:rsidRDefault="00510CF3" w:rsidP="00510CF3">
      <w:pPr>
        <w:jc w:val="both"/>
        <w:rPr>
          <w:sz w:val="28"/>
          <w:szCs w:val="28"/>
        </w:rPr>
      </w:pPr>
      <w:r w:rsidRPr="00471ABC">
        <w:rPr>
          <w:b/>
          <w:sz w:val="28"/>
          <w:szCs w:val="28"/>
        </w:rPr>
        <w:t xml:space="preserve">            Раздел 08 «Культура, кинематография» представлен</w:t>
      </w:r>
      <w:r w:rsidRPr="00471ABC">
        <w:rPr>
          <w:sz w:val="28"/>
          <w:szCs w:val="28"/>
        </w:rPr>
        <w:t xml:space="preserve"> _ Муниципальным казенным учреждением  «Культурно-Досуговый Центр « Р</w:t>
      </w:r>
      <w:r>
        <w:rPr>
          <w:sz w:val="28"/>
          <w:szCs w:val="28"/>
        </w:rPr>
        <w:t>акитненского</w:t>
      </w:r>
      <w:r w:rsidRPr="00471ABC">
        <w:rPr>
          <w:sz w:val="28"/>
          <w:szCs w:val="28"/>
        </w:rPr>
        <w:t xml:space="preserve"> сельского поселения ,утвержден постановлением администрации Р</w:t>
      </w:r>
      <w:r>
        <w:rPr>
          <w:sz w:val="28"/>
          <w:szCs w:val="28"/>
        </w:rPr>
        <w:t>акитненского</w:t>
      </w:r>
      <w:r w:rsidRPr="00471ABC">
        <w:rPr>
          <w:sz w:val="28"/>
          <w:szCs w:val="28"/>
        </w:rPr>
        <w:t xml:space="preserve"> сельского поселения </w:t>
      </w:r>
      <w:r w:rsidRPr="00B71227">
        <w:rPr>
          <w:sz w:val="28"/>
          <w:szCs w:val="28"/>
        </w:rPr>
        <w:t>№ 1</w:t>
      </w:r>
      <w:r>
        <w:rPr>
          <w:sz w:val="28"/>
          <w:szCs w:val="28"/>
        </w:rPr>
        <w:t>02</w:t>
      </w:r>
      <w:r w:rsidRPr="00B71227">
        <w:rPr>
          <w:sz w:val="28"/>
          <w:szCs w:val="28"/>
        </w:rPr>
        <w:t xml:space="preserve"> от 0</w:t>
      </w:r>
      <w:r>
        <w:rPr>
          <w:sz w:val="28"/>
          <w:szCs w:val="28"/>
        </w:rPr>
        <w:t>4</w:t>
      </w:r>
      <w:r w:rsidRPr="00B71227">
        <w:rPr>
          <w:sz w:val="28"/>
          <w:szCs w:val="28"/>
        </w:rPr>
        <w:t>.12.20</w:t>
      </w:r>
      <w:r>
        <w:rPr>
          <w:sz w:val="28"/>
          <w:szCs w:val="28"/>
        </w:rPr>
        <w:t>06</w:t>
      </w:r>
      <w:r w:rsidRPr="00471ABC">
        <w:rPr>
          <w:sz w:val="28"/>
          <w:szCs w:val="28"/>
        </w:rPr>
        <w:t xml:space="preserve"> года.</w:t>
      </w:r>
      <w:r w:rsidRPr="00471ABC">
        <w:rPr>
          <w:color w:val="FF0000"/>
          <w:sz w:val="28"/>
          <w:szCs w:val="28"/>
        </w:rPr>
        <w:t xml:space="preserve"> </w:t>
      </w:r>
      <w:r w:rsidRPr="00471ABC">
        <w:rPr>
          <w:sz w:val="28"/>
          <w:szCs w:val="28"/>
        </w:rPr>
        <w:t xml:space="preserve"> Целями создания учреждений являются: культурно-досуговая деятельность, социально направленная культурная деятельность с различными социальными, возрастными группами населения поселения по самостоятельным и совместным с другими учреждениями программам. , методическая, информационно-аналитическая деятельность, библиотечное обслуживание населения, организация и осуществление мероприятий по работе с детьми и молодежью, проведение в поселениях физкультурно-оздоровительной работы и спорти</w:t>
      </w:r>
      <w:r>
        <w:rPr>
          <w:sz w:val="28"/>
          <w:szCs w:val="28"/>
        </w:rPr>
        <w:t>вных мероприятий. В течение 2015</w:t>
      </w:r>
      <w:r w:rsidRPr="00471ABC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изменений в сети</w:t>
      </w:r>
      <w:r w:rsidRPr="00471ABC">
        <w:rPr>
          <w:sz w:val="28"/>
          <w:szCs w:val="28"/>
        </w:rPr>
        <w:t xml:space="preserve">  штатных ед</w:t>
      </w:r>
      <w:r>
        <w:rPr>
          <w:sz w:val="28"/>
          <w:szCs w:val="28"/>
        </w:rPr>
        <w:t>иниц  не было.</w:t>
      </w:r>
    </w:p>
    <w:p w:rsidR="00510CF3" w:rsidRPr="002527F9" w:rsidRDefault="00510CF3" w:rsidP="00510CF3">
      <w:pPr>
        <w:jc w:val="both"/>
        <w:rPr>
          <w:sz w:val="28"/>
          <w:szCs w:val="28"/>
        </w:rPr>
      </w:pPr>
      <w:r w:rsidRPr="002527F9">
        <w:rPr>
          <w:sz w:val="28"/>
          <w:szCs w:val="28"/>
        </w:rPr>
        <w:t xml:space="preserve"> Распоряжением главы администрации Ракитненского сельского поселения от 31.10.2011г № 22 создано путем изменения типа  учреждения на   Муниципальное казенное учреждение «Досуговый центр Ракитненскогого сельского поселения» Дальнереченского муниципального района. Досуговый центр расположен  в с. С.Ракитное, ул.Советская,26. Учреждение является юридическим лицом, имеет обособленное имущество на праве оперативного управления. В  Администрации Ракитненского сельского поселения имеет открытый лицевой счет получателя бюджетных средств 0320825020 – Муниципального учреждения «Досуговый центр Ракитненского сельского поселения».</w:t>
      </w:r>
    </w:p>
    <w:p w:rsidR="00510CF3" w:rsidRPr="002527F9" w:rsidRDefault="00510CF3" w:rsidP="00510CF3">
      <w:pPr>
        <w:jc w:val="both"/>
        <w:rPr>
          <w:b/>
          <w:sz w:val="28"/>
          <w:szCs w:val="28"/>
        </w:rPr>
      </w:pPr>
    </w:p>
    <w:p w:rsidR="00510CF3" w:rsidRPr="00471ABC" w:rsidRDefault="00510CF3" w:rsidP="00510CF3">
      <w:pPr>
        <w:rPr>
          <w:b/>
          <w:sz w:val="28"/>
          <w:szCs w:val="28"/>
        </w:rPr>
      </w:pPr>
    </w:p>
    <w:p w:rsidR="00510CF3" w:rsidRPr="00471ABC" w:rsidRDefault="00510CF3" w:rsidP="00510CF3">
      <w:pPr>
        <w:rPr>
          <w:b/>
          <w:sz w:val="28"/>
          <w:szCs w:val="28"/>
        </w:rPr>
      </w:pPr>
      <w:r w:rsidRPr="00471ABC">
        <w:rPr>
          <w:b/>
          <w:sz w:val="28"/>
          <w:szCs w:val="28"/>
        </w:rPr>
        <w:t>РАЗДЕЛ 2. «Результаты деятельности  субъекта бюджетной отчетности»</w:t>
      </w:r>
    </w:p>
    <w:p w:rsidR="00510CF3" w:rsidRPr="00471ABC" w:rsidRDefault="00510CF3" w:rsidP="00510CF3">
      <w:pPr>
        <w:rPr>
          <w:sz w:val="28"/>
          <w:szCs w:val="28"/>
        </w:rPr>
      </w:pPr>
    </w:p>
    <w:p w:rsidR="00510CF3" w:rsidRPr="00471ABC" w:rsidRDefault="00510CF3" w:rsidP="00510CF3">
      <w:pPr>
        <w:rPr>
          <w:sz w:val="28"/>
          <w:szCs w:val="28"/>
        </w:rPr>
      </w:pPr>
      <w:r w:rsidRPr="00471ABC">
        <w:rPr>
          <w:sz w:val="28"/>
          <w:szCs w:val="28"/>
        </w:rPr>
        <w:lastRenderedPageBreak/>
        <w:t>В Р</w:t>
      </w:r>
      <w:r>
        <w:rPr>
          <w:sz w:val="28"/>
          <w:szCs w:val="28"/>
        </w:rPr>
        <w:t>акитненском сельском поселении в 2015</w:t>
      </w:r>
      <w:r w:rsidRPr="00471ABC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 не </w:t>
      </w:r>
      <w:r w:rsidRPr="00471ABC">
        <w:rPr>
          <w:sz w:val="28"/>
          <w:szCs w:val="28"/>
        </w:rPr>
        <w:t>проводились рас</w:t>
      </w:r>
      <w:r>
        <w:rPr>
          <w:sz w:val="28"/>
          <w:szCs w:val="28"/>
        </w:rPr>
        <w:t xml:space="preserve">ходы в рамках </w:t>
      </w:r>
      <w:r w:rsidRPr="00471ABC">
        <w:rPr>
          <w:sz w:val="28"/>
          <w:szCs w:val="28"/>
        </w:rPr>
        <w:t xml:space="preserve"> целевых программ</w:t>
      </w:r>
      <w:r>
        <w:rPr>
          <w:sz w:val="28"/>
          <w:szCs w:val="28"/>
        </w:rPr>
        <w:t>.</w:t>
      </w:r>
    </w:p>
    <w:p w:rsidR="00510CF3" w:rsidRPr="00471ABC" w:rsidRDefault="00510CF3" w:rsidP="00510C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1ABC">
        <w:rPr>
          <w:sz w:val="28"/>
          <w:szCs w:val="28"/>
        </w:rPr>
        <w:t>В целях повышения эффективности предоставл</w:t>
      </w:r>
      <w:r>
        <w:rPr>
          <w:sz w:val="28"/>
          <w:szCs w:val="28"/>
        </w:rPr>
        <w:t>ения муниципальных услуг, в 205</w:t>
      </w:r>
      <w:r w:rsidRPr="00471ABC">
        <w:rPr>
          <w:sz w:val="28"/>
          <w:szCs w:val="28"/>
        </w:rPr>
        <w:t xml:space="preserve">году проведена работа по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разработан и утвержден ведомственный перечень муниципальных услуг (работ), оказываемых (выполняемых) муниципальным казенным учреждением «Культурно-Досуговый центр» </w:t>
      </w:r>
      <w:r>
        <w:rPr>
          <w:sz w:val="28"/>
          <w:szCs w:val="28"/>
        </w:rPr>
        <w:t>Ракитненского</w:t>
      </w:r>
      <w:r w:rsidRPr="00471ABC">
        <w:rPr>
          <w:sz w:val="28"/>
          <w:szCs w:val="28"/>
        </w:rPr>
        <w:t xml:space="preserve"> сельского поселения, находящегося в ведении   администрации Р</w:t>
      </w:r>
      <w:r>
        <w:rPr>
          <w:sz w:val="28"/>
          <w:szCs w:val="28"/>
        </w:rPr>
        <w:t>акитненского</w:t>
      </w:r>
      <w:r w:rsidRPr="00471ABC">
        <w:rPr>
          <w:sz w:val="28"/>
          <w:szCs w:val="28"/>
        </w:rPr>
        <w:t xml:space="preserve"> сельского поселения, в качестве основных видов деятельности на основании </w:t>
      </w:r>
      <w:r w:rsidRPr="007B749D">
        <w:rPr>
          <w:sz w:val="28"/>
          <w:szCs w:val="28"/>
        </w:rPr>
        <w:t xml:space="preserve">Распоряжения администрации Ракитненского сельского поселения № </w:t>
      </w:r>
      <w:r>
        <w:rPr>
          <w:sz w:val="28"/>
          <w:szCs w:val="28"/>
        </w:rPr>
        <w:t>22</w:t>
      </w:r>
      <w:r w:rsidRPr="007B749D">
        <w:rPr>
          <w:sz w:val="28"/>
          <w:szCs w:val="28"/>
        </w:rPr>
        <w:t xml:space="preserve"> от </w:t>
      </w:r>
      <w:r>
        <w:rPr>
          <w:sz w:val="28"/>
          <w:szCs w:val="28"/>
        </w:rPr>
        <w:t>04.12.2006</w:t>
      </w:r>
      <w:r w:rsidRPr="007B749D">
        <w:rPr>
          <w:sz w:val="28"/>
          <w:szCs w:val="28"/>
        </w:rPr>
        <w:t xml:space="preserve"> года.</w:t>
      </w:r>
      <w:r w:rsidRPr="00471ABC">
        <w:rPr>
          <w:sz w:val="28"/>
          <w:szCs w:val="28"/>
        </w:rPr>
        <w:t xml:space="preserve"> На официальном сайте в сети Интернет на сайте  </w:t>
      </w:r>
      <w:hyperlink r:id="rId5" w:history="1">
        <w:r w:rsidRPr="00471ABC">
          <w:rPr>
            <w:rStyle w:val="a3"/>
            <w:sz w:val="28"/>
            <w:szCs w:val="28"/>
            <w:lang w:val="en-US"/>
          </w:rPr>
          <w:t>www</w:t>
        </w:r>
        <w:r w:rsidRPr="00471ABC">
          <w:rPr>
            <w:rStyle w:val="a3"/>
            <w:sz w:val="28"/>
            <w:szCs w:val="28"/>
          </w:rPr>
          <w:t>.</w:t>
        </w:r>
        <w:r w:rsidRPr="00471ABC">
          <w:rPr>
            <w:rStyle w:val="a3"/>
            <w:sz w:val="28"/>
            <w:szCs w:val="28"/>
            <w:lang w:val="en-US"/>
          </w:rPr>
          <w:t>bus</w:t>
        </w:r>
        <w:r w:rsidRPr="00471ABC">
          <w:rPr>
            <w:rStyle w:val="a3"/>
            <w:sz w:val="28"/>
            <w:szCs w:val="28"/>
          </w:rPr>
          <w:t>.</w:t>
        </w:r>
        <w:r w:rsidRPr="00471ABC">
          <w:rPr>
            <w:rStyle w:val="a3"/>
            <w:sz w:val="28"/>
            <w:szCs w:val="28"/>
            <w:lang w:val="en-US"/>
          </w:rPr>
          <w:t>gov</w:t>
        </w:r>
        <w:r w:rsidRPr="00471ABC">
          <w:rPr>
            <w:rStyle w:val="a3"/>
            <w:sz w:val="28"/>
            <w:szCs w:val="28"/>
          </w:rPr>
          <w:t>.</w:t>
        </w:r>
        <w:r w:rsidRPr="00471ABC">
          <w:rPr>
            <w:rStyle w:val="a3"/>
            <w:sz w:val="28"/>
            <w:szCs w:val="28"/>
            <w:lang w:val="en-US"/>
          </w:rPr>
          <w:t>ru</w:t>
        </w:r>
      </w:hyperlink>
      <w:r w:rsidRPr="00471ABC">
        <w:rPr>
          <w:sz w:val="28"/>
          <w:szCs w:val="28"/>
        </w:rPr>
        <w:t xml:space="preserve"> зарегистрированы 29.10.2012 года и опубликованы  в блоках ; -бюджетная смета, муниципальное задание, план финансово-хозяйственной деятельности.</w:t>
      </w:r>
    </w:p>
    <w:p w:rsidR="00510CF3" w:rsidRPr="00471ABC" w:rsidRDefault="00510CF3" w:rsidP="00510CF3">
      <w:pPr>
        <w:jc w:val="both"/>
        <w:rPr>
          <w:sz w:val="28"/>
          <w:szCs w:val="28"/>
        </w:rPr>
      </w:pPr>
      <w:r w:rsidRPr="00471ABC">
        <w:rPr>
          <w:b/>
          <w:sz w:val="28"/>
          <w:szCs w:val="28"/>
        </w:rPr>
        <w:t xml:space="preserve">     </w:t>
      </w:r>
    </w:p>
    <w:p w:rsidR="00510CF3" w:rsidRPr="00471ABC" w:rsidRDefault="00510CF3" w:rsidP="00510CF3">
      <w:pPr>
        <w:jc w:val="both"/>
        <w:rPr>
          <w:sz w:val="28"/>
          <w:szCs w:val="28"/>
        </w:rPr>
      </w:pPr>
      <w:r w:rsidRPr="00471ABC">
        <w:rPr>
          <w:b/>
          <w:sz w:val="28"/>
          <w:szCs w:val="28"/>
        </w:rPr>
        <w:t>Раздел 01 «Общегосударственные вопросы</w:t>
      </w:r>
      <w:r w:rsidRPr="00471ABC">
        <w:rPr>
          <w:sz w:val="28"/>
          <w:szCs w:val="28"/>
        </w:rPr>
        <w:t>»</w:t>
      </w:r>
    </w:p>
    <w:p w:rsidR="00510CF3" w:rsidRPr="00471ABC" w:rsidRDefault="00510CF3" w:rsidP="00510CF3">
      <w:pPr>
        <w:jc w:val="both"/>
        <w:rPr>
          <w:b/>
          <w:sz w:val="28"/>
          <w:szCs w:val="28"/>
        </w:rPr>
      </w:pPr>
      <w:r w:rsidRPr="00471ABC">
        <w:rPr>
          <w:sz w:val="28"/>
          <w:szCs w:val="28"/>
        </w:rPr>
        <w:t xml:space="preserve">-  по </w:t>
      </w:r>
      <w:r>
        <w:rPr>
          <w:b/>
          <w:sz w:val="28"/>
          <w:szCs w:val="28"/>
        </w:rPr>
        <w:t>0107 9991101 244</w:t>
      </w:r>
      <w:r w:rsidRPr="00471ABC">
        <w:rPr>
          <w:b/>
          <w:sz w:val="28"/>
          <w:szCs w:val="28"/>
        </w:rPr>
        <w:t xml:space="preserve"> были проведены расходы </w:t>
      </w:r>
    </w:p>
    <w:p w:rsidR="00510CF3" w:rsidRDefault="00510CF3" w:rsidP="00510CF3">
      <w:pPr>
        <w:jc w:val="both"/>
        <w:rPr>
          <w:sz w:val="28"/>
          <w:szCs w:val="28"/>
        </w:rPr>
      </w:pPr>
    </w:p>
    <w:p w:rsidR="00510CF3" w:rsidRPr="004B37B1" w:rsidRDefault="00510CF3" w:rsidP="00510CF3">
      <w:pPr>
        <w:jc w:val="both"/>
        <w:rPr>
          <w:b/>
          <w:sz w:val="28"/>
          <w:szCs w:val="28"/>
        </w:rPr>
      </w:pPr>
      <w:r w:rsidRPr="00471ABC">
        <w:rPr>
          <w:b/>
          <w:sz w:val="28"/>
          <w:szCs w:val="28"/>
        </w:rPr>
        <w:t xml:space="preserve"> </w:t>
      </w:r>
      <w:r w:rsidRPr="004B37B1">
        <w:rPr>
          <w:sz w:val="28"/>
          <w:szCs w:val="28"/>
        </w:rPr>
        <w:t>Про</w:t>
      </w:r>
      <w:r>
        <w:rPr>
          <w:sz w:val="28"/>
          <w:szCs w:val="28"/>
        </w:rPr>
        <w:t xml:space="preserve">ведены расходы на проведение выборов представительного органа муниципального образования, выборы депутатов в муниципальный комитет Рождественского сельского поселения </w:t>
      </w:r>
      <w:r w:rsidRPr="004B37B1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171800,0 руб.</w:t>
      </w:r>
      <w:r w:rsidRPr="004B37B1">
        <w:rPr>
          <w:b/>
          <w:sz w:val="28"/>
          <w:szCs w:val="28"/>
        </w:rPr>
        <w:t xml:space="preserve">  </w:t>
      </w:r>
    </w:p>
    <w:p w:rsidR="00510CF3" w:rsidRDefault="00510CF3" w:rsidP="00510CF3">
      <w:pPr>
        <w:jc w:val="both"/>
        <w:rPr>
          <w:b/>
          <w:sz w:val="28"/>
          <w:szCs w:val="28"/>
        </w:rPr>
      </w:pPr>
    </w:p>
    <w:p w:rsidR="00510CF3" w:rsidRDefault="00510CF3" w:rsidP="00510CF3">
      <w:pPr>
        <w:rPr>
          <w:b/>
          <w:sz w:val="28"/>
          <w:szCs w:val="28"/>
        </w:rPr>
      </w:pPr>
    </w:p>
    <w:p w:rsidR="00510CF3" w:rsidRPr="00471ABC" w:rsidRDefault="00510CF3" w:rsidP="00510C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БЛАГОУСТРОЙСТВО</w:t>
      </w:r>
    </w:p>
    <w:p w:rsidR="00510CF3" w:rsidRDefault="00510CF3" w:rsidP="00510CF3">
      <w:pPr>
        <w:rPr>
          <w:sz w:val="28"/>
          <w:szCs w:val="28"/>
        </w:rPr>
      </w:pPr>
    </w:p>
    <w:p w:rsidR="00510CF3" w:rsidRPr="00FF1A82" w:rsidRDefault="00510CF3" w:rsidP="00510CF3">
      <w:pPr>
        <w:rPr>
          <w:b/>
          <w:sz w:val="28"/>
          <w:szCs w:val="28"/>
        </w:rPr>
      </w:pPr>
      <w:r w:rsidRPr="00FF1A82">
        <w:rPr>
          <w:b/>
          <w:sz w:val="28"/>
          <w:szCs w:val="28"/>
        </w:rPr>
        <w:t>По 0503 9992601 были проведены расходы</w:t>
      </w:r>
    </w:p>
    <w:p w:rsidR="00510CF3" w:rsidRDefault="00510CF3" w:rsidP="00510CF3">
      <w:pPr>
        <w:rPr>
          <w:sz w:val="28"/>
          <w:szCs w:val="28"/>
        </w:rPr>
      </w:pPr>
      <w:r>
        <w:rPr>
          <w:sz w:val="28"/>
          <w:szCs w:val="28"/>
        </w:rPr>
        <w:t>Были произведены расходы на уличное освещение в сумме 21,19 тыс. руб.</w:t>
      </w:r>
    </w:p>
    <w:p w:rsidR="00510CF3" w:rsidRDefault="00510CF3" w:rsidP="00510CF3">
      <w:pPr>
        <w:rPr>
          <w:sz w:val="28"/>
          <w:szCs w:val="28"/>
        </w:rPr>
      </w:pPr>
    </w:p>
    <w:p w:rsidR="00510CF3" w:rsidRPr="00471ABC" w:rsidRDefault="00510CF3" w:rsidP="00510CF3">
      <w:pPr>
        <w:rPr>
          <w:b/>
          <w:sz w:val="28"/>
          <w:szCs w:val="28"/>
        </w:rPr>
      </w:pPr>
      <w:r w:rsidRPr="00471ABC">
        <w:rPr>
          <w:b/>
          <w:sz w:val="28"/>
          <w:szCs w:val="28"/>
        </w:rPr>
        <w:t>Культура</w:t>
      </w:r>
    </w:p>
    <w:p w:rsidR="00510CF3" w:rsidRDefault="00510CF3" w:rsidP="00510CF3">
      <w:pPr>
        <w:rPr>
          <w:sz w:val="28"/>
          <w:szCs w:val="28"/>
        </w:rPr>
      </w:pPr>
    </w:p>
    <w:p w:rsidR="00510CF3" w:rsidRPr="00471ABC" w:rsidRDefault="00510CF3" w:rsidP="00510CF3">
      <w:pPr>
        <w:rPr>
          <w:b/>
          <w:sz w:val="28"/>
          <w:szCs w:val="28"/>
        </w:rPr>
      </w:pPr>
      <w:r>
        <w:rPr>
          <w:sz w:val="28"/>
          <w:szCs w:val="28"/>
        </w:rPr>
        <w:t>За год было проведено 134</w:t>
      </w:r>
      <w:r w:rsidRPr="00471ABC">
        <w:rPr>
          <w:sz w:val="28"/>
          <w:szCs w:val="28"/>
        </w:rPr>
        <w:t xml:space="preserve">  культурно - досуговых ме</w:t>
      </w:r>
      <w:r>
        <w:rPr>
          <w:sz w:val="28"/>
          <w:szCs w:val="28"/>
        </w:rPr>
        <w:t>роприятий, которые посетило 3714</w:t>
      </w:r>
      <w:r w:rsidRPr="00471ABC">
        <w:rPr>
          <w:sz w:val="28"/>
          <w:szCs w:val="28"/>
        </w:rPr>
        <w:t xml:space="preserve"> чел.,  из них постоянно действуе</w:t>
      </w:r>
      <w:r>
        <w:rPr>
          <w:sz w:val="28"/>
          <w:szCs w:val="28"/>
        </w:rPr>
        <w:t>т  детские кружки в количестве 8 шт.,  и 5</w:t>
      </w:r>
      <w:r w:rsidRPr="00471ABC">
        <w:rPr>
          <w:sz w:val="28"/>
          <w:szCs w:val="28"/>
        </w:rPr>
        <w:t xml:space="preserve"> кружков взрослого населения, которых занимаются различными видами художественного творчес</w:t>
      </w:r>
      <w:r>
        <w:rPr>
          <w:sz w:val="28"/>
          <w:szCs w:val="28"/>
        </w:rPr>
        <w:t>тва 86 человек, в том числе 67 детей.</w:t>
      </w:r>
    </w:p>
    <w:p w:rsidR="00510CF3" w:rsidRPr="00471ABC" w:rsidRDefault="00510CF3" w:rsidP="00510CF3">
      <w:pPr>
        <w:rPr>
          <w:sz w:val="28"/>
          <w:szCs w:val="28"/>
        </w:rPr>
      </w:pPr>
    </w:p>
    <w:p w:rsidR="00510CF3" w:rsidRPr="00471ABC" w:rsidRDefault="00510CF3" w:rsidP="00510CF3">
      <w:pPr>
        <w:rPr>
          <w:sz w:val="28"/>
          <w:szCs w:val="28"/>
        </w:rPr>
      </w:pPr>
      <w:r>
        <w:rPr>
          <w:sz w:val="28"/>
          <w:szCs w:val="28"/>
        </w:rPr>
        <w:t>В 2015</w:t>
      </w:r>
      <w:r w:rsidRPr="00471ABC">
        <w:rPr>
          <w:sz w:val="28"/>
          <w:szCs w:val="28"/>
        </w:rPr>
        <w:t>году основные средст</w:t>
      </w:r>
      <w:r>
        <w:rPr>
          <w:sz w:val="28"/>
          <w:szCs w:val="28"/>
        </w:rPr>
        <w:t>ва  не приобретались в связи с недостаточность  ассигнований в бюджете поселения.</w:t>
      </w:r>
    </w:p>
    <w:p w:rsidR="00510CF3" w:rsidRDefault="00510CF3" w:rsidP="00510C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0CF3" w:rsidRDefault="00510CF3" w:rsidP="00510CF3">
      <w:pPr>
        <w:jc w:val="both"/>
        <w:rPr>
          <w:b/>
          <w:bCs/>
          <w:iCs/>
          <w:sz w:val="28"/>
          <w:szCs w:val="28"/>
        </w:rPr>
      </w:pPr>
      <w:r w:rsidRPr="005F28C1">
        <w:rPr>
          <w:b/>
          <w:bCs/>
          <w:iCs/>
          <w:sz w:val="28"/>
          <w:szCs w:val="28"/>
          <w:u w:val="single"/>
        </w:rPr>
        <w:t>Повышение квалификации</w:t>
      </w:r>
      <w:r w:rsidRPr="005F28C1">
        <w:rPr>
          <w:b/>
          <w:bCs/>
          <w:iCs/>
          <w:sz w:val="28"/>
          <w:szCs w:val="28"/>
        </w:rPr>
        <w:t>:</w:t>
      </w:r>
      <w:r>
        <w:rPr>
          <w:b/>
          <w:bCs/>
          <w:iCs/>
          <w:sz w:val="28"/>
          <w:szCs w:val="28"/>
        </w:rPr>
        <w:t xml:space="preserve"> </w:t>
      </w:r>
    </w:p>
    <w:p w:rsidR="00510CF3" w:rsidRPr="00FF1A82" w:rsidRDefault="00510CF3" w:rsidP="00510CF3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 w:rsidRPr="00FF1A82">
        <w:rPr>
          <w:bCs/>
          <w:iCs/>
          <w:sz w:val="28"/>
          <w:szCs w:val="28"/>
        </w:rPr>
        <w:t>Повышение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к</w:t>
      </w:r>
      <w:r w:rsidRPr="00FF1A82">
        <w:rPr>
          <w:bCs/>
          <w:iCs/>
          <w:sz w:val="28"/>
          <w:szCs w:val="28"/>
        </w:rPr>
        <w:t>валификацию муниципальные служащие в 2015 году не проходили</w:t>
      </w:r>
      <w:r>
        <w:rPr>
          <w:b/>
          <w:bCs/>
          <w:iCs/>
          <w:sz w:val="28"/>
          <w:szCs w:val="28"/>
        </w:rPr>
        <w:t xml:space="preserve"> </w:t>
      </w:r>
      <w:r w:rsidRPr="00067B66">
        <w:rPr>
          <w:bCs/>
          <w:iCs/>
          <w:sz w:val="28"/>
          <w:szCs w:val="28"/>
        </w:rPr>
        <w:t>в связи с недостаточностью денежных средств в поселении</w:t>
      </w:r>
      <w:r>
        <w:rPr>
          <w:b/>
          <w:bCs/>
          <w:iCs/>
          <w:sz w:val="28"/>
          <w:szCs w:val="28"/>
        </w:rPr>
        <w:t>.</w:t>
      </w:r>
    </w:p>
    <w:p w:rsidR="00510CF3" w:rsidRDefault="00510CF3" w:rsidP="00510CF3">
      <w:pPr>
        <w:jc w:val="both"/>
        <w:rPr>
          <w:b/>
          <w:bCs/>
          <w:iCs/>
          <w:sz w:val="28"/>
          <w:szCs w:val="28"/>
        </w:rPr>
      </w:pPr>
      <w:r w:rsidRPr="005F28C1">
        <w:rPr>
          <w:b/>
          <w:bCs/>
          <w:iCs/>
          <w:sz w:val="28"/>
          <w:szCs w:val="28"/>
        </w:rPr>
        <w:t xml:space="preserve"> </w:t>
      </w:r>
    </w:p>
    <w:p w:rsidR="00510CF3" w:rsidRDefault="00510CF3" w:rsidP="00510C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0CF3" w:rsidRPr="00471ABC" w:rsidRDefault="00510CF3" w:rsidP="00510CF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71ABC">
        <w:rPr>
          <w:b/>
          <w:sz w:val="28"/>
          <w:szCs w:val="28"/>
        </w:rPr>
        <w:t>Раздел 3 Анализ отчета об исполнении бюджета субъектом бюджетной отчетности</w:t>
      </w:r>
    </w:p>
    <w:p w:rsidR="00510CF3" w:rsidRPr="00471ABC" w:rsidRDefault="00510CF3" w:rsidP="00510CF3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</w:rPr>
      </w:pPr>
      <w:r w:rsidRPr="00471ABC">
        <w:rPr>
          <w:b/>
          <w:sz w:val="28"/>
          <w:szCs w:val="28"/>
        </w:rPr>
        <w:t>ДОХОДЫ БЮДЖЕТА</w:t>
      </w:r>
    </w:p>
    <w:p w:rsidR="00510CF3" w:rsidRPr="00471ABC" w:rsidRDefault="00510CF3" w:rsidP="00510CF3">
      <w:pPr>
        <w:widowControl w:val="0"/>
        <w:autoSpaceDE w:val="0"/>
        <w:autoSpaceDN w:val="0"/>
        <w:adjustRightInd w:val="0"/>
        <w:spacing w:before="100" w:after="100"/>
        <w:jc w:val="center"/>
        <w:rPr>
          <w:sz w:val="28"/>
          <w:szCs w:val="28"/>
        </w:rPr>
      </w:pPr>
    </w:p>
    <w:p w:rsidR="00510CF3" w:rsidRPr="00471ABC" w:rsidRDefault="00510CF3" w:rsidP="00510CF3">
      <w:pPr>
        <w:widowControl w:val="0"/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471ABC">
        <w:rPr>
          <w:sz w:val="28"/>
          <w:szCs w:val="28"/>
        </w:rPr>
        <w:t xml:space="preserve">          Общая сумма поступлений по дохо</w:t>
      </w:r>
      <w:r>
        <w:rPr>
          <w:sz w:val="28"/>
          <w:szCs w:val="28"/>
        </w:rPr>
        <w:t xml:space="preserve">дам в бюджет поселения  за  2015 г составила 2081,85 тыс. рублей, что составило 90,27 </w:t>
      </w:r>
      <w:r w:rsidRPr="00471ABC">
        <w:rPr>
          <w:sz w:val="28"/>
          <w:szCs w:val="28"/>
        </w:rPr>
        <w:t>% в том числе:</w:t>
      </w:r>
    </w:p>
    <w:p w:rsidR="00510CF3" w:rsidRPr="00471ABC" w:rsidRDefault="00510CF3" w:rsidP="00510CF3">
      <w:pPr>
        <w:widowControl w:val="0"/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471ABC">
        <w:rPr>
          <w:sz w:val="28"/>
          <w:szCs w:val="28"/>
        </w:rPr>
        <w:t xml:space="preserve">      - налоговые</w:t>
      </w:r>
      <w:r>
        <w:rPr>
          <w:sz w:val="28"/>
          <w:szCs w:val="28"/>
        </w:rPr>
        <w:t xml:space="preserve"> и неналоговые доходы – 1025,80 </w:t>
      </w:r>
      <w:r w:rsidRPr="00471ABC">
        <w:rPr>
          <w:sz w:val="28"/>
          <w:szCs w:val="28"/>
        </w:rPr>
        <w:t>т</w:t>
      </w:r>
      <w:r>
        <w:rPr>
          <w:sz w:val="28"/>
          <w:szCs w:val="28"/>
        </w:rPr>
        <w:t xml:space="preserve">ыс. рублей, что составляет 86,57 </w:t>
      </w:r>
      <w:r w:rsidRPr="00471ABC">
        <w:rPr>
          <w:sz w:val="28"/>
          <w:szCs w:val="28"/>
        </w:rPr>
        <w:t>%</w:t>
      </w:r>
    </w:p>
    <w:p w:rsidR="00510CF3" w:rsidRPr="00471ABC" w:rsidRDefault="00510CF3" w:rsidP="00510CF3">
      <w:pPr>
        <w:widowControl w:val="0"/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471ABC">
        <w:rPr>
          <w:sz w:val="28"/>
          <w:szCs w:val="28"/>
        </w:rPr>
        <w:t xml:space="preserve">      - без</w:t>
      </w:r>
      <w:r>
        <w:rPr>
          <w:sz w:val="28"/>
          <w:szCs w:val="28"/>
        </w:rPr>
        <w:t xml:space="preserve">возмездные поступления – 1056,04 тыс. рублей или  94,18 </w:t>
      </w:r>
      <w:r w:rsidRPr="00471ABC">
        <w:rPr>
          <w:sz w:val="28"/>
          <w:szCs w:val="28"/>
        </w:rPr>
        <w:t>%.</w:t>
      </w:r>
    </w:p>
    <w:p w:rsidR="00510CF3" w:rsidRPr="00471ABC" w:rsidRDefault="00510CF3" w:rsidP="00510CF3">
      <w:pPr>
        <w:widowControl w:val="0"/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471ABC">
        <w:rPr>
          <w:sz w:val="28"/>
          <w:szCs w:val="28"/>
        </w:rPr>
        <w:t xml:space="preserve">          Наибольший удельный вес в структуре доходов поселения составляют налоговые </w:t>
      </w:r>
      <w:r>
        <w:rPr>
          <w:sz w:val="28"/>
          <w:szCs w:val="28"/>
        </w:rPr>
        <w:t>и неналоговые поступления .</w:t>
      </w:r>
    </w:p>
    <w:p w:rsidR="00510CF3" w:rsidRPr="00471ABC" w:rsidRDefault="00510CF3" w:rsidP="00510CF3">
      <w:pPr>
        <w:widowControl w:val="0"/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471ABC">
        <w:rPr>
          <w:sz w:val="28"/>
          <w:szCs w:val="28"/>
        </w:rPr>
        <w:t xml:space="preserve">          Структура собственных доходов бюджета поселения (без учета </w:t>
      </w:r>
      <w:r w:rsidRPr="00471ABC">
        <w:rPr>
          <w:sz w:val="28"/>
          <w:szCs w:val="28"/>
        </w:rPr>
        <w:lastRenderedPageBreak/>
        <w:t>безвозмездных поступлений от других бюджетов бюджетной системы РФ) представлена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5586"/>
        <w:gridCol w:w="1665"/>
        <w:gridCol w:w="1518"/>
      </w:tblGrid>
      <w:tr w:rsidR="00510CF3" w:rsidTr="00D34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Default="00510CF3" w:rsidP="00D34970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Default="00510CF3" w:rsidP="00D34970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 xml:space="preserve">                               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Default="00510CF3" w:rsidP="00D34970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Всего доходов, тыс. руб.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Default="00510CF3" w:rsidP="00D34970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Удельный вес в собственных доходах, в %</w:t>
            </w:r>
          </w:p>
        </w:tc>
      </w:tr>
      <w:tr w:rsidR="00510CF3" w:rsidTr="00D34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Default="00510CF3" w:rsidP="00D34970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Default="00510CF3" w:rsidP="00D34970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Собственные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Default="00510CF3" w:rsidP="00D34970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1025,80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Default="00510CF3" w:rsidP="00D34970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10CF3" w:rsidTr="00D34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Default="00510CF3" w:rsidP="00D34970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 xml:space="preserve">1.1.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Default="00510CF3" w:rsidP="00D34970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Default="00510CF3" w:rsidP="00D34970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275,12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Default="00510CF3" w:rsidP="00D34970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103,43</w:t>
            </w:r>
          </w:p>
        </w:tc>
      </w:tr>
      <w:tr w:rsidR="00510CF3" w:rsidTr="00D34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Default="00510CF3" w:rsidP="00D34970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Default="00510CF3" w:rsidP="00D34970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Default="00510CF3" w:rsidP="00D34970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0,003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Default="00510CF3" w:rsidP="00D34970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</w:p>
        </w:tc>
      </w:tr>
      <w:tr w:rsidR="00510CF3" w:rsidTr="00D34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Default="00510CF3" w:rsidP="00D34970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Default="00510CF3" w:rsidP="00D34970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Акцизы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Default="00510CF3" w:rsidP="00D34970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Default="00510CF3" w:rsidP="00D34970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</w:p>
        </w:tc>
      </w:tr>
      <w:tr w:rsidR="00510CF3" w:rsidTr="00D34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Default="00510CF3" w:rsidP="00D34970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Default="00510CF3" w:rsidP="00D34970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Налоги на имущество и 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Default="00510CF3" w:rsidP="00D34970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462,28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Default="00510CF3" w:rsidP="00D34970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95,12</w:t>
            </w:r>
          </w:p>
        </w:tc>
      </w:tr>
      <w:tr w:rsidR="00510CF3" w:rsidTr="00D34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Default="00510CF3" w:rsidP="00D34970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Default="00510CF3" w:rsidP="00D34970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Default="00510CF3" w:rsidP="00D34970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53,94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Default="00510CF3" w:rsidP="00D34970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101,77</w:t>
            </w:r>
          </w:p>
          <w:p w:rsidR="00510CF3" w:rsidRDefault="00510CF3" w:rsidP="00D34970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</w:p>
        </w:tc>
      </w:tr>
      <w:tr w:rsidR="00510CF3" w:rsidTr="00D34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Default="00510CF3" w:rsidP="00D34970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1.5.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Default="00510CF3" w:rsidP="00D34970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Default="00510CF3" w:rsidP="00D34970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161,85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Default="00510CF3" w:rsidP="00D34970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52,55</w:t>
            </w:r>
          </w:p>
          <w:p w:rsidR="00510CF3" w:rsidRDefault="00510CF3" w:rsidP="00D34970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</w:p>
        </w:tc>
      </w:tr>
      <w:tr w:rsidR="00510CF3" w:rsidTr="00D34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Default="00510CF3" w:rsidP="00D34970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1.6.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Default="00510CF3" w:rsidP="00D34970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Default="00510CF3" w:rsidP="00D34970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66,40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Default="00510CF3" w:rsidP="00D34970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100,91</w:t>
            </w:r>
          </w:p>
          <w:p w:rsidR="00510CF3" w:rsidRDefault="00510CF3" w:rsidP="00D34970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</w:p>
        </w:tc>
      </w:tr>
      <w:tr w:rsidR="00510CF3" w:rsidTr="00D34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Default="00510CF3" w:rsidP="00D34970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1.7.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Default="00510CF3" w:rsidP="00D34970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Default="00510CF3" w:rsidP="00D34970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Default="00510CF3" w:rsidP="00D34970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0,00</w:t>
            </w:r>
          </w:p>
        </w:tc>
      </w:tr>
      <w:tr w:rsidR="00510CF3" w:rsidTr="00D34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Default="00510CF3" w:rsidP="00D34970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1.8.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Default="00510CF3" w:rsidP="00D34970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Default="00510CF3" w:rsidP="00D34970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6,18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Default="00510CF3" w:rsidP="00D34970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101,32</w:t>
            </w:r>
          </w:p>
        </w:tc>
      </w:tr>
      <w:tr w:rsidR="00510CF3" w:rsidTr="00D349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Default="00510CF3" w:rsidP="00D34970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1.9.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Default="00510CF3" w:rsidP="00D34970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  <w: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Default="00510CF3" w:rsidP="00D34970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Default="00510CF3" w:rsidP="00D34970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</w:pPr>
          </w:p>
        </w:tc>
      </w:tr>
    </w:tbl>
    <w:p w:rsidR="00510CF3" w:rsidRDefault="00510CF3" w:rsidP="00510CF3">
      <w:pPr>
        <w:widowControl w:val="0"/>
        <w:autoSpaceDE w:val="0"/>
        <w:autoSpaceDN w:val="0"/>
        <w:adjustRightInd w:val="0"/>
        <w:spacing w:before="100" w:after="100"/>
        <w:jc w:val="both"/>
        <w:rPr>
          <w:sz w:val="25"/>
          <w:szCs w:val="25"/>
        </w:rPr>
      </w:pPr>
    </w:p>
    <w:p w:rsidR="00510CF3" w:rsidRPr="00471ABC" w:rsidRDefault="00510CF3" w:rsidP="00510CF3">
      <w:pPr>
        <w:ind w:firstLine="709"/>
        <w:jc w:val="both"/>
        <w:rPr>
          <w:sz w:val="28"/>
          <w:szCs w:val="28"/>
        </w:rPr>
      </w:pPr>
      <w:r w:rsidRPr="00471ABC">
        <w:rPr>
          <w:sz w:val="28"/>
          <w:szCs w:val="28"/>
        </w:rPr>
        <w:t>Выполнение плана по доходам  бюджета поселения характеризуется следующими данными:</w:t>
      </w:r>
    </w:p>
    <w:p w:rsidR="00510CF3" w:rsidRPr="00471ABC" w:rsidRDefault="00510CF3" w:rsidP="00510CF3">
      <w:pPr>
        <w:ind w:firstLine="709"/>
        <w:jc w:val="both"/>
        <w:rPr>
          <w:sz w:val="28"/>
          <w:szCs w:val="28"/>
        </w:rPr>
      </w:pPr>
      <w:r w:rsidRPr="00471ABC">
        <w:rPr>
          <w:sz w:val="28"/>
          <w:szCs w:val="28"/>
        </w:rPr>
        <w:t xml:space="preserve">- </w:t>
      </w:r>
      <w:r w:rsidRPr="00471ABC">
        <w:rPr>
          <w:b/>
          <w:sz w:val="28"/>
          <w:szCs w:val="28"/>
        </w:rPr>
        <w:t>налог на доходы физических лиц</w:t>
      </w:r>
      <w:r w:rsidRPr="00471ABC">
        <w:rPr>
          <w:sz w:val="28"/>
          <w:szCs w:val="28"/>
        </w:rPr>
        <w:t xml:space="preserve"> поступил в </w:t>
      </w:r>
      <w:r>
        <w:rPr>
          <w:sz w:val="28"/>
          <w:szCs w:val="28"/>
        </w:rPr>
        <w:t xml:space="preserve">размере 275,12 тыс. руб. или 103,43 </w:t>
      </w:r>
      <w:r w:rsidRPr="00471ABC">
        <w:rPr>
          <w:sz w:val="28"/>
          <w:szCs w:val="28"/>
        </w:rPr>
        <w:t>%  плана. План перевыполнен в в</w:t>
      </w:r>
      <w:r>
        <w:rPr>
          <w:sz w:val="28"/>
          <w:szCs w:val="28"/>
        </w:rPr>
        <w:t>иду увеличения заработной платы народному образованию. здравоохранению.</w:t>
      </w:r>
      <w:r w:rsidRPr="00471ABC">
        <w:rPr>
          <w:sz w:val="28"/>
          <w:szCs w:val="28"/>
        </w:rPr>
        <w:t>.</w:t>
      </w:r>
    </w:p>
    <w:p w:rsidR="00510CF3" w:rsidRPr="00471ABC" w:rsidRDefault="00510CF3" w:rsidP="00510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71ABC">
        <w:rPr>
          <w:sz w:val="28"/>
          <w:szCs w:val="28"/>
        </w:rPr>
        <w:t xml:space="preserve">- </w:t>
      </w:r>
      <w:r w:rsidRPr="00471ABC">
        <w:rPr>
          <w:b/>
          <w:sz w:val="28"/>
          <w:szCs w:val="28"/>
        </w:rPr>
        <w:t>налоги на совокупный доход</w:t>
      </w:r>
      <w:r w:rsidRPr="00471ABC">
        <w:rPr>
          <w:sz w:val="28"/>
          <w:szCs w:val="28"/>
        </w:rPr>
        <w:t xml:space="preserve"> план да</w:t>
      </w:r>
      <w:r>
        <w:rPr>
          <w:sz w:val="28"/>
          <w:szCs w:val="28"/>
        </w:rPr>
        <w:t xml:space="preserve">нного вида дохода в бюджете  0 </w:t>
      </w:r>
      <w:r w:rsidRPr="00471ABC">
        <w:rPr>
          <w:sz w:val="28"/>
          <w:szCs w:val="28"/>
        </w:rPr>
        <w:t>тыс.руб. поступлен</w:t>
      </w:r>
      <w:r>
        <w:rPr>
          <w:sz w:val="28"/>
          <w:szCs w:val="28"/>
        </w:rPr>
        <w:t>ия  же составили  в размере 0,003</w:t>
      </w:r>
      <w:r w:rsidRPr="00471ABC">
        <w:rPr>
          <w:sz w:val="28"/>
          <w:szCs w:val="28"/>
        </w:rPr>
        <w:t xml:space="preserve"> тыс. руб., по единому сельскохозяйственному налогу план </w:t>
      </w:r>
      <w:r>
        <w:rPr>
          <w:sz w:val="28"/>
          <w:szCs w:val="28"/>
        </w:rPr>
        <w:t xml:space="preserve"> выполнен на 0%</w:t>
      </w:r>
    </w:p>
    <w:p w:rsidR="00510CF3" w:rsidRPr="00471ABC" w:rsidRDefault="00510CF3" w:rsidP="00510CF3">
      <w:pPr>
        <w:ind w:firstLine="709"/>
        <w:jc w:val="both"/>
        <w:rPr>
          <w:sz w:val="28"/>
          <w:szCs w:val="28"/>
        </w:rPr>
      </w:pPr>
      <w:r w:rsidRPr="00471ABC">
        <w:rPr>
          <w:sz w:val="28"/>
          <w:szCs w:val="28"/>
        </w:rPr>
        <w:lastRenderedPageBreak/>
        <w:t xml:space="preserve">- </w:t>
      </w:r>
      <w:r w:rsidRPr="00471ABC">
        <w:rPr>
          <w:b/>
          <w:sz w:val="28"/>
          <w:szCs w:val="28"/>
        </w:rPr>
        <w:t>налоги на имущество</w:t>
      </w:r>
      <w:r>
        <w:rPr>
          <w:sz w:val="28"/>
          <w:szCs w:val="28"/>
        </w:rPr>
        <w:t xml:space="preserve"> поступили в сумме 37,80</w:t>
      </w:r>
      <w:r w:rsidRPr="00471ABC">
        <w:rPr>
          <w:sz w:val="28"/>
          <w:szCs w:val="28"/>
        </w:rPr>
        <w:t xml:space="preserve"> тыс. руб.  при </w:t>
      </w:r>
      <w:r>
        <w:rPr>
          <w:sz w:val="28"/>
          <w:szCs w:val="28"/>
        </w:rPr>
        <w:t>плане 38,00 тыс.руб или 99,47%  .</w:t>
      </w:r>
    </w:p>
    <w:p w:rsidR="00510CF3" w:rsidRPr="00471ABC" w:rsidRDefault="00510CF3" w:rsidP="00510CF3">
      <w:pPr>
        <w:ind w:firstLine="709"/>
        <w:jc w:val="both"/>
        <w:rPr>
          <w:sz w:val="28"/>
          <w:szCs w:val="28"/>
        </w:rPr>
      </w:pPr>
      <w:r w:rsidRPr="00471ABC">
        <w:rPr>
          <w:sz w:val="28"/>
          <w:szCs w:val="28"/>
        </w:rPr>
        <w:t>- земель</w:t>
      </w:r>
      <w:r>
        <w:rPr>
          <w:sz w:val="28"/>
          <w:szCs w:val="28"/>
        </w:rPr>
        <w:t>ный налог поступил в сумме 424,49 тыс. руб. или 94,75</w:t>
      </w:r>
      <w:r w:rsidRPr="00471ABC">
        <w:rPr>
          <w:sz w:val="28"/>
          <w:szCs w:val="28"/>
        </w:rPr>
        <w:t>%  плана по земельному налогу  выполнен, проводилась большая работа с населением по уплате налога за землю, выезжала межведомственная комиссия и проводилась работа с недои</w:t>
      </w:r>
      <w:r>
        <w:rPr>
          <w:sz w:val="28"/>
          <w:szCs w:val="28"/>
        </w:rPr>
        <w:t>м</w:t>
      </w:r>
      <w:r w:rsidRPr="00471ABC">
        <w:rPr>
          <w:sz w:val="28"/>
          <w:szCs w:val="28"/>
        </w:rPr>
        <w:t>щиками.</w:t>
      </w:r>
    </w:p>
    <w:p w:rsidR="00510CF3" w:rsidRPr="00471ABC" w:rsidRDefault="00510CF3" w:rsidP="00510CF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1ABC">
        <w:rPr>
          <w:sz w:val="28"/>
          <w:szCs w:val="28"/>
        </w:rPr>
        <w:t xml:space="preserve">- </w:t>
      </w:r>
      <w:r w:rsidRPr="00471ABC">
        <w:rPr>
          <w:b/>
          <w:sz w:val="28"/>
          <w:szCs w:val="28"/>
        </w:rPr>
        <w:t>государственная пошлина</w:t>
      </w:r>
      <w:r>
        <w:rPr>
          <w:sz w:val="28"/>
          <w:szCs w:val="28"/>
        </w:rPr>
        <w:t xml:space="preserve"> поступила в размере 53,94 тыс. руб. или 101,77</w:t>
      </w:r>
      <w:r w:rsidRPr="00471ABC">
        <w:rPr>
          <w:sz w:val="28"/>
          <w:szCs w:val="28"/>
        </w:rPr>
        <w:t>% плана,   выполнение плана объясняется увеличением числа нотариальных действий.</w:t>
      </w:r>
    </w:p>
    <w:p w:rsidR="00510CF3" w:rsidRPr="00471ABC" w:rsidRDefault="00510CF3" w:rsidP="00510CF3">
      <w:pPr>
        <w:ind w:firstLine="709"/>
        <w:jc w:val="both"/>
        <w:rPr>
          <w:sz w:val="28"/>
          <w:szCs w:val="28"/>
        </w:rPr>
      </w:pPr>
      <w:r w:rsidRPr="00471ABC">
        <w:rPr>
          <w:sz w:val="28"/>
          <w:szCs w:val="28"/>
        </w:rPr>
        <w:t>-</w:t>
      </w:r>
      <w:r w:rsidRPr="00471ABC">
        <w:rPr>
          <w:b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471ABC">
        <w:rPr>
          <w:sz w:val="28"/>
          <w:szCs w:val="28"/>
        </w:rPr>
        <w:t xml:space="preserve"> поступили</w:t>
      </w:r>
      <w:r>
        <w:rPr>
          <w:sz w:val="28"/>
          <w:szCs w:val="28"/>
        </w:rPr>
        <w:t xml:space="preserve"> в размере 161,85 тыс. руб. или 52,55</w:t>
      </w:r>
      <w:r w:rsidRPr="00471ABC">
        <w:rPr>
          <w:sz w:val="28"/>
          <w:szCs w:val="28"/>
        </w:rPr>
        <w:t>%  плана  в том числе:</w:t>
      </w:r>
    </w:p>
    <w:p w:rsidR="00510CF3" w:rsidRPr="00471ABC" w:rsidRDefault="00510CF3" w:rsidP="00510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10CF3" w:rsidRPr="00471ABC" w:rsidRDefault="00510CF3" w:rsidP="00510CF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1ABC">
        <w:rPr>
          <w:b/>
          <w:sz w:val="28"/>
          <w:szCs w:val="28"/>
        </w:rPr>
        <w:t>- доходы от оказания платных услуг и компенсации затрат государства</w:t>
      </w:r>
      <w:r w:rsidRPr="00471ABC">
        <w:rPr>
          <w:sz w:val="28"/>
          <w:szCs w:val="28"/>
        </w:rPr>
        <w:t xml:space="preserve"> поступили в</w:t>
      </w:r>
      <w:r>
        <w:rPr>
          <w:sz w:val="28"/>
          <w:szCs w:val="28"/>
        </w:rPr>
        <w:t xml:space="preserve"> сумме 66,40 тыс. руб. или 100,91 </w:t>
      </w:r>
      <w:r w:rsidRPr="00471ABC">
        <w:rPr>
          <w:sz w:val="28"/>
          <w:szCs w:val="28"/>
        </w:rPr>
        <w:t xml:space="preserve">% от плана. </w:t>
      </w:r>
    </w:p>
    <w:p w:rsidR="00510CF3" w:rsidRPr="00471ABC" w:rsidRDefault="00510CF3" w:rsidP="00510CF3">
      <w:pPr>
        <w:ind w:firstLine="709"/>
        <w:jc w:val="both"/>
        <w:rPr>
          <w:sz w:val="28"/>
          <w:szCs w:val="28"/>
        </w:rPr>
      </w:pPr>
      <w:r w:rsidRPr="00471ABC">
        <w:rPr>
          <w:sz w:val="28"/>
          <w:szCs w:val="28"/>
        </w:rPr>
        <w:t xml:space="preserve">- </w:t>
      </w:r>
      <w:r w:rsidRPr="00471ABC">
        <w:rPr>
          <w:b/>
          <w:sz w:val="28"/>
          <w:szCs w:val="28"/>
        </w:rPr>
        <w:t>штрафы, санкции, возмещения ущерба</w:t>
      </w:r>
      <w:r>
        <w:rPr>
          <w:b/>
          <w:sz w:val="28"/>
          <w:szCs w:val="28"/>
        </w:rPr>
        <w:t>.</w:t>
      </w:r>
      <w:r w:rsidRPr="00471ABC">
        <w:rPr>
          <w:sz w:val="28"/>
          <w:szCs w:val="28"/>
        </w:rPr>
        <w:t xml:space="preserve"> Поступило денежных взысканий (штрафов) за нарушение законодательства РФ о размещении заказов на поставки товаров, выполнение работ, оказание услуг для нужд поселений  в раз</w:t>
      </w:r>
      <w:r>
        <w:rPr>
          <w:sz w:val="28"/>
          <w:szCs w:val="28"/>
        </w:rPr>
        <w:t>мере 6,18</w:t>
      </w:r>
      <w:r w:rsidRPr="00471ABC">
        <w:rPr>
          <w:sz w:val="28"/>
          <w:szCs w:val="28"/>
        </w:rPr>
        <w:t xml:space="preserve"> тыс. руб. -</w:t>
      </w:r>
    </w:p>
    <w:p w:rsidR="00510CF3" w:rsidRDefault="00510CF3" w:rsidP="00510CF3">
      <w:pPr>
        <w:ind w:firstLine="709"/>
        <w:jc w:val="both"/>
        <w:rPr>
          <w:sz w:val="28"/>
          <w:szCs w:val="28"/>
        </w:rPr>
      </w:pPr>
      <w:r w:rsidRPr="00471ABC">
        <w:rPr>
          <w:sz w:val="28"/>
          <w:szCs w:val="28"/>
        </w:rPr>
        <w:t xml:space="preserve">-  </w:t>
      </w:r>
      <w:r w:rsidRPr="00471ABC">
        <w:rPr>
          <w:b/>
          <w:sz w:val="28"/>
          <w:szCs w:val="28"/>
        </w:rPr>
        <w:t>безвозмездные поступления</w:t>
      </w:r>
      <w:r>
        <w:rPr>
          <w:sz w:val="28"/>
          <w:szCs w:val="28"/>
        </w:rPr>
        <w:t xml:space="preserve"> составили 94,18% </w:t>
      </w:r>
    </w:p>
    <w:p w:rsidR="00510CF3" w:rsidRPr="00471ABC" w:rsidRDefault="00510CF3" w:rsidP="00510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План дотации на выравнивание бюджетной обеспеченности 1121,3 тыс.руб, фактически поступило 1033,71 тыс.руб.</w:t>
      </w:r>
      <w:r w:rsidRPr="00471ABC">
        <w:rPr>
          <w:sz w:val="28"/>
          <w:szCs w:val="28"/>
        </w:rPr>
        <w:t xml:space="preserve"> </w:t>
      </w:r>
    </w:p>
    <w:p w:rsidR="00510CF3" w:rsidRPr="00471ABC" w:rsidRDefault="00510CF3" w:rsidP="00510CF3">
      <w:pPr>
        <w:rPr>
          <w:b/>
          <w:sz w:val="28"/>
          <w:szCs w:val="28"/>
        </w:rPr>
      </w:pPr>
    </w:p>
    <w:p w:rsidR="00510CF3" w:rsidRDefault="00510CF3" w:rsidP="00510CF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Межбюджетные трансферты</w:t>
      </w:r>
    </w:p>
    <w:p w:rsidR="00510CF3" w:rsidRDefault="00510CF3" w:rsidP="00510CF3">
      <w:pPr>
        <w:rPr>
          <w:b/>
          <w:bCs/>
          <w:iCs/>
          <w:sz w:val="28"/>
          <w:szCs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1235"/>
        <w:gridCol w:w="900"/>
        <w:gridCol w:w="1260"/>
        <w:gridCol w:w="3409"/>
        <w:gridCol w:w="1701"/>
      </w:tblGrid>
      <w:tr w:rsidR="00510CF3" w:rsidTr="00D34970">
        <w:trPr>
          <w:trHeight w:val="100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3" w:rsidRDefault="00510CF3" w:rsidP="00D349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3" w:rsidRDefault="00510CF3" w:rsidP="00D349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Бюджетная классификация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3" w:rsidRDefault="00510CF3" w:rsidP="00D349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3" w:rsidRDefault="00510CF3" w:rsidP="00D349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по  бюджету на 2015г.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Default="00510CF3" w:rsidP="00D349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Фактически</w:t>
            </w:r>
          </w:p>
          <w:p w:rsidR="00510CF3" w:rsidRDefault="00510CF3" w:rsidP="00D349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Default="00510CF3" w:rsidP="00D34970">
            <w:pPr>
              <w:jc w:val="center"/>
              <w:rPr>
                <w:sz w:val="16"/>
                <w:szCs w:val="16"/>
              </w:rPr>
            </w:pPr>
          </w:p>
          <w:p w:rsidR="00510CF3" w:rsidRDefault="00510CF3" w:rsidP="00D349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 за 2012 г.</w:t>
            </w:r>
          </w:p>
        </w:tc>
      </w:tr>
      <w:tr w:rsidR="00510CF3" w:rsidTr="00D3497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Pr="006E3EF1" w:rsidRDefault="00510CF3" w:rsidP="00D34970">
            <w:r>
              <w:t>Дотация бюджетам  поселений на поддержку мер по обеспечению сбалансированности бюджетов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Pr="006E3EF1" w:rsidRDefault="00510CF3" w:rsidP="00D34970">
            <w:r>
              <w:t>202010000000000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Pr="006E3EF1" w:rsidRDefault="00510CF3" w:rsidP="00D34970">
            <w:r>
              <w:t>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Pr="006E3EF1" w:rsidRDefault="00510CF3" w:rsidP="00D34970">
            <w:r>
              <w:t>1027,00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Pr="006E3EF1" w:rsidRDefault="00510CF3" w:rsidP="00D34970">
            <w:r>
              <w:t>939,41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Default="00510CF3" w:rsidP="00D34970">
            <w:r>
              <w:t>0,0</w:t>
            </w:r>
          </w:p>
        </w:tc>
      </w:tr>
      <w:tr w:rsidR="00510CF3" w:rsidTr="00D3497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Default="00510CF3" w:rsidP="00D34970">
            <w:r>
              <w:lastRenderedPageBreak/>
              <w:t>Субвенции бюджетам на осуществление первичого воинского учета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Pr="006E3EF1" w:rsidRDefault="00510CF3" w:rsidP="00D34970">
            <w:r>
              <w:t>20203015000000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Pr="006E3EF1" w:rsidRDefault="00510CF3" w:rsidP="00D34970">
            <w:r>
              <w:t>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Pr="006E3EF1" w:rsidRDefault="00510CF3" w:rsidP="00D34970">
            <w:r>
              <w:t>94,3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Pr="006E3EF1" w:rsidRDefault="00510CF3" w:rsidP="00D34970">
            <w:r>
              <w:t>94,3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F3" w:rsidRPr="006E3EF1" w:rsidRDefault="00510CF3" w:rsidP="00D34970">
            <w:r>
              <w:t>0,0</w:t>
            </w:r>
          </w:p>
        </w:tc>
      </w:tr>
    </w:tbl>
    <w:p w:rsidR="00510CF3" w:rsidRDefault="00510CF3" w:rsidP="00510CF3">
      <w:pPr>
        <w:rPr>
          <w:b/>
          <w:sz w:val="28"/>
        </w:rPr>
      </w:pPr>
    </w:p>
    <w:p w:rsidR="00510CF3" w:rsidRDefault="00510CF3" w:rsidP="00510CF3">
      <w:pPr>
        <w:jc w:val="both"/>
      </w:pPr>
    </w:p>
    <w:p w:rsidR="00510CF3" w:rsidRPr="00471ABC" w:rsidRDefault="00510CF3" w:rsidP="00510CF3">
      <w:pPr>
        <w:jc w:val="both"/>
        <w:rPr>
          <w:sz w:val="28"/>
          <w:szCs w:val="28"/>
        </w:rPr>
      </w:pPr>
      <w:r w:rsidRPr="00471ABC">
        <w:rPr>
          <w:sz w:val="28"/>
          <w:szCs w:val="28"/>
        </w:rPr>
        <w:t xml:space="preserve">                 Администрация Р</w:t>
      </w:r>
      <w:r>
        <w:rPr>
          <w:sz w:val="28"/>
          <w:szCs w:val="28"/>
        </w:rPr>
        <w:t>акитненского сельского поселения в 2015</w:t>
      </w:r>
      <w:r w:rsidRPr="00471ABC">
        <w:rPr>
          <w:sz w:val="28"/>
          <w:szCs w:val="28"/>
        </w:rPr>
        <w:t xml:space="preserve"> году являлась получателем средств субвенций на </w:t>
      </w:r>
      <w:r w:rsidRPr="00471ABC">
        <w:rPr>
          <w:bCs/>
          <w:sz w:val="28"/>
          <w:szCs w:val="28"/>
        </w:rPr>
        <w:t>осуществление первичного воинского учета на территориях, где отсутствуют военные комиссариаты</w:t>
      </w:r>
      <w:r>
        <w:rPr>
          <w:bCs/>
          <w:sz w:val="28"/>
          <w:szCs w:val="28"/>
        </w:rPr>
        <w:t xml:space="preserve"> в сумме  94,3 тыс.</w:t>
      </w:r>
      <w:r w:rsidRPr="00471ABC">
        <w:rPr>
          <w:bCs/>
          <w:sz w:val="28"/>
          <w:szCs w:val="28"/>
        </w:rPr>
        <w:t xml:space="preserve"> рублей.</w:t>
      </w:r>
    </w:p>
    <w:p w:rsidR="00510CF3" w:rsidRPr="00471ABC" w:rsidRDefault="00510CF3" w:rsidP="00510CF3">
      <w:pPr>
        <w:rPr>
          <w:bCs/>
          <w:sz w:val="28"/>
          <w:szCs w:val="28"/>
        </w:rPr>
      </w:pPr>
    </w:p>
    <w:p w:rsidR="00510CF3" w:rsidRPr="00471ABC" w:rsidRDefault="00510CF3" w:rsidP="00510CF3">
      <w:pPr>
        <w:widowControl w:val="0"/>
        <w:autoSpaceDE w:val="0"/>
        <w:autoSpaceDN w:val="0"/>
        <w:adjustRightInd w:val="0"/>
        <w:spacing w:before="100" w:after="100"/>
        <w:ind w:firstLine="708"/>
        <w:jc w:val="both"/>
        <w:rPr>
          <w:sz w:val="28"/>
          <w:szCs w:val="28"/>
        </w:rPr>
      </w:pPr>
      <w:r w:rsidRPr="00471ABC">
        <w:rPr>
          <w:sz w:val="28"/>
          <w:szCs w:val="28"/>
        </w:rPr>
        <w:t>Администрация Р</w:t>
      </w:r>
      <w:r>
        <w:rPr>
          <w:sz w:val="28"/>
          <w:szCs w:val="28"/>
        </w:rPr>
        <w:t>акитненского</w:t>
      </w:r>
      <w:r w:rsidRPr="00471ABC">
        <w:rPr>
          <w:sz w:val="28"/>
          <w:szCs w:val="28"/>
        </w:rPr>
        <w:t xml:space="preserve"> сельского поселения являлась получателем дотации</w:t>
      </w:r>
      <w:r>
        <w:rPr>
          <w:sz w:val="28"/>
          <w:szCs w:val="28"/>
        </w:rPr>
        <w:t xml:space="preserve"> на поддержку мер по  обеспечению сбалансированности бюджета в сумме 939,41 тыс.</w:t>
      </w:r>
      <w:r w:rsidRPr="00471ABC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при плане 1027,00 тыс.руб</w:t>
      </w:r>
    </w:p>
    <w:p w:rsidR="00510CF3" w:rsidRDefault="00510CF3" w:rsidP="00510CF3">
      <w:pPr>
        <w:rPr>
          <w:b/>
          <w:sz w:val="28"/>
          <w:szCs w:val="28"/>
          <w:u w:val="single"/>
        </w:rPr>
      </w:pPr>
    </w:p>
    <w:p w:rsidR="00510CF3" w:rsidRDefault="00510CF3" w:rsidP="00510CF3">
      <w:pPr>
        <w:rPr>
          <w:b/>
          <w:sz w:val="28"/>
          <w:szCs w:val="28"/>
          <w:u w:val="single"/>
        </w:rPr>
      </w:pPr>
    </w:p>
    <w:p w:rsidR="00510CF3" w:rsidRPr="00471ABC" w:rsidRDefault="00510CF3" w:rsidP="00510CF3">
      <w:pPr>
        <w:rPr>
          <w:b/>
          <w:sz w:val="28"/>
          <w:szCs w:val="28"/>
          <w:u w:val="single"/>
        </w:rPr>
      </w:pPr>
      <w:r w:rsidRPr="00471ABC">
        <w:rPr>
          <w:b/>
          <w:sz w:val="28"/>
          <w:szCs w:val="28"/>
          <w:u w:val="single"/>
        </w:rPr>
        <w:t xml:space="preserve">          </w:t>
      </w:r>
      <w:r>
        <w:rPr>
          <w:b/>
          <w:sz w:val="28"/>
          <w:szCs w:val="28"/>
          <w:u w:val="single"/>
        </w:rPr>
        <w:t xml:space="preserve">                                       </w:t>
      </w:r>
    </w:p>
    <w:p w:rsidR="00510CF3" w:rsidRPr="00471ABC" w:rsidRDefault="00510CF3" w:rsidP="00510CF3">
      <w:pPr>
        <w:tabs>
          <w:tab w:val="left" w:pos="3075"/>
          <w:tab w:val="center" w:pos="4677"/>
        </w:tabs>
        <w:rPr>
          <w:b/>
          <w:sz w:val="28"/>
          <w:szCs w:val="28"/>
        </w:rPr>
      </w:pPr>
      <w:r w:rsidRPr="00471ABC">
        <w:rPr>
          <w:b/>
          <w:sz w:val="28"/>
          <w:szCs w:val="28"/>
        </w:rPr>
        <w:tab/>
        <w:t xml:space="preserve">      </w:t>
      </w:r>
    </w:p>
    <w:p w:rsidR="00510CF3" w:rsidRPr="00471ABC" w:rsidRDefault="00510CF3" w:rsidP="00510CF3">
      <w:pPr>
        <w:jc w:val="both"/>
        <w:rPr>
          <w:sz w:val="28"/>
          <w:szCs w:val="28"/>
        </w:rPr>
      </w:pPr>
      <w:r w:rsidRPr="00471ABC">
        <w:rPr>
          <w:b/>
          <w:sz w:val="28"/>
          <w:szCs w:val="28"/>
        </w:rPr>
        <w:t xml:space="preserve">           </w:t>
      </w:r>
    </w:p>
    <w:p w:rsidR="00510CF3" w:rsidRDefault="00510CF3" w:rsidP="00510CF3">
      <w:pPr>
        <w:jc w:val="center"/>
        <w:rPr>
          <w:b/>
          <w:sz w:val="28"/>
        </w:rPr>
      </w:pPr>
      <w:r w:rsidRPr="004E7287">
        <w:rPr>
          <w:b/>
          <w:sz w:val="28"/>
        </w:rPr>
        <w:t xml:space="preserve"> </w:t>
      </w:r>
      <w:r>
        <w:rPr>
          <w:b/>
          <w:sz w:val="28"/>
        </w:rPr>
        <w:t xml:space="preserve">РАСХОДЫ БЮДЖЕТА </w:t>
      </w:r>
    </w:p>
    <w:p w:rsidR="00510CF3" w:rsidRPr="00471ABC" w:rsidRDefault="00510CF3" w:rsidP="00510CF3">
      <w:pPr>
        <w:jc w:val="both"/>
        <w:rPr>
          <w:sz w:val="28"/>
          <w:szCs w:val="28"/>
        </w:rPr>
      </w:pPr>
      <w:r w:rsidRPr="00471ABC">
        <w:rPr>
          <w:sz w:val="28"/>
          <w:szCs w:val="28"/>
        </w:rPr>
        <w:t>Расходная часть</w:t>
      </w:r>
      <w:r w:rsidRPr="00471AB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поселения за  2015 г. исполнена на 93,60 </w:t>
      </w:r>
      <w:r w:rsidRPr="00471ABC">
        <w:rPr>
          <w:sz w:val="28"/>
          <w:szCs w:val="28"/>
        </w:rPr>
        <w:t>% к годовым плановым показател</w:t>
      </w:r>
      <w:r>
        <w:rPr>
          <w:sz w:val="28"/>
          <w:szCs w:val="28"/>
        </w:rPr>
        <w:t>ям, при уточненном плане 4040,54</w:t>
      </w:r>
      <w:r w:rsidRPr="00471ABC">
        <w:rPr>
          <w:sz w:val="28"/>
          <w:szCs w:val="28"/>
        </w:rPr>
        <w:t xml:space="preserve"> тыс. руб. кас</w:t>
      </w:r>
      <w:r>
        <w:rPr>
          <w:sz w:val="28"/>
          <w:szCs w:val="28"/>
        </w:rPr>
        <w:t>совые расходы составили  3781,80</w:t>
      </w:r>
      <w:r w:rsidRPr="00471ABC">
        <w:rPr>
          <w:sz w:val="28"/>
          <w:szCs w:val="28"/>
        </w:rPr>
        <w:t xml:space="preserve"> тыс. руб.</w:t>
      </w:r>
    </w:p>
    <w:p w:rsidR="00510CF3" w:rsidRPr="00471ABC" w:rsidRDefault="00510CF3" w:rsidP="00510CF3">
      <w:pPr>
        <w:jc w:val="center"/>
        <w:rPr>
          <w:b/>
          <w:sz w:val="28"/>
          <w:szCs w:val="28"/>
        </w:rPr>
      </w:pPr>
    </w:p>
    <w:p w:rsidR="00510CF3" w:rsidRDefault="00510CF3" w:rsidP="00510CF3">
      <w:pPr>
        <w:jc w:val="both"/>
        <w:rPr>
          <w:sz w:val="28"/>
          <w:szCs w:val="28"/>
        </w:rPr>
      </w:pPr>
      <w:r w:rsidRPr="00471ABC">
        <w:rPr>
          <w:sz w:val="28"/>
          <w:szCs w:val="28"/>
        </w:rPr>
        <w:t xml:space="preserve">               Расходы Р</w:t>
      </w:r>
      <w:r>
        <w:rPr>
          <w:sz w:val="28"/>
          <w:szCs w:val="28"/>
        </w:rPr>
        <w:t>акитненского</w:t>
      </w:r>
      <w:r w:rsidRPr="00471ABC">
        <w:rPr>
          <w:sz w:val="28"/>
          <w:szCs w:val="28"/>
        </w:rPr>
        <w:t xml:space="preserve"> сельского поселения, в соответствии с отчетом об исполнении бюджетов, произведены в пределах нормативов, установленных Администрацией Приморского края на формирование расходов на содержание органов местного самоуправления городских и сельских поселений, входящих в состав муниципальных районов Приморского края, нормативов формирования расходов на содержание </w:t>
      </w:r>
      <w:r w:rsidRPr="00471ABC">
        <w:rPr>
          <w:sz w:val="28"/>
          <w:szCs w:val="28"/>
        </w:rPr>
        <w:lastRenderedPageBreak/>
        <w:t xml:space="preserve">органов местного самоуправления городских округов и муниципальных районов Приморского края.  </w:t>
      </w:r>
    </w:p>
    <w:p w:rsidR="00510CF3" w:rsidRPr="00471ABC" w:rsidRDefault="00510CF3" w:rsidP="00510CF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Администрация Ракитненского сельского поселения  не подлежала нормативам установленным администрацией Приморского края.</w:t>
      </w:r>
    </w:p>
    <w:p w:rsidR="00510CF3" w:rsidRDefault="00510CF3" w:rsidP="00510CF3">
      <w:pPr>
        <w:jc w:val="center"/>
        <w:rPr>
          <w:b/>
          <w:sz w:val="28"/>
        </w:rPr>
      </w:pPr>
      <w:r w:rsidRPr="00471ABC">
        <w:rPr>
          <w:color w:val="000000"/>
          <w:spacing w:val="3"/>
          <w:sz w:val="28"/>
          <w:szCs w:val="28"/>
        </w:rPr>
        <w:t>В состав расходов включены затраты на содержание главы поселения</w:t>
      </w:r>
      <w:r w:rsidRPr="00471ABC">
        <w:rPr>
          <w:color w:val="000000"/>
          <w:spacing w:val="4"/>
          <w:sz w:val="28"/>
          <w:szCs w:val="28"/>
        </w:rPr>
        <w:t xml:space="preserve">, аппарата </w:t>
      </w:r>
      <w:r w:rsidRPr="00471ABC">
        <w:rPr>
          <w:color w:val="000000"/>
          <w:spacing w:val="2"/>
          <w:sz w:val="28"/>
          <w:szCs w:val="28"/>
        </w:rPr>
        <w:t>администрации, резервный фонд, обеспечение деятельности финансовых органов и органов финансового-</w:t>
      </w:r>
      <w:r>
        <w:rPr>
          <w:color w:val="000000"/>
          <w:spacing w:val="2"/>
          <w:sz w:val="28"/>
          <w:szCs w:val="28"/>
        </w:rPr>
        <w:t xml:space="preserve"> </w:t>
      </w:r>
      <w:r w:rsidRPr="00471ABC">
        <w:rPr>
          <w:color w:val="000000"/>
          <w:spacing w:val="2"/>
          <w:sz w:val="28"/>
          <w:szCs w:val="28"/>
        </w:rPr>
        <w:t xml:space="preserve">бюджетного надзора,  </w:t>
      </w:r>
      <w:r w:rsidRPr="00471ABC">
        <w:rPr>
          <w:sz w:val="28"/>
          <w:szCs w:val="28"/>
        </w:rPr>
        <w:t>а также расходы на реализацию  политики в области  управления муниципальной</w:t>
      </w:r>
    </w:p>
    <w:p w:rsidR="00510CF3" w:rsidRDefault="00510CF3" w:rsidP="00510CF3">
      <w:pPr>
        <w:jc w:val="center"/>
        <w:rPr>
          <w:b/>
          <w:sz w:val="28"/>
        </w:rPr>
      </w:pPr>
    </w:p>
    <w:p w:rsidR="00510CF3" w:rsidRDefault="00510CF3" w:rsidP="00510CF3">
      <w:pPr>
        <w:jc w:val="center"/>
        <w:rPr>
          <w:b/>
        </w:rPr>
      </w:pPr>
      <w:r w:rsidRPr="009F5A58">
        <w:rPr>
          <w:b/>
        </w:rPr>
        <w:t>Раздел</w:t>
      </w:r>
      <w:r>
        <w:rPr>
          <w:b/>
          <w:sz w:val="28"/>
        </w:rPr>
        <w:t xml:space="preserve"> </w:t>
      </w:r>
      <w:r w:rsidRPr="009233B5">
        <w:rPr>
          <w:b/>
        </w:rPr>
        <w:t xml:space="preserve">0100 </w:t>
      </w:r>
      <w:r>
        <w:rPr>
          <w:b/>
        </w:rPr>
        <w:t>«</w:t>
      </w:r>
      <w:r w:rsidRPr="009233B5">
        <w:rPr>
          <w:b/>
        </w:rPr>
        <w:t>Общегосударственные вопросы</w:t>
      </w:r>
      <w:r>
        <w:rPr>
          <w:b/>
        </w:rPr>
        <w:t>»</w:t>
      </w:r>
    </w:p>
    <w:p w:rsidR="00510CF3" w:rsidRDefault="00510CF3" w:rsidP="00510CF3">
      <w:pPr>
        <w:jc w:val="center"/>
        <w:rPr>
          <w:b/>
        </w:rPr>
      </w:pPr>
    </w:p>
    <w:p w:rsidR="00510CF3" w:rsidRPr="00471ABC" w:rsidRDefault="00510CF3" w:rsidP="00510CF3">
      <w:pPr>
        <w:jc w:val="both"/>
        <w:rPr>
          <w:b/>
          <w:sz w:val="28"/>
          <w:szCs w:val="28"/>
        </w:rPr>
      </w:pPr>
    </w:p>
    <w:p w:rsidR="00510CF3" w:rsidRDefault="00510CF3" w:rsidP="00510CF3">
      <w:pPr>
        <w:jc w:val="both"/>
        <w:rPr>
          <w:sz w:val="28"/>
          <w:szCs w:val="28"/>
        </w:rPr>
      </w:pPr>
      <w:r w:rsidRPr="00471ABC">
        <w:rPr>
          <w:sz w:val="28"/>
          <w:szCs w:val="28"/>
        </w:rPr>
        <w:t xml:space="preserve">               Расходы Р</w:t>
      </w:r>
      <w:r>
        <w:rPr>
          <w:sz w:val="28"/>
          <w:szCs w:val="28"/>
        </w:rPr>
        <w:t>акитненского</w:t>
      </w:r>
      <w:r w:rsidRPr="00471ABC">
        <w:rPr>
          <w:sz w:val="28"/>
          <w:szCs w:val="28"/>
        </w:rPr>
        <w:t xml:space="preserve"> сельского поселения, в соответствии с отчетом об исполнении бюджетов, произведены в пределах нормативов, установленных Администрацией Приморского края на формирование расходов на содержание органов местного самоуправления городских и сельских поселений, входящих в состав муниципальных районов Приморского края, нормативов формирования расходов на содержание органов местного самоуправления городских округов и муниципальных районов Приморского края.  </w:t>
      </w:r>
    </w:p>
    <w:p w:rsidR="00510CF3" w:rsidRPr="00471ABC" w:rsidRDefault="00510CF3" w:rsidP="00510CF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Администрация Ракитненского сельского поселения  не подлежала нормативам установленным администрацией Приморского края.</w:t>
      </w:r>
    </w:p>
    <w:p w:rsidR="00510CF3" w:rsidRDefault="00510CF3" w:rsidP="00510CF3">
      <w:pPr>
        <w:jc w:val="both"/>
        <w:rPr>
          <w:b/>
        </w:rPr>
      </w:pPr>
    </w:p>
    <w:p w:rsidR="00510CF3" w:rsidRPr="004E7287" w:rsidRDefault="00510CF3" w:rsidP="00510CF3">
      <w:pPr>
        <w:shd w:val="clear" w:color="auto" w:fill="FFFFFF"/>
        <w:spacing w:before="120" w:after="120" w:line="274" w:lineRule="atLeast"/>
        <w:ind w:left="14" w:right="19" w:firstLine="710"/>
        <w:jc w:val="both"/>
        <w:rPr>
          <w:sz w:val="28"/>
          <w:szCs w:val="28"/>
        </w:rPr>
      </w:pPr>
      <w:r w:rsidRPr="004E7287">
        <w:rPr>
          <w:color w:val="000000"/>
          <w:spacing w:val="3"/>
          <w:sz w:val="28"/>
          <w:szCs w:val="28"/>
        </w:rPr>
        <w:t>В состав расходов включены затраты на содержание главы поселения</w:t>
      </w:r>
      <w:r w:rsidRPr="004E7287">
        <w:rPr>
          <w:color w:val="000000"/>
          <w:spacing w:val="4"/>
          <w:sz w:val="28"/>
          <w:szCs w:val="28"/>
        </w:rPr>
        <w:t xml:space="preserve">, аппарата </w:t>
      </w:r>
      <w:r w:rsidRPr="004E7287">
        <w:rPr>
          <w:color w:val="000000"/>
          <w:spacing w:val="2"/>
          <w:sz w:val="28"/>
          <w:szCs w:val="28"/>
        </w:rPr>
        <w:t>администрации, резервный фонд, обеспечение деятельности финансовых органов.</w:t>
      </w:r>
    </w:p>
    <w:p w:rsidR="00510CF3" w:rsidRPr="004E7287" w:rsidRDefault="00510CF3" w:rsidP="00510CF3">
      <w:pPr>
        <w:jc w:val="both"/>
        <w:rPr>
          <w:sz w:val="28"/>
          <w:szCs w:val="28"/>
        </w:rPr>
      </w:pPr>
      <w:r w:rsidRPr="004E7287">
        <w:rPr>
          <w:color w:val="000000"/>
          <w:spacing w:val="4"/>
          <w:sz w:val="28"/>
          <w:szCs w:val="28"/>
        </w:rPr>
        <w:t xml:space="preserve">            На содержание органов местного самоуправления в составе   расходов запланированы расходы </w:t>
      </w:r>
      <w:r w:rsidRPr="004E7287">
        <w:rPr>
          <w:color w:val="000000"/>
          <w:spacing w:val="9"/>
          <w:sz w:val="28"/>
          <w:szCs w:val="28"/>
        </w:rPr>
        <w:t>на оплату услуг связи,</w:t>
      </w:r>
      <w:r w:rsidRPr="004E7287">
        <w:rPr>
          <w:color w:val="000000"/>
          <w:spacing w:val="4"/>
          <w:sz w:val="28"/>
          <w:szCs w:val="28"/>
        </w:rPr>
        <w:t xml:space="preserve">  </w:t>
      </w:r>
      <w:r w:rsidRPr="004E7287">
        <w:rPr>
          <w:color w:val="000000"/>
          <w:spacing w:val="1"/>
          <w:sz w:val="28"/>
          <w:szCs w:val="28"/>
        </w:rPr>
        <w:t xml:space="preserve">а также на коммунальные услуги по содержанию зданий администрации. </w:t>
      </w:r>
      <w:r w:rsidRPr="004E7287">
        <w:rPr>
          <w:color w:val="000000"/>
          <w:spacing w:val="5"/>
          <w:sz w:val="28"/>
          <w:szCs w:val="28"/>
        </w:rPr>
        <w:t xml:space="preserve">Заработная плата рассчитана в соответствии с </w:t>
      </w:r>
      <w:r w:rsidRPr="004E7287">
        <w:rPr>
          <w:sz w:val="28"/>
          <w:szCs w:val="28"/>
        </w:rPr>
        <w:t xml:space="preserve">Решением муниципального комитета Ракитненского сельского поселения от 20.12.2005 г. № 22 «Об утверждении Положения о размерах и условиях оплаты труда </w:t>
      </w:r>
      <w:r w:rsidRPr="004E7287">
        <w:rPr>
          <w:sz w:val="28"/>
          <w:szCs w:val="28"/>
        </w:rPr>
        <w:lastRenderedPageBreak/>
        <w:t>муниципальных служащих органов местного самоуправления Ракитненского сельского поселения», Решением от 17.11.2007г. № 122 «Об утверждении положения о размерах и денежном содержании муниципальных служащих в Ракитненском сельском поселении», Решением муниципального комитета Ракитненского сельского поселения от 27.05.2009 года № 175 «О внесении изменений в решение муниципального комитета Ракитненского сельского поселения от 20.12.2005г. №22 «Об утверждении Положения о денежном содержании и поощрении лиц, замещающих муниципальные должности в Ракитненском сельском поселении».</w:t>
      </w:r>
    </w:p>
    <w:p w:rsidR="00510CF3" w:rsidRPr="00471ABC" w:rsidRDefault="00510CF3" w:rsidP="00510CF3">
      <w:pPr>
        <w:shd w:val="clear" w:color="auto" w:fill="FFFFFF"/>
        <w:spacing w:before="120" w:after="120"/>
        <w:ind w:left="48"/>
        <w:jc w:val="both"/>
        <w:rPr>
          <w:sz w:val="28"/>
          <w:szCs w:val="28"/>
        </w:rPr>
      </w:pPr>
      <w:r w:rsidRPr="00471ABC">
        <w:rPr>
          <w:sz w:val="28"/>
          <w:szCs w:val="28"/>
        </w:rPr>
        <w:t xml:space="preserve">            </w:t>
      </w:r>
      <w:r w:rsidRPr="00471ABC">
        <w:rPr>
          <w:color w:val="000000"/>
          <w:spacing w:val="1"/>
          <w:sz w:val="28"/>
          <w:szCs w:val="28"/>
        </w:rPr>
        <w:t>Объем средств на финанс</w:t>
      </w:r>
      <w:r>
        <w:rPr>
          <w:color w:val="000000"/>
          <w:spacing w:val="1"/>
          <w:sz w:val="28"/>
          <w:szCs w:val="28"/>
        </w:rPr>
        <w:t>ирование данного раздела за 2015</w:t>
      </w:r>
      <w:r w:rsidRPr="00471ABC">
        <w:rPr>
          <w:color w:val="000000"/>
          <w:spacing w:val="1"/>
          <w:sz w:val="28"/>
          <w:szCs w:val="28"/>
        </w:rPr>
        <w:t xml:space="preserve"> г. утвержден в сумме </w:t>
      </w:r>
      <w:r>
        <w:rPr>
          <w:color w:val="000000"/>
          <w:spacing w:val="1"/>
          <w:sz w:val="28"/>
          <w:szCs w:val="28"/>
        </w:rPr>
        <w:t xml:space="preserve">1948,88 </w:t>
      </w:r>
      <w:r w:rsidRPr="00471ABC">
        <w:rPr>
          <w:color w:val="000000"/>
          <w:spacing w:val="-1"/>
          <w:sz w:val="28"/>
          <w:szCs w:val="28"/>
        </w:rPr>
        <w:t xml:space="preserve">тыс. руб. </w:t>
      </w:r>
      <w:r>
        <w:rPr>
          <w:color w:val="000000"/>
          <w:spacing w:val="-1"/>
          <w:sz w:val="28"/>
          <w:szCs w:val="28"/>
        </w:rPr>
        <w:t xml:space="preserve"> и исполнено в том числе </w:t>
      </w:r>
      <w:r w:rsidRPr="00471ABC">
        <w:rPr>
          <w:color w:val="000000"/>
          <w:spacing w:val="-2"/>
          <w:sz w:val="28"/>
          <w:szCs w:val="28"/>
        </w:rPr>
        <w:t xml:space="preserve"> по подразделам:</w:t>
      </w:r>
    </w:p>
    <w:p w:rsidR="00510CF3" w:rsidRDefault="00510CF3" w:rsidP="00510CF3">
      <w:pPr>
        <w:jc w:val="both"/>
        <w:rPr>
          <w:sz w:val="28"/>
          <w:szCs w:val="28"/>
        </w:rPr>
      </w:pPr>
      <w:r w:rsidRPr="00471ABC">
        <w:rPr>
          <w:sz w:val="28"/>
          <w:szCs w:val="28"/>
        </w:rPr>
        <w:t xml:space="preserve">           (Подраздел 0102) функционирование высшего должностного лица местного </w:t>
      </w:r>
      <w:r>
        <w:rPr>
          <w:sz w:val="28"/>
          <w:szCs w:val="28"/>
        </w:rPr>
        <w:t>самоуправления – исполнено 611,83 тыс. руб., что составляет 96,14</w:t>
      </w:r>
      <w:r w:rsidRPr="00471ABC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от </w:t>
      </w:r>
      <w:r w:rsidRPr="00471ABC">
        <w:rPr>
          <w:sz w:val="28"/>
          <w:szCs w:val="28"/>
        </w:rPr>
        <w:t>запланированного финансирования. Сю</w:t>
      </w:r>
      <w:r>
        <w:rPr>
          <w:sz w:val="28"/>
          <w:szCs w:val="28"/>
        </w:rPr>
        <w:t xml:space="preserve">да входит заработная плата 498,13 </w:t>
      </w:r>
      <w:r w:rsidRPr="00471ABC">
        <w:rPr>
          <w:sz w:val="28"/>
          <w:szCs w:val="28"/>
        </w:rPr>
        <w:t>тыс.руб и отчисле</w:t>
      </w:r>
      <w:r>
        <w:rPr>
          <w:sz w:val="28"/>
          <w:szCs w:val="28"/>
        </w:rPr>
        <w:t>ния во внебюджетные фонды  113,70</w:t>
      </w:r>
    </w:p>
    <w:p w:rsidR="00510CF3" w:rsidRPr="00471ABC" w:rsidRDefault="00510CF3" w:rsidP="00510CF3">
      <w:pPr>
        <w:jc w:val="both"/>
        <w:rPr>
          <w:sz w:val="28"/>
          <w:szCs w:val="28"/>
        </w:rPr>
      </w:pPr>
      <w:r w:rsidRPr="00471ABC">
        <w:rPr>
          <w:sz w:val="28"/>
          <w:szCs w:val="28"/>
        </w:rPr>
        <w:t xml:space="preserve"> тыс.руб</w:t>
      </w:r>
    </w:p>
    <w:p w:rsidR="00510CF3" w:rsidRPr="00471ABC" w:rsidRDefault="00510CF3" w:rsidP="00510CF3">
      <w:pPr>
        <w:jc w:val="both"/>
        <w:rPr>
          <w:sz w:val="28"/>
          <w:szCs w:val="28"/>
        </w:rPr>
      </w:pPr>
    </w:p>
    <w:p w:rsidR="00510CF3" w:rsidRPr="00471ABC" w:rsidRDefault="00510CF3" w:rsidP="00510CF3">
      <w:pPr>
        <w:jc w:val="both"/>
        <w:rPr>
          <w:sz w:val="28"/>
          <w:szCs w:val="28"/>
        </w:rPr>
      </w:pPr>
      <w:r w:rsidRPr="00471ABC">
        <w:rPr>
          <w:sz w:val="28"/>
          <w:szCs w:val="28"/>
        </w:rPr>
        <w:t xml:space="preserve">           (Подраздел 0104) функционирова</w:t>
      </w:r>
      <w:r>
        <w:rPr>
          <w:sz w:val="28"/>
          <w:szCs w:val="28"/>
        </w:rPr>
        <w:t>ние местных администраций 904,78тыс. руб. при плане 925,36 тыс. руб. 97,78</w:t>
      </w:r>
      <w:r w:rsidRPr="00471ABC">
        <w:rPr>
          <w:sz w:val="28"/>
          <w:szCs w:val="28"/>
        </w:rPr>
        <w:t>% от годовых назначений, в том числе:</w:t>
      </w:r>
    </w:p>
    <w:p w:rsidR="00510CF3" w:rsidRPr="00471ABC" w:rsidRDefault="00510CF3" w:rsidP="00510CF3">
      <w:pPr>
        <w:pStyle w:val="msonormalcxspmiddle"/>
        <w:tabs>
          <w:tab w:val="left" w:pos="0"/>
        </w:tabs>
        <w:jc w:val="both"/>
        <w:rPr>
          <w:sz w:val="28"/>
          <w:szCs w:val="28"/>
        </w:rPr>
      </w:pPr>
      <w:r w:rsidRPr="00471ABC">
        <w:rPr>
          <w:sz w:val="28"/>
          <w:szCs w:val="28"/>
        </w:rPr>
        <w:t xml:space="preserve">           - косгу 211 «Заработная плата» - расходы по заработной плате произведены  </w:t>
      </w:r>
      <w:r>
        <w:rPr>
          <w:sz w:val="28"/>
          <w:szCs w:val="28"/>
        </w:rPr>
        <w:t xml:space="preserve"> в сумме 602,32 тыс. руб. при плане 608,77 тыс. руб., что составляет 98,94% </w:t>
      </w:r>
      <w:r w:rsidRPr="00471ABC">
        <w:rPr>
          <w:sz w:val="28"/>
          <w:szCs w:val="28"/>
        </w:rPr>
        <w:t xml:space="preserve"> </w:t>
      </w:r>
    </w:p>
    <w:p w:rsidR="00510CF3" w:rsidRDefault="00510CF3" w:rsidP="00510CF3">
      <w:pPr>
        <w:pStyle w:val="msonormalcxspmiddle"/>
        <w:tabs>
          <w:tab w:val="left" w:pos="0"/>
        </w:tabs>
        <w:jc w:val="both"/>
        <w:rPr>
          <w:sz w:val="28"/>
          <w:szCs w:val="28"/>
        </w:rPr>
      </w:pPr>
      <w:r w:rsidRPr="00471ABC">
        <w:rPr>
          <w:sz w:val="28"/>
          <w:szCs w:val="28"/>
        </w:rPr>
        <w:t xml:space="preserve">           - косгу 213 «Начисление на оплату труда» - выплата ЕСН за год соста</w:t>
      </w:r>
      <w:r>
        <w:rPr>
          <w:sz w:val="28"/>
          <w:szCs w:val="28"/>
        </w:rPr>
        <w:t>вила 302,46</w:t>
      </w:r>
      <w:r w:rsidRPr="00471ABC">
        <w:rPr>
          <w:sz w:val="28"/>
          <w:szCs w:val="28"/>
        </w:rPr>
        <w:t xml:space="preserve"> тыс. руб.  </w:t>
      </w:r>
      <w:r>
        <w:rPr>
          <w:sz w:val="28"/>
          <w:szCs w:val="28"/>
        </w:rPr>
        <w:t>при плане 316,59 тыс.руб., что составляет 95,54%</w:t>
      </w:r>
      <w:r w:rsidRPr="00471ABC">
        <w:rPr>
          <w:sz w:val="28"/>
          <w:szCs w:val="28"/>
        </w:rPr>
        <w:t xml:space="preserve"> </w:t>
      </w:r>
    </w:p>
    <w:p w:rsidR="00510CF3" w:rsidRPr="00471ABC" w:rsidRDefault="00510CF3" w:rsidP="00510CF3">
      <w:pPr>
        <w:pStyle w:val="msonormalcxspmiddle"/>
        <w:tabs>
          <w:tab w:val="left" w:pos="0"/>
        </w:tabs>
        <w:jc w:val="both"/>
        <w:rPr>
          <w:sz w:val="28"/>
          <w:szCs w:val="28"/>
        </w:rPr>
      </w:pPr>
      <w:r w:rsidRPr="00471AB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Pr="00471ABC">
        <w:rPr>
          <w:sz w:val="28"/>
          <w:szCs w:val="28"/>
        </w:rPr>
        <w:t xml:space="preserve">- косгу 221 «Услуги связи» - годовая сумма </w:t>
      </w:r>
      <w:r>
        <w:rPr>
          <w:sz w:val="28"/>
          <w:szCs w:val="28"/>
        </w:rPr>
        <w:t xml:space="preserve">выплаты по статье составила 22,94 </w:t>
      </w:r>
      <w:r w:rsidRPr="00471ABC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руб. при плане 24,05 тыс.руб., что составляет 95,39%</w:t>
      </w:r>
    </w:p>
    <w:p w:rsidR="00510CF3" w:rsidRDefault="00510CF3" w:rsidP="00510CF3">
      <w:pPr>
        <w:pStyle w:val="msonormalcxspmiddle"/>
        <w:tabs>
          <w:tab w:val="left" w:pos="0"/>
        </w:tabs>
        <w:jc w:val="both"/>
        <w:rPr>
          <w:sz w:val="28"/>
          <w:szCs w:val="28"/>
        </w:rPr>
      </w:pPr>
      <w:r w:rsidRPr="00471ABC">
        <w:rPr>
          <w:sz w:val="28"/>
          <w:szCs w:val="28"/>
        </w:rPr>
        <w:t xml:space="preserve">           - косгу 223 «Коммунальные услуги» -  Годовое исп</w:t>
      </w:r>
      <w:r>
        <w:rPr>
          <w:sz w:val="28"/>
          <w:szCs w:val="28"/>
        </w:rPr>
        <w:t>олнение в целом по статье – 125,95</w:t>
      </w:r>
      <w:r w:rsidRPr="00471ABC">
        <w:rPr>
          <w:sz w:val="28"/>
          <w:szCs w:val="28"/>
        </w:rPr>
        <w:t xml:space="preserve"> тыс. руб.  –выполнение </w:t>
      </w:r>
      <w:r>
        <w:rPr>
          <w:sz w:val="28"/>
          <w:szCs w:val="28"/>
        </w:rPr>
        <w:t xml:space="preserve"> составило 100%</w:t>
      </w:r>
      <w:r w:rsidRPr="00471ABC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>.</w:t>
      </w:r>
    </w:p>
    <w:p w:rsidR="00510CF3" w:rsidRPr="00471ABC" w:rsidRDefault="00510CF3" w:rsidP="00510CF3">
      <w:pPr>
        <w:pStyle w:val="msonormalcxspmiddle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-косгу 225- план 1,7тыс.руб, фактически  не исполнено </w:t>
      </w:r>
      <w:r w:rsidRPr="00471ABC">
        <w:rPr>
          <w:sz w:val="28"/>
          <w:szCs w:val="28"/>
        </w:rPr>
        <w:t xml:space="preserve"> тыс.на заправку картриджей</w:t>
      </w:r>
      <w:r>
        <w:rPr>
          <w:sz w:val="28"/>
          <w:szCs w:val="28"/>
        </w:rPr>
        <w:t xml:space="preserve"> , так как в конце года не было денежных средств на счете бюджета.</w:t>
      </w:r>
    </w:p>
    <w:p w:rsidR="00510CF3" w:rsidRPr="00471ABC" w:rsidRDefault="00510CF3" w:rsidP="00510CF3">
      <w:pPr>
        <w:pStyle w:val="msonormalcxspmiddle"/>
        <w:tabs>
          <w:tab w:val="left" w:pos="0"/>
        </w:tabs>
        <w:jc w:val="both"/>
        <w:rPr>
          <w:sz w:val="28"/>
          <w:szCs w:val="28"/>
        </w:rPr>
      </w:pPr>
      <w:r w:rsidRPr="00471ABC">
        <w:rPr>
          <w:sz w:val="28"/>
          <w:szCs w:val="28"/>
        </w:rPr>
        <w:lastRenderedPageBreak/>
        <w:t xml:space="preserve">           - косгу 226 «Прочие усл</w:t>
      </w:r>
      <w:r>
        <w:rPr>
          <w:sz w:val="28"/>
          <w:szCs w:val="28"/>
        </w:rPr>
        <w:t>уги» - план на год составил  11,90</w:t>
      </w:r>
      <w:r w:rsidRPr="00471ABC">
        <w:rPr>
          <w:sz w:val="28"/>
          <w:szCs w:val="28"/>
        </w:rPr>
        <w:t xml:space="preserve"> тыс </w:t>
      </w:r>
      <w:r>
        <w:rPr>
          <w:sz w:val="28"/>
          <w:szCs w:val="28"/>
        </w:rPr>
        <w:t>руб. при плане 11,90, что составляет 100 % от годовых назначений</w:t>
      </w:r>
    </w:p>
    <w:p w:rsidR="00510CF3" w:rsidRPr="00471ABC" w:rsidRDefault="00510CF3" w:rsidP="00510CF3">
      <w:pPr>
        <w:pStyle w:val="msonormalcxspmiddlecxspmiddle"/>
        <w:tabs>
          <w:tab w:val="left" w:pos="0"/>
        </w:tabs>
        <w:jc w:val="both"/>
        <w:rPr>
          <w:sz w:val="28"/>
          <w:szCs w:val="28"/>
        </w:rPr>
      </w:pPr>
      <w:r w:rsidRPr="00471ABC">
        <w:rPr>
          <w:sz w:val="28"/>
          <w:szCs w:val="28"/>
        </w:rPr>
        <w:t xml:space="preserve">- косгу 290 «Прочие </w:t>
      </w:r>
      <w:r>
        <w:rPr>
          <w:sz w:val="28"/>
          <w:szCs w:val="28"/>
        </w:rPr>
        <w:t>расходы» - сумма расхода – 8,47</w:t>
      </w:r>
      <w:r w:rsidRPr="00471ABC">
        <w:rPr>
          <w:sz w:val="28"/>
          <w:szCs w:val="28"/>
        </w:rPr>
        <w:t xml:space="preserve"> т</w:t>
      </w:r>
      <w:r>
        <w:rPr>
          <w:sz w:val="28"/>
          <w:szCs w:val="28"/>
        </w:rPr>
        <w:t>ыс. руб. фактически расход.-8,47</w:t>
      </w:r>
      <w:r w:rsidRPr="00471AB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71ABC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  <w:r w:rsidRPr="00471ABC">
        <w:rPr>
          <w:sz w:val="28"/>
          <w:szCs w:val="28"/>
        </w:rPr>
        <w:t xml:space="preserve"> За счёт данной статьи производилась оплата налогов: за загрязнение окружающей среды,  налога на имущество, оплата нало</w:t>
      </w:r>
      <w:r>
        <w:rPr>
          <w:sz w:val="28"/>
          <w:szCs w:val="28"/>
        </w:rPr>
        <w:t>га за НДС, уплата штрафов по ПФ.</w:t>
      </w:r>
    </w:p>
    <w:p w:rsidR="00510CF3" w:rsidRDefault="00510CF3" w:rsidP="00510CF3">
      <w:pPr>
        <w:pStyle w:val="msonormalcxspmiddle"/>
        <w:tabs>
          <w:tab w:val="left" w:pos="0"/>
        </w:tabs>
        <w:jc w:val="both"/>
        <w:rPr>
          <w:sz w:val="28"/>
          <w:szCs w:val="28"/>
        </w:rPr>
      </w:pPr>
      <w:r w:rsidRPr="00471ABC">
        <w:rPr>
          <w:sz w:val="28"/>
          <w:szCs w:val="28"/>
        </w:rPr>
        <w:t xml:space="preserve">    </w:t>
      </w:r>
    </w:p>
    <w:p w:rsidR="00510CF3" w:rsidRPr="00471ABC" w:rsidRDefault="00510CF3" w:rsidP="00510CF3">
      <w:pPr>
        <w:pStyle w:val="msonormalcxspmiddle"/>
        <w:tabs>
          <w:tab w:val="left" w:pos="0"/>
        </w:tabs>
        <w:jc w:val="both"/>
        <w:rPr>
          <w:sz w:val="28"/>
          <w:szCs w:val="28"/>
        </w:rPr>
      </w:pPr>
      <w:r w:rsidRPr="00471ABC">
        <w:rPr>
          <w:sz w:val="28"/>
          <w:szCs w:val="28"/>
        </w:rPr>
        <w:t>( По разделу 0106) Обеспечение деятельности</w:t>
      </w:r>
      <w:r>
        <w:rPr>
          <w:sz w:val="28"/>
          <w:szCs w:val="28"/>
        </w:rPr>
        <w:t xml:space="preserve"> финансового отдела план   48,17</w:t>
      </w:r>
      <w:r w:rsidRPr="00471ABC">
        <w:rPr>
          <w:sz w:val="28"/>
          <w:szCs w:val="28"/>
        </w:rPr>
        <w:t xml:space="preserve"> ты</w:t>
      </w:r>
      <w:r>
        <w:rPr>
          <w:sz w:val="28"/>
          <w:szCs w:val="28"/>
        </w:rPr>
        <w:t>с.руб, фактически исполнено 48,17</w:t>
      </w:r>
      <w:r w:rsidRPr="00471ABC">
        <w:rPr>
          <w:sz w:val="28"/>
          <w:szCs w:val="28"/>
        </w:rPr>
        <w:t xml:space="preserve"> денежные средства исполнены </w:t>
      </w:r>
      <w:r>
        <w:rPr>
          <w:sz w:val="28"/>
          <w:szCs w:val="28"/>
        </w:rPr>
        <w:t>.</w:t>
      </w:r>
    </w:p>
    <w:p w:rsidR="00510CF3" w:rsidRPr="0006501F" w:rsidRDefault="00510CF3" w:rsidP="00510CF3">
      <w:pPr>
        <w:pStyle w:val="msonormalcxspmiddlecxspmiddle"/>
        <w:ind w:right="-6"/>
        <w:contextualSpacing/>
        <w:jc w:val="both"/>
        <w:rPr>
          <w:sz w:val="28"/>
          <w:szCs w:val="28"/>
        </w:rPr>
      </w:pPr>
      <w:r w:rsidRPr="00471ABC">
        <w:t xml:space="preserve">  </w:t>
      </w:r>
      <w:r>
        <w:rPr>
          <w:sz w:val="28"/>
          <w:szCs w:val="28"/>
        </w:rPr>
        <w:t>(Подраздел 0107) проведение выборов представительного органа муниципального образования, выборы депутатов в муниципальный комитет</w:t>
      </w:r>
      <w:r w:rsidRPr="0006501F">
        <w:rPr>
          <w:sz w:val="28"/>
          <w:szCs w:val="28"/>
        </w:rPr>
        <w:t xml:space="preserve"> -  при план</w:t>
      </w:r>
      <w:r>
        <w:rPr>
          <w:sz w:val="28"/>
          <w:szCs w:val="28"/>
        </w:rPr>
        <w:t xml:space="preserve">е 171,8 </w:t>
      </w:r>
      <w:r w:rsidRPr="0006501F">
        <w:rPr>
          <w:sz w:val="28"/>
          <w:szCs w:val="28"/>
        </w:rPr>
        <w:t>тыс. ру</w:t>
      </w:r>
      <w:r>
        <w:rPr>
          <w:sz w:val="28"/>
          <w:szCs w:val="28"/>
        </w:rPr>
        <w:t>б. исполнено 171,8</w:t>
      </w:r>
      <w:r w:rsidRPr="0006501F">
        <w:rPr>
          <w:sz w:val="28"/>
          <w:szCs w:val="28"/>
        </w:rPr>
        <w:t>тыс. руб. или 100</w:t>
      </w:r>
      <w:r>
        <w:rPr>
          <w:sz w:val="28"/>
          <w:szCs w:val="28"/>
        </w:rPr>
        <w:t>% от утвержденных назначений.</w:t>
      </w:r>
    </w:p>
    <w:p w:rsidR="00510CF3" w:rsidRPr="00471ABC" w:rsidRDefault="00510CF3" w:rsidP="00510CF3">
      <w:pPr>
        <w:rPr>
          <w:sz w:val="28"/>
          <w:szCs w:val="28"/>
        </w:rPr>
      </w:pPr>
    </w:p>
    <w:p w:rsidR="00510CF3" w:rsidRPr="00471ABC" w:rsidRDefault="00510CF3" w:rsidP="00510CF3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</w:t>
      </w:r>
      <w:r w:rsidRPr="00471ABC">
        <w:rPr>
          <w:b/>
          <w:sz w:val="28"/>
          <w:szCs w:val="28"/>
          <w:u w:val="single"/>
        </w:rPr>
        <w:t xml:space="preserve">0111- РЕЗЕРВНЫЕ ФОНДЫ </w:t>
      </w:r>
    </w:p>
    <w:p w:rsidR="00510CF3" w:rsidRPr="00471ABC" w:rsidRDefault="00510CF3" w:rsidP="00510C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71ABC">
        <w:rPr>
          <w:sz w:val="28"/>
          <w:szCs w:val="28"/>
        </w:rPr>
        <w:t xml:space="preserve">Резервный фонд Администрации </w:t>
      </w:r>
      <w:r>
        <w:rPr>
          <w:sz w:val="28"/>
          <w:szCs w:val="28"/>
        </w:rPr>
        <w:t>Ракитненского</w:t>
      </w:r>
      <w:r w:rsidRPr="00471ABC">
        <w:rPr>
          <w:sz w:val="28"/>
          <w:szCs w:val="28"/>
        </w:rPr>
        <w:t xml:space="preserve"> сельского поселения, сформированный для финансирования непредвиденных расходов и мероприятий, не предусмотрен</w:t>
      </w:r>
      <w:r>
        <w:rPr>
          <w:sz w:val="28"/>
          <w:szCs w:val="28"/>
        </w:rPr>
        <w:t>ных в  бюджете поселения на 2015 год запланирован в размере 2</w:t>
      </w:r>
      <w:r w:rsidRPr="00471ABC">
        <w:rPr>
          <w:sz w:val="28"/>
          <w:szCs w:val="28"/>
        </w:rPr>
        <w:t>,0 тыс. рублей, ( в том числе на непре</w:t>
      </w:r>
      <w:r>
        <w:rPr>
          <w:sz w:val="28"/>
          <w:szCs w:val="28"/>
        </w:rPr>
        <w:t>двиденные расходы администрации Рождественского сельского поселения.</w:t>
      </w:r>
      <w:r w:rsidRPr="00471ABC">
        <w:rPr>
          <w:sz w:val="28"/>
          <w:szCs w:val="28"/>
        </w:rPr>
        <w:t xml:space="preserve"> В течение года средства резервного фонда не использовались.</w:t>
      </w:r>
    </w:p>
    <w:p w:rsidR="00510CF3" w:rsidRPr="00471ABC" w:rsidRDefault="00510CF3" w:rsidP="00510CF3">
      <w:pPr>
        <w:spacing w:line="360" w:lineRule="auto"/>
        <w:rPr>
          <w:b/>
          <w:sz w:val="28"/>
          <w:szCs w:val="28"/>
          <w:u w:val="single"/>
        </w:rPr>
      </w:pPr>
    </w:p>
    <w:p w:rsidR="00510CF3" w:rsidRPr="00471ABC" w:rsidRDefault="00510CF3" w:rsidP="00510CF3">
      <w:pPr>
        <w:ind w:left="-142" w:firstLine="850"/>
        <w:jc w:val="both"/>
        <w:rPr>
          <w:b/>
          <w:sz w:val="28"/>
          <w:szCs w:val="28"/>
        </w:rPr>
      </w:pPr>
      <w:r w:rsidRPr="00471ABC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</w:t>
      </w:r>
      <w:r w:rsidRPr="00471ABC">
        <w:rPr>
          <w:b/>
          <w:sz w:val="28"/>
          <w:szCs w:val="28"/>
        </w:rPr>
        <w:t>Национальная оборона.</w:t>
      </w:r>
    </w:p>
    <w:p w:rsidR="00510CF3" w:rsidRPr="00471ABC" w:rsidRDefault="00510CF3" w:rsidP="00510CF3">
      <w:pPr>
        <w:jc w:val="center"/>
        <w:rPr>
          <w:b/>
          <w:sz w:val="28"/>
          <w:szCs w:val="28"/>
        </w:rPr>
      </w:pPr>
      <w:r w:rsidRPr="00471ABC">
        <w:rPr>
          <w:b/>
          <w:sz w:val="28"/>
          <w:szCs w:val="28"/>
        </w:rPr>
        <w:t xml:space="preserve">Расходы на осуществление </w:t>
      </w:r>
    </w:p>
    <w:p w:rsidR="00510CF3" w:rsidRPr="00471ABC" w:rsidRDefault="00510CF3" w:rsidP="00510CF3">
      <w:pPr>
        <w:jc w:val="center"/>
        <w:rPr>
          <w:sz w:val="28"/>
          <w:szCs w:val="28"/>
        </w:rPr>
      </w:pPr>
      <w:r w:rsidRPr="00471ABC">
        <w:rPr>
          <w:b/>
          <w:sz w:val="28"/>
          <w:szCs w:val="28"/>
        </w:rPr>
        <w:t>первичного воинского учета  на территории, где отсутств</w:t>
      </w:r>
      <w:r>
        <w:rPr>
          <w:b/>
          <w:sz w:val="28"/>
          <w:szCs w:val="28"/>
        </w:rPr>
        <w:t>уют военные комиссариаты за 2015</w:t>
      </w:r>
      <w:r w:rsidRPr="00471ABC">
        <w:rPr>
          <w:b/>
          <w:sz w:val="28"/>
          <w:szCs w:val="28"/>
        </w:rPr>
        <w:t>год</w:t>
      </w:r>
      <w:r w:rsidRPr="00471ABC">
        <w:rPr>
          <w:sz w:val="28"/>
          <w:szCs w:val="28"/>
        </w:rPr>
        <w:t>.</w:t>
      </w:r>
    </w:p>
    <w:p w:rsidR="00510CF3" w:rsidRPr="00471ABC" w:rsidRDefault="00510CF3" w:rsidP="00510CF3">
      <w:pPr>
        <w:jc w:val="center"/>
        <w:rPr>
          <w:sz w:val="28"/>
          <w:szCs w:val="28"/>
        </w:rPr>
      </w:pPr>
      <w:r w:rsidRPr="00471ABC">
        <w:rPr>
          <w:sz w:val="28"/>
          <w:szCs w:val="28"/>
        </w:rPr>
        <w:t>Раз</w:t>
      </w:r>
      <w:r>
        <w:rPr>
          <w:sz w:val="28"/>
          <w:szCs w:val="28"/>
        </w:rPr>
        <w:t>дел 02 ПР 0203 ЦС 9992118</w:t>
      </w:r>
    </w:p>
    <w:p w:rsidR="00510CF3" w:rsidRPr="00471ABC" w:rsidRDefault="00510CF3" w:rsidP="00510CF3">
      <w:pPr>
        <w:jc w:val="both"/>
        <w:rPr>
          <w:color w:val="000000"/>
          <w:sz w:val="28"/>
          <w:szCs w:val="28"/>
        </w:rPr>
      </w:pPr>
      <w:r w:rsidRPr="00471ABC">
        <w:rPr>
          <w:sz w:val="28"/>
          <w:szCs w:val="28"/>
        </w:rPr>
        <w:t xml:space="preserve">По этому разделу в поселениях проводились расходы за счет переданных из федерального бюджета субвенций на осуществление первичного воинского учета на территориях, где отсутствуют военные комиссариаты. </w:t>
      </w:r>
      <w:r w:rsidRPr="00471ABC">
        <w:rPr>
          <w:color w:val="000000"/>
          <w:sz w:val="28"/>
          <w:szCs w:val="28"/>
        </w:rPr>
        <w:t xml:space="preserve"> В Р</w:t>
      </w:r>
      <w:r>
        <w:rPr>
          <w:color w:val="000000"/>
          <w:sz w:val="28"/>
          <w:szCs w:val="28"/>
        </w:rPr>
        <w:t xml:space="preserve">акитненском </w:t>
      </w:r>
      <w:r w:rsidRPr="00471ABC">
        <w:rPr>
          <w:color w:val="000000"/>
          <w:sz w:val="28"/>
          <w:szCs w:val="28"/>
        </w:rPr>
        <w:t xml:space="preserve"> сельском поселении специалист работает по </w:t>
      </w:r>
      <w:r w:rsidRPr="00471ABC">
        <w:rPr>
          <w:color w:val="000000"/>
          <w:sz w:val="28"/>
          <w:szCs w:val="28"/>
        </w:rPr>
        <w:lastRenderedPageBreak/>
        <w:t>совместительс</w:t>
      </w:r>
      <w:r>
        <w:rPr>
          <w:color w:val="000000"/>
          <w:sz w:val="28"/>
          <w:szCs w:val="28"/>
        </w:rPr>
        <w:t>тву на 0,5 ставки. В 2015</w:t>
      </w:r>
      <w:r w:rsidRPr="00471ABC">
        <w:rPr>
          <w:color w:val="000000"/>
          <w:sz w:val="28"/>
          <w:szCs w:val="28"/>
        </w:rPr>
        <w:t>году  поселением средства выделенных субвенций использованы в полном объеме.</w:t>
      </w:r>
    </w:p>
    <w:p w:rsidR="00510CF3" w:rsidRPr="00471ABC" w:rsidRDefault="00510CF3" w:rsidP="00510CF3">
      <w:pPr>
        <w:spacing w:line="360" w:lineRule="auto"/>
        <w:ind w:right="176"/>
        <w:jc w:val="both"/>
        <w:rPr>
          <w:sz w:val="28"/>
          <w:szCs w:val="28"/>
        </w:rPr>
      </w:pPr>
      <w:r w:rsidRPr="00471ABC">
        <w:rPr>
          <w:sz w:val="28"/>
          <w:szCs w:val="28"/>
        </w:rPr>
        <w:t>Расходы осуществлялись  Администрацией сельского по</w:t>
      </w:r>
      <w:r>
        <w:rPr>
          <w:sz w:val="28"/>
          <w:szCs w:val="28"/>
        </w:rPr>
        <w:t>селения КБК 000 0203 9995118  ДК 365  и составили 94,3</w:t>
      </w:r>
      <w:r w:rsidRPr="00471ABC">
        <w:rPr>
          <w:sz w:val="28"/>
          <w:szCs w:val="28"/>
        </w:rPr>
        <w:t xml:space="preserve"> тыс.руб. , в том числе :</w:t>
      </w:r>
    </w:p>
    <w:p w:rsidR="00510CF3" w:rsidRPr="00471ABC" w:rsidRDefault="00510CF3" w:rsidP="00510CF3">
      <w:pPr>
        <w:spacing w:line="360" w:lineRule="auto"/>
        <w:ind w:right="176"/>
        <w:jc w:val="both"/>
        <w:rPr>
          <w:sz w:val="28"/>
          <w:szCs w:val="28"/>
        </w:rPr>
      </w:pPr>
      <w:r w:rsidRPr="00471ABC">
        <w:rPr>
          <w:sz w:val="28"/>
          <w:szCs w:val="28"/>
        </w:rPr>
        <w:t xml:space="preserve">    КОСГУ 210 (211 ,213) Заработная плата и начис</w:t>
      </w:r>
      <w:r>
        <w:rPr>
          <w:sz w:val="28"/>
          <w:szCs w:val="28"/>
        </w:rPr>
        <w:t>ления на з/плату составили 94,3</w:t>
      </w:r>
      <w:r w:rsidRPr="00471ABC">
        <w:rPr>
          <w:sz w:val="28"/>
          <w:szCs w:val="28"/>
        </w:rPr>
        <w:t xml:space="preserve"> тыс.руб.</w:t>
      </w:r>
    </w:p>
    <w:p w:rsidR="00510CF3" w:rsidRPr="00471ABC" w:rsidRDefault="00510CF3" w:rsidP="00510CF3">
      <w:pPr>
        <w:spacing w:line="360" w:lineRule="auto"/>
        <w:ind w:right="176"/>
        <w:jc w:val="both"/>
        <w:rPr>
          <w:sz w:val="28"/>
          <w:szCs w:val="28"/>
        </w:rPr>
      </w:pPr>
      <w:r w:rsidRPr="00471ABC">
        <w:rPr>
          <w:sz w:val="28"/>
          <w:szCs w:val="28"/>
        </w:rPr>
        <w:t>.</w:t>
      </w:r>
    </w:p>
    <w:p w:rsidR="00510CF3" w:rsidRPr="00471ABC" w:rsidRDefault="00510CF3" w:rsidP="00510CF3">
      <w:pPr>
        <w:shd w:val="clear" w:color="auto" w:fill="FFFFFF"/>
        <w:spacing w:before="120" w:after="120" w:line="269" w:lineRule="atLeast"/>
        <w:ind w:left="58" w:firstLine="71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Раздел 04 «Национальная экономика»</w:t>
      </w:r>
    </w:p>
    <w:p w:rsidR="00510CF3" w:rsidRPr="00471ABC" w:rsidRDefault="00510CF3" w:rsidP="00510CF3">
      <w:pPr>
        <w:spacing w:line="360" w:lineRule="auto"/>
        <w:rPr>
          <w:b/>
          <w:sz w:val="28"/>
          <w:szCs w:val="28"/>
          <w:u w:val="single"/>
        </w:rPr>
      </w:pPr>
      <w:r w:rsidRPr="00471ABC">
        <w:rPr>
          <w:b/>
          <w:sz w:val="28"/>
          <w:szCs w:val="28"/>
          <w:u w:val="single"/>
        </w:rPr>
        <w:t>0412 «Другие вопросы в области национальной экономики»</w:t>
      </w:r>
    </w:p>
    <w:p w:rsidR="00510CF3" w:rsidRPr="00471ABC" w:rsidRDefault="00510CF3" w:rsidP="00510CF3">
      <w:pPr>
        <w:ind w:firstLine="709"/>
        <w:jc w:val="both"/>
        <w:rPr>
          <w:sz w:val="28"/>
          <w:szCs w:val="28"/>
        </w:rPr>
      </w:pPr>
      <w:r w:rsidRPr="00471ABC">
        <w:rPr>
          <w:sz w:val="28"/>
          <w:szCs w:val="28"/>
        </w:rPr>
        <w:t>По данному подразделу</w:t>
      </w:r>
      <w:r w:rsidRPr="00471AB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2015 </w:t>
      </w:r>
      <w:r w:rsidRPr="00471ABC">
        <w:rPr>
          <w:sz w:val="28"/>
          <w:szCs w:val="28"/>
        </w:rPr>
        <w:t>год в бюджете было предусмотр</w:t>
      </w:r>
      <w:r>
        <w:rPr>
          <w:sz w:val="28"/>
          <w:szCs w:val="28"/>
        </w:rPr>
        <w:t xml:space="preserve">ено ассигнований в сумме 9,27 </w:t>
      </w:r>
      <w:r w:rsidRPr="00471ABC">
        <w:rPr>
          <w:sz w:val="28"/>
          <w:szCs w:val="28"/>
        </w:rPr>
        <w:t>тыс.руб.фактичес</w:t>
      </w:r>
      <w:r>
        <w:rPr>
          <w:sz w:val="28"/>
          <w:szCs w:val="28"/>
        </w:rPr>
        <w:t xml:space="preserve">кое исполнение составило 0 </w:t>
      </w:r>
      <w:r w:rsidRPr="00471ABC">
        <w:rPr>
          <w:sz w:val="28"/>
          <w:szCs w:val="28"/>
        </w:rPr>
        <w:t xml:space="preserve">тыс.руб. </w:t>
      </w:r>
    </w:p>
    <w:p w:rsidR="00510CF3" w:rsidRPr="00471ABC" w:rsidRDefault="00510CF3" w:rsidP="00510CF3">
      <w:pPr>
        <w:shd w:val="clear" w:color="auto" w:fill="FFFFFF"/>
        <w:tabs>
          <w:tab w:val="left" w:pos="989"/>
        </w:tabs>
        <w:ind w:right="5" w:firstLine="709"/>
        <w:jc w:val="both"/>
        <w:rPr>
          <w:sz w:val="28"/>
          <w:szCs w:val="28"/>
        </w:rPr>
      </w:pPr>
      <w:r w:rsidRPr="00471ABC">
        <w:rPr>
          <w:sz w:val="28"/>
          <w:szCs w:val="28"/>
        </w:rPr>
        <w:t>В том числе:</w:t>
      </w:r>
    </w:p>
    <w:p w:rsidR="00510CF3" w:rsidRPr="00147D38" w:rsidRDefault="00510CF3" w:rsidP="00510CF3">
      <w:pPr>
        <w:ind w:firstLine="709"/>
        <w:jc w:val="both"/>
        <w:rPr>
          <w:sz w:val="28"/>
          <w:szCs w:val="28"/>
        </w:rPr>
      </w:pPr>
      <w:r w:rsidRPr="00147D38">
        <w:rPr>
          <w:sz w:val="28"/>
          <w:szCs w:val="28"/>
        </w:rPr>
        <w:t>-    по целевой статье 9992340-244  Опубликация через газету «</w:t>
      </w:r>
      <w:r>
        <w:rPr>
          <w:sz w:val="28"/>
          <w:szCs w:val="28"/>
        </w:rPr>
        <w:t>Приморская газета</w:t>
      </w:r>
      <w:r w:rsidRPr="00147D38">
        <w:rPr>
          <w:sz w:val="28"/>
          <w:szCs w:val="28"/>
        </w:rPr>
        <w:t>»,оплата денежных средств по невостребованным земельным долям</w:t>
      </w:r>
      <w:r>
        <w:rPr>
          <w:sz w:val="28"/>
          <w:szCs w:val="28"/>
        </w:rPr>
        <w:t>.</w:t>
      </w:r>
      <w:r w:rsidRPr="00147D38">
        <w:rPr>
          <w:sz w:val="28"/>
          <w:szCs w:val="28"/>
        </w:rPr>
        <w:t xml:space="preserve"> </w:t>
      </w:r>
      <w:r>
        <w:rPr>
          <w:sz w:val="28"/>
          <w:szCs w:val="28"/>
        </w:rPr>
        <w:t>Ассигнования не были использованы из-за ошибок в банковских  реквизитах в договоре на оказания услуг.</w:t>
      </w:r>
    </w:p>
    <w:p w:rsidR="00510CF3" w:rsidRPr="00147D38" w:rsidRDefault="00510CF3" w:rsidP="00510CF3">
      <w:pPr>
        <w:pStyle w:val="msonormalcxspmiddle"/>
        <w:ind w:right="176"/>
        <w:contextualSpacing/>
        <w:jc w:val="both"/>
        <w:rPr>
          <w:sz w:val="28"/>
          <w:szCs w:val="28"/>
        </w:rPr>
      </w:pPr>
    </w:p>
    <w:p w:rsidR="00510CF3" w:rsidRDefault="00510CF3" w:rsidP="00510CF3">
      <w:pPr>
        <w:pStyle w:val="msonormalcxspmiddle"/>
        <w:ind w:right="176"/>
        <w:contextualSpacing/>
        <w:jc w:val="both"/>
        <w:rPr>
          <w:sz w:val="28"/>
          <w:szCs w:val="28"/>
        </w:rPr>
      </w:pPr>
    </w:p>
    <w:p w:rsidR="00510CF3" w:rsidRPr="00471ABC" w:rsidRDefault="00510CF3" w:rsidP="00510CF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471ABC">
        <w:rPr>
          <w:b/>
          <w:sz w:val="28"/>
          <w:szCs w:val="28"/>
        </w:rPr>
        <w:t xml:space="preserve">             Раздел 05 </w:t>
      </w:r>
      <w:r>
        <w:rPr>
          <w:b/>
          <w:sz w:val="28"/>
          <w:szCs w:val="28"/>
        </w:rPr>
        <w:t xml:space="preserve"> 03 </w:t>
      </w:r>
      <w:r w:rsidRPr="00471ABC">
        <w:rPr>
          <w:b/>
          <w:sz w:val="28"/>
          <w:szCs w:val="28"/>
        </w:rPr>
        <w:t>«Жилищно-коммунальное хозяйство»</w:t>
      </w:r>
    </w:p>
    <w:p w:rsidR="00510CF3" w:rsidRPr="00471ABC" w:rsidRDefault="00510CF3" w:rsidP="00510CF3">
      <w:pPr>
        <w:jc w:val="center"/>
        <w:rPr>
          <w:b/>
          <w:sz w:val="28"/>
          <w:szCs w:val="28"/>
        </w:rPr>
      </w:pPr>
    </w:p>
    <w:p w:rsidR="00510CF3" w:rsidRPr="00471ABC" w:rsidRDefault="00510CF3" w:rsidP="00510CF3">
      <w:pPr>
        <w:jc w:val="both"/>
        <w:rPr>
          <w:b/>
          <w:sz w:val="28"/>
          <w:szCs w:val="28"/>
        </w:rPr>
      </w:pPr>
      <w:r w:rsidRPr="00471ABC">
        <w:rPr>
          <w:sz w:val="28"/>
          <w:szCs w:val="28"/>
        </w:rPr>
        <w:t xml:space="preserve">            Бюджетные назначения в це</w:t>
      </w:r>
      <w:r>
        <w:rPr>
          <w:sz w:val="28"/>
          <w:szCs w:val="28"/>
        </w:rPr>
        <w:t xml:space="preserve">лом по разделу составляют 35,18 </w:t>
      </w:r>
      <w:r w:rsidRPr="00471ABC">
        <w:rPr>
          <w:sz w:val="28"/>
          <w:szCs w:val="28"/>
        </w:rPr>
        <w:t>тыс. руб. По состо</w:t>
      </w:r>
      <w:r>
        <w:rPr>
          <w:sz w:val="28"/>
          <w:szCs w:val="28"/>
        </w:rPr>
        <w:t>янию за  2015</w:t>
      </w:r>
      <w:r w:rsidRPr="00471ABC">
        <w:rPr>
          <w:sz w:val="28"/>
          <w:szCs w:val="28"/>
        </w:rPr>
        <w:t xml:space="preserve"> года ра</w:t>
      </w:r>
      <w:r>
        <w:rPr>
          <w:sz w:val="28"/>
          <w:szCs w:val="28"/>
        </w:rPr>
        <w:t>сходы произведены в сумме 21,19 тыс. руб. что составляет 60,23 %</w:t>
      </w:r>
      <w:r w:rsidRPr="00471ABC">
        <w:rPr>
          <w:sz w:val="28"/>
          <w:szCs w:val="28"/>
        </w:rPr>
        <w:t xml:space="preserve"> в том числе: </w:t>
      </w:r>
      <w:r w:rsidRPr="00471ABC"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510CF3" w:rsidRDefault="00510CF3" w:rsidP="00510CF3">
      <w:pPr>
        <w:shd w:val="clear" w:color="auto" w:fill="FFFFFF"/>
        <w:spacing w:before="120" w:after="120"/>
        <w:contextualSpacing/>
        <w:jc w:val="both"/>
      </w:pPr>
      <w:r>
        <w:t xml:space="preserve">           </w:t>
      </w:r>
    </w:p>
    <w:p w:rsidR="00510CF3" w:rsidRPr="00471ABC" w:rsidRDefault="00510CF3" w:rsidP="00510CF3">
      <w:pPr>
        <w:shd w:val="clear" w:color="auto" w:fill="FFFFFF"/>
        <w:spacing w:before="120" w:after="120"/>
        <w:contextualSpacing/>
        <w:jc w:val="both"/>
        <w:rPr>
          <w:sz w:val="28"/>
          <w:szCs w:val="28"/>
        </w:rPr>
      </w:pPr>
      <w:r w:rsidRPr="00471ABC">
        <w:rPr>
          <w:sz w:val="28"/>
          <w:szCs w:val="28"/>
        </w:rPr>
        <w:t>(Подраздел 0503) «Благоустройство»</w:t>
      </w:r>
      <w:r w:rsidRPr="00471ABC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бюджетные ассигнования на 2015</w:t>
      </w:r>
      <w:r w:rsidRPr="00471ABC">
        <w:rPr>
          <w:color w:val="000000"/>
          <w:spacing w:val="6"/>
          <w:sz w:val="28"/>
          <w:szCs w:val="28"/>
        </w:rPr>
        <w:t xml:space="preserve"> год </w:t>
      </w:r>
      <w:r>
        <w:rPr>
          <w:color w:val="000000"/>
          <w:spacing w:val="5"/>
          <w:sz w:val="28"/>
          <w:szCs w:val="28"/>
        </w:rPr>
        <w:t>составили 35,18</w:t>
      </w:r>
      <w:r w:rsidRPr="00471ABC">
        <w:rPr>
          <w:color w:val="000000"/>
          <w:spacing w:val="5"/>
          <w:sz w:val="28"/>
          <w:szCs w:val="28"/>
        </w:rPr>
        <w:t xml:space="preserve"> тыс. руб., фактически исполь</w:t>
      </w:r>
      <w:r>
        <w:rPr>
          <w:color w:val="000000"/>
          <w:spacing w:val="5"/>
          <w:sz w:val="28"/>
          <w:szCs w:val="28"/>
        </w:rPr>
        <w:t>зованы средства в сумме – 21,19</w:t>
      </w:r>
      <w:r w:rsidRPr="00471ABC">
        <w:rPr>
          <w:color w:val="000000"/>
          <w:spacing w:val="5"/>
          <w:sz w:val="28"/>
          <w:szCs w:val="28"/>
        </w:rPr>
        <w:t xml:space="preserve"> тыс. </w:t>
      </w:r>
      <w:r>
        <w:rPr>
          <w:color w:val="000000"/>
          <w:spacing w:val="4"/>
          <w:sz w:val="28"/>
          <w:szCs w:val="28"/>
        </w:rPr>
        <w:t>руб. (60,23</w:t>
      </w:r>
      <w:r w:rsidRPr="00471ABC">
        <w:rPr>
          <w:color w:val="000000"/>
          <w:spacing w:val="4"/>
          <w:sz w:val="28"/>
          <w:szCs w:val="28"/>
        </w:rPr>
        <w:t xml:space="preserve">%), по подразделу подлежат отражению расхды на </w:t>
      </w:r>
      <w:r w:rsidRPr="00471ABC">
        <w:rPr>
          <w:color w:val="000000"/>
          <w:spacing w:val="4"/>
          <w:sz w:val="28"/>
          <w:szCs w:val="28"/>
        </w:rPr>
        <w:lastRenderedPageBreak/>
        <w:t xml:space="preserve">благоустройство сел поселения, </w:t>
      </w:r>
      <w:r w:rsidRPr="00471ABC">
        <w:rPr>
          <w:color w:val="000000"/>
          <w:spacing w:val="5"/>
          <w:sz w:val="28"/>
          <w:szCs w:val="28"/>
        </w:rPr>
        <w:t>включающие уличное освещение,</w:t>
      </w:r>
      <w:r w:rsidRPr="00471ABC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содержание и уборка улиц, обеспечение мер пожарной безопасности.</w:t>
      </w:r>
      <w:r w:rsidRPr="00471ABC">
        <w:rPr>
          <w:color w:val="000000"/>
          <w:spacing w:val="2"/>
          <w:sz w:val="28"/>
          <w:szCs w:val="28"/>
        </w:rPr>
        <w:t xml:space="preserve">  </w:t>
      </w:r>
    </w:p>
    <w:p w:rsidR="00510CF3" w:rsidRPr="00471ABC" w:rsidRDefault="00510CF3" w:rsidP="00510CF3">
      <w:pPr>
        <w:contextualSpacing/>
        <w:jc w:val="both"/>
        <w:rPr>
          <w:sz w:val="28"/>
          <w:szCs w:val="28"/>
        </w:rPr>
      </w:pPr>
    </w:p>
    <w:p w:rsidR="00510CF3" w:rsidRPr="00471ABC" w:rsidRDefault="00510CF3" w:rsidP="00510CF3">
      <w:pPr>
        <w:shd w:val="clear" w:color="auto" w:fill="FFFFFF"/>
        <w:tabs>
          <w:tab w:val="left" w:pos="0"/>
        </w:tabs>
        <w:ind w:firstLine="374"/>
        <w:jc w:val="both"/>
        <w:rPr>
          <w:sz w:val="28"/>
          <w:szCs w:val="28"/>
        </w:rPr>
      </w:pPr>
      <w:r w:rsidRPr="00471ABC">
        <w:rPr>
          <w:b/>
          <w:sz w:val="28"/>
          <w:szCs w:val="28"/>
        </w:rPr>
        <w:t xml:space="preserve">Уличное освещение </w:t>
      </w:r>
      <w:r>
        <w:rPr>
          <w:b/>
          <w:sz w:val="28"/>
          <w:szCs w:val="28"/>
        </w:rPr>
        <w:t>0503-9992601-244-223  план 35,18</w:t>
      </w:r>
      <w:r w:rsidRPr="00471ABC">
        <w:rPr>
          <w:b/>
          <w:sz w:val="28"/>
          <w:szCs w:val="28"/>
        </w:rPr>
        <w:t xml:space="preserve"> </w:t>
      </w:r>
      <w:r w:rsidRPr="00471ABC">
        <w:rPr>
          <w:b/>
          <w:bCs/>
          <w:iCs/>
          <w:sz w:val="28"/>
          <w:szCs w:val="28"/>
        </w:rPr>
        <w:t xml:space="preserve">тыс.руб.   </w:t>
      </w:r>
      <w:r>
        <w:rPr>
          <w:b/>
          <w:sz w:val="28"/>
          <w:szCs w:val="28"/>
        </w:rPr>
        <w:t xml:space="preserve">  факт  21,1 </w:t>
      </w:r>
      <w:r w:rsidRPr="00471ABC">
        <w:rPr>
          <w:b/>
          <w:bCs/>
          <w:iCs/>
          <w:sz w:val="28"/>
          <w:szCs w:val="28"/>
        </w:rPr>
        <w:t>тыс.руб.,</w:t>
      </w:r>
      <w:r>
        <w:rPr>
          <w:b/>
          <w:bCs/>
          <w:iCs/>
          <w:sz w:val="28"/>
          <w:szCs w:val="28"/>
        </w:rPr>
        <w:t xml:space="preserve"> </w:t>
      </w:r>
      <w:r w:rsidRPr="00471ABC">
        <w:rPr>
          <w:b/>
          <w:sz w:val="28"/>
          <w:szCs w:val="28"/>
        </w:rPr>
        <w:t>исполнение состав</w:t>
      </w:r>
      <w:r>
        <w:rPr>
          <w:b/>
          <w:sz w:val="28"/>
          <w:szCs w:val="28"/>
        </w:rPr>
        <w:t xml:space="preserve">ило 60,23% </w:t>
      </w:r>
      <w:r w:rsidRPr="00471ABC">
        <w:rPr>
          <w:b/>
          <w:sz w:val="28"/>
          <w:szCs w:val="28"/>
        </w:rPr>
        <w:t xml:space="preserve"> процентов</w:t>
      </w:r>
      <w:r w:rsidRPr="00471ABC">
        <w:rPr>
          <w:sz w:val="28"/>
          <w:szCs w:val="28"/>
        </w:rPr>
        <w:t xml:space="preserve"> </w:t>
      </w:r>
    </w:p>
    <w:p w:rsidR="00510CF3" w:rsidRDefault="00510CF3" w:rsidP="00510CF3">
      <w:pPr>
        <w:shd w:val="clear" w:color="auto" w:fill="FFFFFF"/>
        <w:tabs>
          <w:tab w:val="left" w:pos="0"/>
        </w:tabs>
        <w:ind w:firstLine="37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сельском поселении фактическое потребление электроэнергии сложилось меньше планируемого объема из-за мероприятий, проводимых в поселениях в части экономии энергоресурсов - установка </w:t>
      </w:r>
    </w:p>
    <w:p w:rsidR="00510CF3" w:rsidRPr="00471ABC" w:rsidRDefault="00510CF3" w:rsidP="00510CF3">
      <w:pPr>
        <w:shd w:val="clear" w:color="auto" w:fill="FFFFFF"/>
        <w:ind w:firstLine="374"/>
        <w:jc w:val="both"/>
        <w:rPr>
          <w:sz w:val="28"/>
          <w:szCs w:val="28"/>
        </w:rPr>
      </w:pPr>
      <w:r w:rsidRPr="00471ABC">
        <w:rPr>
          <w:sz w:val="28"/>
          <w:szCs w:val="28"/>
        </w:rPr>
        <w:t xml:space="preserve">  </w:t>
      </w:r>
      <w:r w:rsidRPr="00471ABC">
        <w:rPr>
          <w:sz w:val="28"/>
          <w:szCs w:val="28"/>
          <w:u w:val="single"/>
        </w:rPr>
        <w:t xml:space="preserve"> </w:t>
      </w:r>
    </w:p>
    <w:p w:rsidR="00510CF3" w:rsidRPr="001B22D4" w:rsidRDefault="00510CF3" w:rsidP="00510CF3">
      <w:pPr>
        <w:ind w:right="176"/>
        <w:jc w:val="both"/>
        <w:rPr>
          <w:sz w:val="28"/>
          <w:szCs w:val="28"/>
        </w:rPr>
      </w:pPr>
      <w:r w:rsidRPr="00471ABC">
        <w:rPr>
          <w:sz w:val="28"/>
          <w:szCs w:val="28"/>
        </w:rPr>
        <w:t xml:space="preserve">          </w:t>
      </w:r>
    </w:p>
    <w:p w:rsidR="00510CF3" w:rsidRPr="00583999" w:rsidRDefault="00510CF3" w:rsidP="00510CF3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471ABC">
        <w:rPr>
          <w:b/>
          <w:sz w:val="28"/>
          <w:szCs w:val="28"/>
        </w:rPr>
        <w:t xml:space="preserve">РАЗДЕЛ 08 «Культура, кинематография, средства массовой </w:t>
      </w:r>
      <w:r w:rsidRPr="00583999">
        <w:rPr>
          <w:b/>
          <w:sz w:val="28"/>
          <w:szCs w:val="28"/>
        </w:rPr>
        <w:t>информации»</w:t>
      </w:r>
    </w:p>
    <w:p w:rsidR="00510CF3" w:rsidRPr="00583999" w:rsidRDefault="00510CF3" w:rsidP="00510CF3">
      <w:pPr>
        <w:ind w:right="-6" w:firstLine="180"/>
        <w:jc w:val="both"/>
        <w:rPr>
          <w:sz w:val="28"/>
          <w:szCs w:val="28"/>
        </w:rPr>
      </w:pPr>
      <w:r w:rsidRPr="00583999">
        <w:rPr>
          <w:sz w:val="28"/>
          <w:szCs w:val="28"/>
        </w:rPr>
        <w:t>Основная деятельность МКУК «ДЦ Ракитненского сельского поселения»  способствовать социальному, экономическому и культурному развитию поселения.</w:t>
      </w:r>
    </w:p>
    <w:p w:rsidR="00510CF3" w:rsidRPr="00583999" w:rsidRDefault="00510CF3" w:rsidP="00510CF3">
      <w:pPr>
        <w:ind w:right="-6" w:firstLine="708"/>
        <w:jc w:val="both"/>
        <w:rPr>
          <w:sz w:val="28"/>
          <w:szCs w:val="28"/>
        </w:rPr>
      </w:pPr>
      <w:r w:rsidRPr="00583999">
        <w:rPr>
          <w:sz w:val="28"/>
          <w:szCs w:val="28"/>
        </w:rPr>
        <w:t xml:space="preserve"> В учреждениях культуры клубного типа занято творчеством около 600  человек, из них  более 200 детей. Действует 37 клубных формирований из них для детей в возрасте до 15 лет – 9 кружков, от 15 – 24 года и старше 28 кружка.</w:t>
      </w:r>
    </w:p>
    <w:p w:rsidR="00510CF3" w:rsidRPr="00583999" w:rsidRDefault="00510CF3" w:rsidP="00510CF3">
      <w:pPr>
        <w:ind w:right="-6" w:hanging="11"/>
        <w:jc w:val="both"/>
        <w:rPr>
          <w:color w:val="000000"/>
          <w:sz w:val="28"/>
          <w:szCs w:val="28"/>
        </w:rPr>
      </w:pPr>
      <w:r w:rsidRPr="00583999">
        <w:rPr>
          <w:color w:val="FF0000"/>
          <w:sz w:val="28"/>
          <w:szCs w:val="28"/>
        </w:rPr>
        <w:t xml:space="preserve">        </w:t>
      </w:r>
      <w:r w:rsidRPr="00583999">
        <w:rPr>
          <w:color w:val="000000"/>
          <w:sz w:val="28"/>
          <w:szCs w:val="28"/>
        </w:rPr>
        <w:t>Проведено 465 мероприятия, из них для детей до 14 лет-110, где присутствовало более 19700 человек, из них дети 5100 чел.</w:t>
      </w:r>
    </w:p>
    <w:p w:rsidR="00510CF3" w:rsidRPr="00583999" w:rsidRDefault="00510CF3" w:rsidP="00510CF3">
      <w:pPr>
        <w:ind w:right="-6" w:hanging="11"/>
        <w:jc w:val="both"/>
        <w:rPr>
          <w:sz w:val="28"/>
          <w:szCs w:val="28"/>
        </w:rPr>
      </w:pPr>
      <w:r w:rsidRPr="00583999">
        <w:rPr>
          <w:sz w:val="28"/>
          <w:szCs w:val="28"/>
        </w:rPr>
        <w:t xml:space="preserve">        У населения пользуются большой популярностью общепоселенческие мероприятия. В 2014 году проведено 11</w:t>
      </w:r>
      <w:r w:rsidRPr="00583999">
        <w:rPr>
          <w:color w:val="000000"/>
          <w:sz w:val="28"/>
          <w:szCs w:val="28"/>
        </w:rPr>
        <w:t xml:space="preserve"> мероприятий</w:t>
      </w:r>
      <w:r w:rsidRPr="00583999">
        <w:rPr>
          <w:sz w:val="28"/>
          <w:szCs w:val="28"/>
        </w:rPr>
        <w:t xml:space="preserve"> </w:t>
      </w:r>
    </w:p>
    <w:p w:rsidR="00510CF3" w:rsidRPr="00583999" w:rsidRDefault="00510CF3" w:rsidP="00510CF3">
      <w:pPr>
        <w:ind w:right="-6" w:firstLine="360"/>
        <w:jc w:val="both"/>
        <w:rPr>
          <w:sz w:val="28"/>
          <w:szCs w:val="28"/>
        </w:rPr>
      </w:pPr>
      <w:r w:rsidRPr="00583999">
        <w:rPr>
          <w:sz w:val="28"/>
          <w:szCs w:val="28"/>
        </w:rPr>
        <w:t xml:space="preserve">На протяжении всего календарного года творческими коллективами проводятся поездки в соседние села с концертными и развлекательными программами. </w:t>
      </w:r>
    </w:p>
    <w:p w:rsidR="00510CF3" w:rsidRPr="00471ABC" w:rsidRDefault="00510CF3" w:rsidP="00510CF3">
      <w:pPr>
        <w:ind w:firstLine="708"/>
        <w:jc w:val="both"/>
        <w:rPr>
          <w:sz w:val="28"/>
          <w:szCs w:val="28"/>
        </w:rPr>
      </w:pPr>
    </w:p>
    <w:p w:rsidR="00510CF3" w:rsidRPr="00471ABC" w:rsidRDefault="00510CF3" w:rsidP="00510CF3">
      <w:pPr>
        <w:pStyle w:val="a6"/>
        <w:jc w:val="both"/>
        <w:rPr>
          <w:b w:val="0"/>
          <w:sz w:val="28"/>
          <w:szCs w:val="28"/>
        </w:rPr>
      </w:pPr>
      <w:r w:rsidRPr="00471ABC">
        <w:rPr>
          <w:sz w:val="28"/>
          <w:szCs w:val="28"/>
        </w:rPr>
        <w:t xml:space="preserve">            </w:t>
      </w:r>
      <w:r w:rsidRPr="00471ABC">
        <w:rPr>
          <w:b w:val="0"/>
          <w:sz w:val="28"/>
          <w:szCs w:val="28"/>
        </w:rPr>
        <w:t xml:space="preserve">Бюджетные назначения в целом по разделу составляют </w:t>
      </w:r>
      <w:r>
        <w:rPr>
          <w:b w:val="0"/>
          <w:sz w:val="28"/>
          <w:szCs w:val="28"/>
        </w:rPr>
        <w:t xml:space="preserve">1339,77 </w:t>
      </w:r>
      <w:r w:rsidRPr="00471ABC">
        <w:rPr>
          <w:b w:val="0"/>
          <w:sz w:val="28"/>
          <w:szCs w:val="28"/>
        </w:rPr>
        <w:t>тыс. руб.</w:t>
      </w:r>
      <w:r>
        <w:rPr>
          <w:b w:val="0"/>
          <w:sz w:val="28"/>
          <w:szCs w:val="28"/>
        </w:rPr>
        <w:t xml:space="preserve"> По состоянию на 1 января 2016</w:t>
      </w:r>
      <w:r w:rsidRPr="00471ABC">
        <w:rPr>
          <w:b w:val="0"/>
          <w:sz w:val="28"/>
          <w:szCs w:val="28"/>
        </w:rPr>
        <w:t xml:space="preserve"> года рас</w:t>
      </w:r>
      <w:r>
        <w:rPr>
          <w:b w:val="0"/>
          <w:sz w:val="28"/>
          <w:szCs w:val="28"/>
        </w:rPr>
        <w:t xml:space="preserve">ходы произведены в сумме 1332,12 тыс. руб.  что составляет 99,42 </w:t>
      </w:r>
      <w:r w:rsidRPr="00471ABC">
        <w:rPr>
          <w:b w:val="0"/>
          <w:sz w:val="28"/>
          <w:szCs w:val="28"/>
        </w:rPr>
        <w:t>% от пл</w:t>
      </w:r>
      <w:r>
        <w:rPr>
          <w:b w:val="0"/>
          <w:sz w:val="28"/>
          <w:szCs w:val="28"/>
        </w:rPr>
        <w:t>ана. Отклонение составляет  7,75</w:t>
      </w:r>
      <w:r w:rsidRPr="00471ABC">
        <w:rPr>
          <w:b w:val="0"/>
          <w:sz w:val="28"/>
          <w:szCs w:val="28"/>
        </w:rPr>
        <w:t xml:space="preserve"> тыс. руб. </w:t>
      </w:r>
    </w:p>
    <w:p w:rsidR="00510CF3" w:rsidRPr="00471ABC" w:rsidRDefault="00510CF3" w:rsidP="00510CF3">
      <w:pPr>
        <w:pStyle w:val="a6"/>
        <w:jc w:val="left"/>
        <w:rPr>
          <w:sz w:val="28"/>
          <w:szCs w:val="28"/>
        </w:rPr>
      </w:pPr>
    </w:p>
    <w:p w:rsidR="00510CF3" w:rsidRPr="00471ABC" w:rsidRDefault="00510CF3" w:rsidP="00510CF3">
      <w:pPr>
        <w:pStyle w:val="a6"/>
        <w:jc w:val="left"/>
        <w:rPr>
          <w:b w:val="0"/>
          <w:sz w:val="28"/>
          <w:szCs w:val="28"/>
        </w:rPr>
      </w:pPr>
      <w:r w:rsidRPr="00471ABC">
        <w:rPr>
          <w:b w:val="0"/>
          <w:sz w:val="28"/>
          <w:szCs w:val="28"/>
        </w:rPr>
        <w:t xml:space="preserve">     </w:t>
      </w:r>
    </w:p>
    <w:tbl>
      <w:tblPr>
        <w:tblW w:w="13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144"/>
        <w:gridCol w:w="1213"/>
        <w:gridCol w:w="596"/>
        <w:gridCol w:w="658"/>
        <w:gridCol w:w="1240"/>
        <w:gridCol w:w="1428"/>
        <w:gridCol w:w="662"/>
        <w:gridCol w:w="1786"/>
        <w:gridCol w:w="1786"/>
        <w:gridCol w:w="1786"/>
      </w:tblGrid>
      <w:tr w:rsidR="00510CF3" w:rsidRPr="003976E6" w:rsidTr="00D34970">
        <w:trPr>
          <w:gridAfter w:val="2"/>
          <w:wAfter w:w="3572" w:type="dxa"/>
        </w:trPr>
        <w:tc>
          <w:tcPr>
            <w:tcW w:w="1844" w:type="dxa"/>
          </w:tcPr>
          <w:p w:rsidR="00510CF3" w:rsidRPr="003976E6" w:rsidRDefault="00510CF3" w:rsidP="00D34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  <w:gridSpan w:val="2"/>
          </w:tcPr>
          <w:p w:rsidR="00510CF3" w:rsidRPr="003976E6" w:rsidRDefault="00510CF3" w:rsidP="00D34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976E6">
              <w:rPr>
                <w:b/>
                <w:sz w:val="28"/>
                <w:szCs w:val="28"/>
              </w:rPr>
              <w:t>На начало года</w:t>
            </w:r>
          </w:p>
        </w:tc>
        <w:tc>
          <w:tcPr>
            <w:tcW w:w="1254" w:type="dxa"/>
            <w:gridSpan w:val="2"/>
          </w:tcPr>
          <w:p w:rsidR="00510CF3" w:rsidRPr="003976E6" w:rsidRDefault="00510CF3" w:rsidP="00D34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976E6">
              <w:rPr>
                <w:b/>
                <w:sz w:val="28"/>
                <w:szCs w:val="28"/>
              </w:rPr>
              <w:t>На конец года</w:t>
            </w:r>
          </w:p>
        </w:tc>
        <w:tc>
          <w:tcPr>
            <w:tcW w:w="2668" w:type="dxa"/>
            <w:gridSpan w:val="2"/>
          </w:tcPr>
          <w:p w:rsidR="00510CF3" w:rsidRPr="003976E6" w:rsidRDefault="00510CF3" w:rsidP="00D34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976E6">
              <w:rPr>
                <w:b/>
                <w:sz w:val="28"/>
                <w:szCs w:val="28"/>
              </w:rPr>
              <w:t>Среднегодовое функционтрование</w:t>
            </w:r>
          </w:p>
        </w:tc>
        <w:tc>
          <w:tcPr>
            <w:tcW w:w="2448" w:type="dxa"/>
            <w:gridSpan w:val="2"/>
          </w:tcPr>
          <w:p w:rsidR="00510CF3" w:rsidRPr="003976E6" w:rsidRDefault="00510CF3" w:rsidP="00D34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976E6">
              <w:rPr>
                <w:b/>
                <w:sz w:val="28"/>
                <w:szCs w:val="28"/>
              </w:rPr>
              <w:t>Среднесписочная численность</w:t>
            </w:r>
          </w:p>
        </w:tc>
      </w:tr>
      <w:tr w:rsidR="00510CF3" w:rsidRPr="003976E6" w:rsidTr="00D34970">
        <w:trPr>
          <w:gridAfter w:val="2"/>
          <w:wAfter w:w="3572" w:type="dxa"/>
          <w:trHeight w:val="1005"/>
        </w:trPr>
        <w:tc>
          <w:tcPr>
            <w:tcW w:w="1844" w:type="dxa"/>
          </w:tcPr>
          <w:p w:rsidR="00510CF3" w:rsidRPr="003976E6" w:rsidRDefault="00510CF3" w:rsidP="00D34970">
            <w:pPr>
              <w:jc w:val="both"/>
              <w:rPr>
                <w:b/>
                <w:sz w:val="28"/>
                <w:szCs w:val="28"/>
              </w:rPr>
            </w:pPr>
          </w:p>
          <w:p w:rsidR="00510CF3" w:rsidRPr="003976E6" w:rsidRDefault="00510CF3" w:rsidP="00D34970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3976E6">
              <w:rPr>
                <w:b/>
                <w:sz w:val="28"/>
                <w:szCs w:val="28"/>
              </w:rPr>
              <w:t xml:space="preserve">К-во учреждений </w:t>
            </w:r>
          </w:p>
        </w:tc>
        <w:tc>
          <w:tcPr>
            <w:tcW w:w="1357" w:type="dxa"/>
            <w:gridSpan w:val="2"/>
          </w:tcPr>
          <w:p w:rsidR="00510CF3" w:rsidRPr="003976E6" w:rsidRDefault="00510CF3" w:rsidP="00D34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54" w:type="dxa"/>
            <w:gridSpan w:val="2"/>
          </w:tcPr>
          <w:p w:rsidR="00510CF3" w:rsidRPr="003976E6" w:rsidRDefault="00510CF3" w:rsidP="00D34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68" w:type="dxa"/>
            <w:gridSpan w:val="2"/>
          </w:tcPr>
          <w:p w:rsidR="00510CF3" w:rsidRPr="003976E6" w:rsidRDefault="00510CF3" w:rsidP="00D34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48" w:type="dxa"/>
            <w:gridSpan w:val="2"/>
          </w:tcPr>
          <w:p w:rsidR="00510CF3" w:rsidRPr="003976E6" w:rsidRDefault="00510CF3" w:rsidP="00D34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10CF3" w:rsidRPr="003976E6" w:rsidTr="00D34970">
        <w:trPr>
          <w:gridAfter w:val="2"/>
          <w:wAfter w:w="3572" w:type="dxa"/>
          <w:trHeight w:val="615"/>
        </w:trPr>
        <w:tc>
          <w:tcPr>
            <w:tcW w:w="1844" w:type="dxa"/>
          </w:tcPr>
          <w:p w:rsidR="00510CF3" w:rsidRPr="003976E6" w:rsidRDefault="00510CF3" w:rsidP="00D34970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510CF3" w:rsidRPr="003976E6" w:rsidRDefault="00510CF3" w:rsidP="00D34970">
            <w:pPr>
              <w:jc w:val="both"/>
              <w:rPr>
                <w:b/>
                <w:sz w:val="28"/>
                <w:szCs w:val="28"/>
              </w:rPr>
            </w:pPr>
            <w:r w:rsidRPr="003976E6">
              <w:rPr>
                <w:b/>
                <w:sz w:val="28"/>
                <w:szCs w:val="28"/>
              </w:rPr>
              <w:t>К-во филиалов</w:t>
            </w:r>
          </w:p>
        </w:tc>
        <w:tc>
          <w:tcPr>
            <w:tcW w:w="1357" w:type="dxa"/>
            <w:gridSpan w:val="2"/>
          </w:tcPr>
          <w:p w:rsidR="00510CF3" w:rsidRPr="003976E6" w:rsidRDefault="00510CF3" w:rsidP="00D34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 w:rsidR="00510CF3" w:rsidRPr="003976E6" w:rsidRDefault="00510CF3" w:rsidP="00D34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68" w:type="dxa"/>
            <w:gridSpan w:val="2"/>
          </w:tcPr>
          <w:p w:rsidR="00510CF3" w:rsidRPr="003976E6" w:rsidRDefault="00510CF3" w:rsidP="00D34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48" w:type="dxa"/>
            <w:gridSpan w:val="2"/>
          </w:tcPr>
          <w:p w:rsidR="00510CF3" w:rsidRPr="003976E6" w:rsidRDefault="00510CF3" w:rsidP="00D34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10CF3" w:rsidRPr="003976E6" w:rsidTr="00D34970">
        <w:trPr>
          <w:gridAfter w:val="2"/>
          <w:wAfter w:w="3572" w:type="dxa"/>
          <w:trHeight w:val="825"/>
        </w:trPr>
        <w:tc>
          <w:tcPr>
            <w:tcW w:w="1844" w:type="dxa"/>
          </w:tcPr>
          <w:p w:rsidR="00510CF3" w:rsidRPr="003976E6" w:rsidRDefault="00510CF3" w:rsidP="00D34970">
            <w:pPr>
              <w:jc w:val="both"/>
              <w:rPr>
                <w:b/>
                <w:sz w:val="28"/>
                <w:szCs w:val="28"/>
              </w:rPr>
            </w:pPr>
            <w:r w:rsidRPr="003976E6">
              <w:rPr>
                <w:b/>
                <w:sz w:val="28"/>
                <w:szCs w:val="28"/>
              </w:rPr>
              <w:t>В т.ч. клубов</w:t>
            </w:r>
          </w:p>
        </w:tc>
        <w:tc>
          <w:tcPr>
            <w:tcW w:w="1357" w:type="dxa"/>
            <w:gridSpan w:val="2"/>
          </w:tcPr>
          <w:p w:rsidR="00510CF3" w:rsidRPr="003976E6" w:rsidRDefault="00510CF3" w:rsidP="00D34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54" w:type="dxa"/>
            <w:gridSpan w:val="2"/>
          </w:tcPr>
          <w:p w:rsidR="00510CF3" w:rsidRPr="003976E6" w:rsidRDefault="00510CF3" w:rsidP="00D34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68" w:type="dxa"/>
            <w:gridSpan w:val="2"/>
          </w:tcPr>
          <w:p w:rsidR="00510CF3" w:rsidRPr="003976E6" w:rsidRDefault="00510CF3" w:rsidP="00D34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48" w:type="dxa"/>
            <w:gridSpan w:val="2"/>
          </w:tcPr>
          <w:p w:rsidR="00510CF3" w:rsidRPr="003976E6" w:rsidRDefault="00510CF3" w:rsidP="00D34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10CF3" w:rsidRPr="003976E6" w:rsidTr="00D34970">
        <w:trPr>
          <w:gridAfter w:val="2"/>
          <w:wAfter w:w="3572" w:type="dxa"/>
          <w:trHeight w:val="615"/>
        </w:trPr>
        <w:tc>
          <w:tcPr>
            <w:tcW w:w="1844" w:type="dxa"/>
          </w:tcPr>
          <w:p w:rsidR="00510CF3" w:rsidRPr="003976E6" w:rsidRDefault="00510CF3" w:rsidP="00D34970">
            <w:pPr>
              <w:jc w:val="both"/>
              <w:rPr>
                <w:b/>
                <w:sz w:val="28"/>
                <w:szCs w:val="28"/>
              </w:rPr>
            </w:pPr>
            <w:r w:rsidRPr="003976E6">
              <w:rPr>
                <w:b/>
                <w:sz w:val="28"/>
                <w:szCs w:val="28"/>
              </w:rPr>
              <w:t>библиотек</w:t>
            </w:r>
          </w:p>
        </w:tc>
        <w:tc>
          <w:tcPr>
            <w:tcW w:w="1357" w:type="dxa"/>
            <w:gridSpan w:val="2"/>
          </w:tcPr>
          <w:p w:rsidR="00510CF3" w:rsidRPr="003976E6" w:rsidRDefault="00510CF3" w:rsidP="00D34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 w:rsidR="00510CF3" w:rsidRPr="003976E6" w:rsidRDefault="00510CF3" w:rsidP="00D34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68" w:type="dxa"/>
            <w:gridSpan w:val="2"/>
          </w:tcPr>
          <w:p w:rsidR="00510CF3" w:rsidRPr="003976E6" w:rsidRDefault="00510CF3" w:rsidP="00D34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48" w:type="dxa"/>
            <w:gridSpan w:val="2"/>
          </w:tcPr>
          <w:p w:rsidR="00510CF3" w:rsidRPr="003976E6" w:rsidRDefault="00510CF3" w:rsidP="00D34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10CF3" w:rsidRPr="003976E6" w:rsidTr="00D34970">
        <w:trPr>
          <w:gridAfter w:val="2"/>
          <w:wAfter w:w="3572" w:type="dxa"/>
        </w:trPr>
        <w:tc>
          <w:tcPr>
            <w:tcW w:w="1844" w:type="dxa"/>
          </w:tcPr>
          <w:p w:rsidR="00510CF3" w:rsidRPr="003976E6" w:rsidRDefault="00510CF3" w:rsidP="00D3497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Прочий персонал</w:t>
            </w:r>
          </w:p>
        </w:tc>
        <w:tc>
          <w:tcPr>
            <w:tcW w:w="1357" w:type="dxa"/>
            <w:gridSpan w:val="2"/>
          </w:tcPr>
          <w:p w:rsidR="00510CF3" w:rsidRPr="003976E6" w:rsidRDefault="00510CF3" w:rsidP="00D34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  <w:gridSpan w:val="2"/>
          </w:tcPr>
          <w:p w:rsidR="00510CF3" w:rsidRPr="003976E6" w:rsidRDefault="00510CF3" w:rsidP="00D34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68" w:type="dxa"/>
            <w:gridSpan w:val="2"/>
          </w:tcPr>
          <w:p w:rsidR="00510CF3" w:rsidRPr="003976E6" w:rsidRDefault="00510CF3" w:rsidP="00D34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48" w:type="dxa"/>
            <w:gridSpan w:val="2"/>
          </w:tcPr>
          <w:p w:rsidR="00510CF3" w:rsidRPr="003976E6" w:rsidRDefault="00510CF3" w:rsidP="00D34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10CF3" w:rsidRPr="003976E6" w:rsidTr="00D34970">
        <w:trPr>
          <w:gridAfter w:val="2"/>
          <w:wAfter w:w="3572" w:type="dxa"/>
        </w:trPr>
        <w:tc>
          <w:tcPr>
            <w:tcW w:w="1844" w:type="dxa"/>
          </w:tcPr>
          <w:p w:rsidR="00510CF3" w:rsidRPr="003976E6" w:rsidRDefault="00510CF3" w:rsidP="00D34970">
            <w:pPr>
              <w:jc w:val="both"/>
              <w:rPr>
                <w:b/>
                <w:sz w:val="28"/>
                <w:szCs w:val="28"/>
              </w:rPr>
            </w:pPr>
            <w:r w:rsidRPr="003976E6">
              <w:rPr>
                <w:b/>
                <w:sz w:val="28"/>
                <w:szCs w:val="28"/>
              </w:rPr>
              <w:t>Штатная численность</w:t>
            </w:r>
          </w:p>
        </w:tc>
        <w:tc>
          <w:tcPr>
            <w:tcW w:w="1357" w:type="dxa"/>
            <w:gridSpan w:val="2"/>
          </w:tcPr>
          <w:p w:rsidR="00510CF3" w:rsidRPr="003976E6" w:rsidRDefault="00510CF3" w:rsidP="00D34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254" w:type="dxa"/>
            <w:gridSpan w:val="2"/>
          </w:tcPr>
          <w:p w:rsidR="00510CF3" w:rsidRPr="003976E6" w:rsidRDefault="00510CF3" w:rsidP="00D34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2668" w:type="dxa"/>
            <w:gridSpan w:val="2"/>
          </w:tcPr>
          <w:p w:rsidR="00510CF3" w:rsidRPr="003976E6" w:rsidRDefault="00510CF3" w:rsidP="00D34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2448" w:type="dxa"/>
            <w:gridSpan w:val="2"/>
          </w:tcPr>
          <w:p w:rsidR="00510CF3" w:rsidRDefault="00510CF3" w:rsidP="00D34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  <w:p w:rsidR="00510CF3" w:rsidRPr="003976E6" w:rsidRDefault="00510CF3" w:rsidP="00D34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510CF3" w:rsidRPr="00275D91" w:rsidTr="00D34970">
        <w:trPr>
          <w:gridAfter w:val="2"/>
          <w:wAfter w:w="3572" w:type="dxa"/>
        </w:trPr>
        <w:tc>
          <w:tcPr>
            <w:tcW w:w="1988" w:type="dxa"/>
            <w:gridSpan w:val="2"/>
          </w:tcPr>
          <w:p w:rsidR="00510CF3" w:rsidRPr="00275D91" w:rsidRDefault="00510CF3" w:rsidP="00D34970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09" w:type="dxa"/>
            <w:gridSpan w:val="2"/>
          </w:tcPr>
          <w:p w:rsidR="00510CF3" w:rsidRPr="00275D91" w:rsidRDefault="00510CF3" w:rsidP="00D34970">
            <w:pPr>
              <w:spacing w:line="360" w:lineRule="auto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98" w:type="dxa"/>
            <w:gridSpan w:val="2"/>
          </w:tcPr>
          <w:p w:rsidR="00510CF3" w:rsidRPr="00275D91" w:rsidRDefault="00510CF3" w:rsidP="00D34970">
            <w:pPr>
              <w:spacing w:line="360" w:lineRule="auto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090" w:type="dxa"/>
            <w:gridSpan w:val="2"/>
          </w:tcPr>
          <w:p w:rsidR="00510CF3" w:rsidRPr="00275D91" w:rsidRDefault="00510CF3" w:rsidP="00D34970">
            <w:pPr>
              <w:spacing w:line="360" w:lineRule="auto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86" w:type="dxa"/>
          </w:tcPr>
          <w:p w:rsidR="00510CF3" w:rsidRPr="00275D91" w:rsidRDefault="00510CF3" w:rsidP="00D34970">
            <w:pPr>
              <w:spacing w:line="360" w:lineRule="auto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510CF3" w:rsidRPr="00275D91" w:rsidTr="00D34970">
        <w:tc>
          <w:tcPr>
            <w:tcW w:w="1988" w:type="dxa"/>
            <w:gridSpan w:val="2"/>
          </w:tcPr>
          <w:p w:rsidR="00510CF3" w:rsidRPr="00275D91" w:rsidRDefault="00510CF3" w:rsidP="00D34970">
            <w:pPr>
              <w:spacing w:line="360" w:lineRule="auto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09" w:type="dxa"/>
            <w:gridSpan w:val="2"/>
          </w:tcPr>
          <w:p w:rsidR="00510CF3" w:rsidRPr="00275D91" w:rsidRDefault="00510CF3" w:rsidP="00D34970">
            <w:pPr>
              <w:spacing w:line="360" w:lineRule="auto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98" w:type="dxa"/>
            <w:gridSpan w:val="2"/>
          </w:tcPr>
          <w:p w:rsidR="00510CF3" w:rsidRPr="00275D91" w:rsidRDefault="00510CF3" w:rsidP="00D34970">
            <w:pPr>
              <w:spacing w:line="360" w:lineRule="auto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090" w:type="dxa"/>
            <w:gridSpan w:val="2"/>
          </w:tcPr>
          <w:p w:rsidR="00510CF3" w:rsidRPr="00275D91" w:rsidRDefault="00510CF3" w:rsidP="00D34970">
            <w:pPr>
              <w:spacing w:line="360" w:lineRule="auto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86" w:type="dxa"/>
          </w:tcPr>
          <w:p w:rsidR="00510CF3" w:rsidRPr="00275D91" w:rsidRDefault="00510CF3" w:rsidP="00D34970">
            <w:pPr>
              <w:spacing w:line="360" w:lineRule="auto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86" w:type="dxa"/>
          </w:tcPr>
          <w:p w:rsidR="00510CF3" w:rsidRPr="00275D91" w:rsidRDefault="00510CF3" w:rsidP="00D34970">
            <w:pPr>
              <w:spacing w:line="360" w:lineRule="auto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86" w:type="dxa"/>
          </w:tcPr>
          <w:p w:rsidR="00510CF3" w:rsidRPr="00275D91" w:rsidRDefault="00510CF3" w:rsidP="00D34970">
            <w:pPr>
              <w:spacing w:line="360" w:lineRule="auto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510CF3" w:rsidRPr="003976E6" w:rsidTr="00D34970">
        <w:trPr>
          <w:gridAfter w:val="2"/>
          <w:wAfter w:w="3572" w:type="dxa"/>
        </w:trPr>
        <w:tc>
          <w:tcPr>
            <w:tcW w:w="1988" w:type="dxa"/>
            <w:gridSpan w:val="2"/>
          </w:tcPr>
          <w:p w:rsidR="00510CF3" w:rsidRPr="003976E6" w:rsidRDefault="00510CF3" w:rsidP="00D34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gridSpan w:val="2"/>
          </w:tcPr>
          <w:p w:rsidR="00510CF3" w:rsidRDefault="00510CF3" w:rsidP="00D34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98" w:type="dxa"/>
            <w:gridSpan w:val="2"/>
          </w:tcPr>
          <w:p w:rsidR="00510CF3" w:rsidRDefault="00510CF3" w:rsidP="00D34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  <w:gridSpan w:val="2"/>
          </w:tcPr>
          <w:p w:rsidR="00510CF3" w:rsidRPr="003976E6" w:rsidRDefault="00510CF3" w:rsidP="00D34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510CF3" w:rsidRPr="003976E6" w:rsidRDefault="00510CF3" w:rsidP="00D3497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10CF3" w:rsidRDefault="00510CF3" w:rsidP="00510CF3">
      <w:pPr>
        <w:pStyle w:val="a6"/>
        <w:jc w:val="left"/>
        <w:rPr>
          <w:b w:val="0"/>
          <w:szCs w:val="24"/>
        </w:rPr>
      </w:pPr>
    </w:p>
    <w:p w:rsidR="00510CF3" w:rsidRPr="00AD1629" w:rsidRDefault="00510CF3" w:rsidP="00510CF3">
      <w:pPr>
        <w:ind w:firstLine="540"/>
        <w:jc w:val="both"/>
        <w:rPr>
          <w:sz w:val="28"/>
          <w:szCs w:val="28"/>
        </w:rPr>
      </w:pPr>
      <w:r w:rsidRPr="00FE71E0">
        <w:rPr>
          <w:sz w:val="28"/>
          <w:szCs w:val="28"/>
        </w:rPr>
        <w:t xml:space="preserve"> </w:t>
      </w:r>
    </w:p>
    <w:p w:rsidR="00510CF3" w:rsidRDefault="00510CF3" w:rsidP="00510CF3">
      <w:pPr>
        <w:pStyle w:val="a4"/>
      </w:pPr>
    </w:p>
    <w:p w:rsidR="00510CF3" w:rsidRDefault="00510CF3" w:rsidP="00510CF3">
      <w:pPr>
        <w:pStyle w:val="a4"/>
      </w:pPr>
    </w:p>
    <w:p w:rsidR="00510CF3" w:rsidRPr="00471ABC" w:rsidRDefault="00510CF3" w:rsidP="00510CF3">
      <w:pPr>
        <w:pStyle w:val="a4"/>
        <w:rPr>
          <w:sz w:val="28"/>
          <w:szCs w:val="28"/>
        </w:rPr>
      </w:pPr>
      <w:r w:rsidRPr="00471ABC">
        <w:rPr>
          <w:sz w:val="28"/>
          <w:szCs w:val="28"/>
        </w:rPr>
        <w:t xml:space="preserve">       -  </w:t>
      </w:r>
      <w:r>
        <w:rPr>
          <w:sz w:val="28"/>
          <w:szCs w:val="28"/>
        </w:rPr>
        <w:t>53,4</w:t>
      </w:r>
      <w:r w:rsidRPr="00471ABC">
        <w:rPr>
          <w:sz w:val="28"/>
          <w:szCs w:val="28"/>
        </w:rPr>
        <w:t xml:space="preserve"> % расходов составляют расходы на оплату труда и начисления на выплаты по оплат</w:t>
      </w:r>
      <w:r>
        <w:rPr>
          <w:sz w:val="28"/>
          <w:szCs w:val="28"/>
        </w:rPr>
        <w:t xml:space="preserve">е труда КОСГУ 210  план 943,04 тыс.руб. факт 943,04 </w:t>
      </w:r>
      <w:r w:rsidRPr="00471ABC">
        <w:rPr>
          <w:sz w:val="28"/>
          <w:szCs w:val="28"/>
        </w:rPr>
        <w:lastRenderedPageBreak/>
        <w:t>тыс.руб.</w:t>
      </w:r>
      <w:r>
        <w:rPr>
          <w:sz w:val="28"/>
          <w:szCs w:val="28"/>
        </w:rPr>
        <w:t xml:space="preserve"> </w:t>
      </w:r>
      <w:r w:rsidRPr="00471AB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471ABC">
        <w:rPr>
          <w:sz w:val="28"/>
          <w:szCs w:val="28"/>
        </w:rPr>
        <w:t xml:space="preserve">лубные работники не работают в полном объеме как </w:t>
      </w:r>
      <w:r>
        <w:rPr>
          <w:sz w:val="28"/>
          <w:szCs w:val="28"/>
        </w:rPr>
        <w:t>показывает программа президента, не выполняются условия дорожной карты в частности оказания платных услуг.</w:t>
      </w:r>
    </w:p>
    <w:p w:rsidR="00510CF3" w:rsidRPr="00471ABC" w:rsidRDefault="00510CF3" w:rsidP="00510C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71ABC">
        <w:rPr>
          <w:sz w:val="28"/>
          <w:szCs w:val="28"/>
        </w:rPr>
        <w:t>расходов приходится на коммунальные расход</w:t>
      </w:r>
      <w:r>
        <w:rPr>
          <w:sz w:val="28"/>
          <w:szCs w:val="28"/>
        </w:rPr>
        <w:t>ы по  КОСГУ 223 при плане 588,19</w:t>
      </w:r>
      <w:r w:rsidRPr="00471ABC">
        <w:rPr>
          <w:sz w:val="28"/>
          <w:szCs w:val="28"/>
        </w:rPr>
        <w:t xml:space="preserve"> тыс.руб. испо</w:t>
      </w:r>
      <w:r>
        <w:rPr>
          <w:sz w:val="28"/>
          <w:szCs w:val="28"/>
        </w:rPr>
        <w:t xml:space="preserve">лнение составило 413,42 тыс.руб. </w:t>
      </w:r>
    </w:p>
    <w:p w:rsidR="00510CF3" w:rsidRPr="00471ABC" w:rsidRDefault="00510CF3" w:rsidP="00510C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10CF3" w:rsidRPr="00471ABC" w:rsidRDefault="00510CF3" w:rsidP="00510C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1,5 тыс. </w:t>
      </w:r>
      <w:r w:rsidRPr="00471ABC">
        <w:rPr>
          <w:sz w:val="28"/>
          <w:szCs w:val="28"/>
        </w:rPr>
        <w:t xml:space="preserve">приходится на </w:t>
      </w:r>
      <w:r>
        <w:rPr>
          <w:sz w:val="28"/>
          <w:szCs w:val="28"/>
        </w:rPr>
        <w:t xml:space="preserve">прочие расходы по  КОСГУ 225 при плане 1,5 </w:t>
      </w:r>
      <w:r w:rsidRPr="00471ABC">
        <w:rPr>
          <w:sz w:val="28"/>
          <w:szCs w:val="28"/>
        </w:rPr>
        <w:t>тыс.</w:t>
      </w:r>
      <w:r>
        <w:rPr>
          <w:sz w:val="28"/>
          <w:szCs w:val="28"/>
        </w:rPr>
        <w:t xml:space="preserve">руб. </w:t>
      </w:r>
      <w:r w:rsidRPr="00471ABC">
        <w:rPr>
          <w:sz w:val="28"/>
          <w:szCs w:val="28"/>
        </w:rPr>
        <w:t xml:space="preserve">расходы произведены на замена катриджей, </w:t>
      </w:r>
    </w:p>
    <w:p w:rsidR="00510CF3" w:rsidRPr="00471ABC" w:rsidRDefault="00510CF3" w:rsidP="00510CF3">
      <w:pPr>
        <w:ind w:right="-6"/>
        <w:jc w:val="both"/>
        <w:rPr>
          <w:sz w:val="28"/>
          <w:szCs w:val="28"/>
        </w:rPr>
      </w:pPr>
      <w:r w:rsidRPr="00471ABC">
        <w:rPr>
          <w:sz w:val="28"/>
          <w:szCs w:val="28"/>
        </w:rPr>
        <w:t xml:space="preserve">     -</w:t>
      </w:r>
      <w:r>
        <w:rPr>
          <w:sz w:val="28"/>
          <w:szCs w:val="28"/>
        </w:rPr>
        <w:t>1,64 тыс.руб.</w:t>
      </w:r>
      <w:r w:rsidRPr="00471ABC">
        <w:rPr>
          <w:sz w:val="28"/>
          <w:szCs w:val="28"/>
        </w:rPr>
        <w:t xml:space="preserve"> расходов  приходится на расходы по КОСГУ 2</w:t>
      </w:r>
      <w:r>
        <w:rPr>
          <w:sz w:val="28"/>
          <w:szCs w:val="28"/>
        </w:rPr>
        <w:t>90</w:t>
      </w:r>
      <w:r w:rsidRPr="00471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«Уплата прочих налогов и сборов» при плане 2,64 </w:t>
      </w:r>
      <w:r w:rsidRPr="00471ABC">
        <w:rPr>
          <w:sz w:val="28"/>
          <w:szCs w:val="28"/>
        </w:rPr>
        <w:t>тыс</w:t>
      </w:r>
      <w:r>
        <w:rPr>
          <w:sz w:val="28"/>
          <w:szCs w:val="28"/>
        </w:rPr>
        <w:t>.руб</w:t>
      </w:r>
      <w:r w:rsidRPr="00471ABC">
        <w:rPr>
          <w:sz w:val="28"/>
          <w:szCs w:val="28"/>
        </w:rPr>
        <w:t xml:space="preserve"> </w:t>
      </w:r>
    </w:p>
    <w:p w:rsidR="00510CF3" w:rsidRPr="00471ABC" w:rsidRDefault="00510CF3" w:rsidP="00510C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10CF3" w:rsidRPr="00471ABC" w:rsidRDefault="00510CF3" w:rsidP="00510CF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471AB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-3,80 КОСГУ 290 «Прочие расходы» составляет оплата пени в ПФР.</w:t>
      </w:r>
    </w:p>
    <w:p w:rsidR="00510CF3" w:rsidRPr="00471ABC" w:rsidRDefault="00510CF3" w:rsidP="00510C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10CF3" w:rsidRPr="00471ABC" w:rsidRDefault="00510CF3" w:rsidP="00510C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10CF3" w:rsidRPr="009E1F4B" w:rsidRDefault="00510CF3" w:rsidP="00510C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71ABC">
        <w:rPr>
          <w:sz w:val="28"/>
          <w:szCs w:val="28"/>
        </w:rPr>
        <w:t xml:space="preserve">   </w:t>
      </w:r>
    </w:p>
    <w:p w:rsidR="00510CF3" w:rsidRDefault="00510CF3" w:rsidP="00510CF3">
      <w:pPr>
        <w:jc w:val="center"/>
        <w:rPr>
          <w:b/>
          <w:bCs/>
          <w:iCs/>
          <w:sz w:val="28"/>
          <w:szCs w:val="28"/>
        </w:rPr>
      </w:pPr>
    </w:p>
    <w:tbl>
      <w:tblPr>
        <w:tblW w:w="15073" w:type="dxa"/>
        <w:tblInd w:w="93" w:type="dxa"/>
        <w:tblLook w:val="0000"/>
      </w:tblPr>
      <w:tblGrid>
        <w:gridCol w:w="2242"/>
        <w:gridCol w:w="1799"/>
        <w:gridCol w:w="1010"/>
        <w:gridCol w:w="1598"/>
        <w:gridCol w:w="1286"/>
        <w:gridCol w:w="907"/>
        <w:gridCol w:w="1449"/>
        <w:gridCol w:w="1340"/>
        <w:gridCol w:w="1609"/>
        <w:gridCol w:w="1833"/>
      </w:tblGrid>
      <w:tr w:rsidR="00510CF3" w:rsidTr="00D34970">
        <w:trPr>
          <w:trHeight w:val="990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F3" w:rsidRDefault="00510CF3" w:rsidP="00D34970"/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F3" w:rsidRDefault="00510CF3" w:rsidP="00D34970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F3" w:rsidRDefault="00510CF3" w:rsidP="00D34970"/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F3" w:rsidRDefault="00510CF3" w:rsidP="00D34970"/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F3" w:rsidRDefault="00510CF3" w:rsidP="00D34970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F3" w:rsidRDefault="00510CF3" w:rsidP="00D34970"/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F3" w:rsidRDefault="00510CF3" w:rsidP="00D34970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F3" w:rsidRDefault="00510CF3" w:rsidP="00D34970"/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F3" w:rsidRDefault="00510CF3" w:rsidP="00D34970"/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0CF3" w:rsidRDefault="00510CF3" w:rsidP="00D34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CF3" w:rsidTr="00D34970">
        <w:trPr>
          <w:trHeight w:val="1200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F3" w:rsidRDefault="00510CF3" w:rsidP="00D34970"/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F3" w:rsidRDefault="00510CF3" w:rsidP="00D34970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F3" w:rsidRDefault="00510CF3" w:rsidP="00D34970"/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F3" w:rsidRDefault="00510CF3" w:rsidP="00D34970"/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F3" w:rsidRDefault="00510CF3" w:rsidP="00D34970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F3" w:rsidRDefault="00510CF3" w:rsidP="00D34970"/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F3" w:rsidRDefault="00510CF3" w:rsidP="00D34970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F3" w:rsidRDefault="00510CF3" w:rsidP="00D34970"/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F3" w:rsidRDefault="00510CF3" w:rsidP="00D34970"/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0CF3" w:rsidRDefault="00510CF3" w:rsidP="00D34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CF3" w:rsidTr="00D34970">
        <w:trPr>
          <w:trHeight w:val="945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F3" w:rsidRDefault="00510CF3" w:rsidP="00D34970"/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F3" w:rsidRDefault="00510CF3" w:rsidP="00D34970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F3" w:rsidRDefault="00510CF3" w:rsidP="00D34970"/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F3" w:rsidRDefault="00510CF3" w:rsidP="00D34970"/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F3" w:rsidRDefault="00510CF3" w:rsidP="00D34970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F3" w:rsidRDefault="00510CF3" w:rsidP="00D34970"/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F3" w:rsidRDefault="00510CF3" w:rsidP="00D34970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F3" w:rsidRDefault="00510CF3" w:rsidP="00D34970"/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F3" w:rsidRDefault="00510CF3" w:rsidP="00D34970"/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0CF3" w:rsidRDefault="00510CF3" w:rsidP="00D34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CF3" w:rsidTr="00D34970">
        <w:trPr>
          <w:trHeight w:val="330"/>
        </w:trPr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10CF3" w:rsidRDefault="00510CF3" w:rsidP="00D34970"/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10CF3" w:rsidRDefault="00510CF3" w:rsidP="00D34970"/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10CF3" w:rsidRDefault="00510CF3" w:rsidP="00D34970"/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10CF3" w:rsidRDefault="00510CF3" w:rsidP="00D34970"/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10CF3" w:rsidRDefault="00510CF3" w:rsidP="00D34970"/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10CF3" w:rsidRDefault="00510CF3" w:rsidP="00D34970"/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10CF3" w:rsidRDefault="00510CF3" w:rsidP="00D34970"/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10CF3" w:rsidRDefault="00510CF3" w:rsidP="00D34970"/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10CF3" w:rsidRDefault="00510CF3" w:rsidP="00D34970"/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0CF3" w:rsidRDefault="00510CF3" w:rsidP="00D34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0CF3" w:rsidRPr="002B5DF4" w:rsidRDefault="00510CF3" w:rsidP="00510CF3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</w:rPr>
      </w:pPr>
      <w:r w:rsidRPr="002B5DF4">
        <w:rPr>
          <w:b/>
          <w:sz w:val="28"/>
          <w:szCs w:val="28"/>
        </w:rPr>
        <w:t>Раздел 4. «Анализ показателей финансовой отчетности субъекта бюджетной отчетности»</w:t>
      </w:r>
    </w:p>
    <w:p w:rsidR="00510CF3" w:rsidRPr="002B5DF4" w:rsidRDefault="00510CF3" w:rsidP="00510CF3">
      <w:pPr>
        <w:widowControl w:val="0"/>
        <w:autoSpaceDE w:val="0"/>
        <w:autoSpaceDN w:val="0"/>
        <w:adjustRightInd w:val="0"/>
        <w:spacing w:before="100" w:after="100"/>
        <w:contextualSpacing/>
        <w:jc w:val="both"/>
        <w:rPr>
          <w:sz w:val="28"/>
          <w:szCs w:val="28"/>
        </w:rPr>
      </w:pPr>
      <w:r w:rsidRPr="002B5DF4">
        <w:rPr>
          <w:sz w:val="28"/>
          <w:szCs w:val="28"/>
        </w:rPr>
        <w:t xml:space="preserve">           Администрация Ракитненского сельского поселения не имеет муниципального долга. Отклонение изменений остатка валюты баланса: </w:t>
      </w:r>
    </w:p>
    <w:p w:rsidR="00510CF3" w:rsidRPr="002B5DF4" w:rsidRDefault="00510CF3" w:rsidP="00510CF3">
      <w:pPr>
        <w:widowControl w:val="0"/>
        <w:autoSpaceDE w:val="0"/>
        <w:autoSpaceDN w:val="0"/>
        <w:adjustRightInd w:val="0"/>
        <w:spacing w:before="100" w:after="100"/>
        <w:contextualSpacing/>
        <w:jc w:val="both"/>
        <w:rPr>
          <w:sz w:val="28"/>
          <w:szCs w:val="28"/>
        </w:rPr>
      </w:pPr>
      <w:r w:rsidRPr="002B5DF4">
        <w:rPr>
          <w:sz w:val="28"/>
          <w:szCs w:val="28"/>
        </w:rPr>
        <w:t>Основные средства:</w:t>
      </w:r>
    </w:p>
    <w:p w:rsidR="00510CF3" w:rsidRPr="002B5DF4" w:rsidRDefault="00510CF3" w:rsidP="00510CF3">
      <w:pPr>
        <w:widowControl w:val="0"/>
        <w:autoSpaceDE w:val="0"/>
        <w:autoSpaceDN w:val="0"/>
        <w:adjustRightInd w:val="0"/>
        <w:spacing w:before="100" w:after="100"/>
        <w:contextualSpacing/>
        <w:jc w:val="both"/>
        <w:rPr>
          <w:sz w:val="28"/>
          <w:szCs w:val="28"/>
        </w:rPr>
      </w:pPr>
      <w:r w:rsidRPr="002B5DF4">
        <w:rPr>
          <w:sz w:val="28"/>
          <w:szCs w:val="28"/>
        </w:rPr>
        <w:t xml:space="preserve">-  недвижимое имущество 2936973,0 рублей. Причины отклонения - </w:t>
      </w:r>
      <w:r w:rsidRPr="002B5DF4">
        <w:rPr>
          <w:sz w:val="28"/>
          <w:szCs w:val="28"/>
        </w:rPr>
        <w:lastRenderedPageBreak/>
        <w:t>изменение плана счетов бюджетного учета.</w:t>
      </w:r>
    </w:p>
    <w:p w:rsidR="00510CF3" w:rsidRPr="002B5DF4" w:rsidRDefault="00510CF3" w:rsidP="00510CF3">
      <w:pPr>
        <w:widowControl w:val="0"/>
        <w:autoSpaceDE w:val="0"/>
        <w:autoSpaceDN w:val="0"/>
        <w:adjustRightInd w:val="0"/>
        <w:spacing w:before="100" w:after="100"/>
        <w:contextualSpacing/>
        <w:jc w:val="both"/>
        <w:rPr>
          <w:sz w:val="28"/>
          <w:szCs w:val="28"/>
        </w:rPr>
      </w:pPr>
      <w:r w:rsidRPr="002B5DF4">
        <w:rPr>
          <w:sz w:val="28"/>
          <w:szCs w:val="28"/>
        </w:rPr>
        <w:t>Амортизация недвижимого имущества – 1390256,00 рублей. Причины отклонения - изменение плана счетов бюджетного учета.</w:t>
      </w:r>
    </w:p>
    <w:p w:rsidR="00510CF3" w:rsidRPr="002B5DF4" w:rsidRDefault="00510CF3" w:rsidP="00510CF3">
      <w:pPr>
        <w:widowControl w:val="0"/>
        <w:autoSpaceDE w:val="0"/>
        <w:autoSpaceDN w:val="0"/>
        <w:adjustRightInd w:val="0"/>
        <w:spacing w:before="100" w:after="100"/>
        <w:contextualSpacing/>
        <w:jc w:val="both"/>
        <w:rPr>
          <w:sz w:val="28"/>
          <w:szCs w:val="28"/>
        </w:rPr>
      </w:pPr>
      <w:r w:rsidRPr="002B5DF4">
        <w:rPr>
          <w:sz w:val="28"/>
          <w:szCs w:val="28"/>
        </w:rPr>
        <w:t xml:space="preserve">Остаток денежных средств на счете 34,38 тыс.руб.  . </w:t>
      </w:r>
    </w:p>
    <w:p w:rsidR="00510CF3" w:rsidRPr="002B5DF4" w:rsidRDefault="00510CF3" w:rsidP="00510CF3">
      <w:pPr>
        <w:widowControl w:val="0"/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  <w:r w:rsidRPr="002B5DF4">
        <w:rPr>
          <w:sz w:val="28"/>
          <w:szCs w:val="28"/>
        </w:rPr>
        <w:t>По состоянию на 01.01.2015г. по администрации Ракитненского  сельского поселения дебиторской задолженность нет.</w:t>
      </w:r>
    </w:p>
    <w:p w:rsidR="00510CF3" w:rsidRPr="002B5DF4" w:rsidRDefault="00510CF3" w:rsidP="00510CF3">
      <w:pPr>
        <w:widowControl w:val="0"/>
        <w:autoSpaceDE w:val="0"/>
        <w:autoSpaceDN w:val="0"/>
        <w:adjustRightInd w:val="0"/>
        <w:spacing w:before="100" w:after="100"/>
        <w:contextualSpacing/>
        <w:jc w:val="both"/>
        <w:rPr>
          <w:sz w:val="28"/>
          <w:szCs w:val="28"/>
        </w:rPr>
      </w:pPr>
    </w:p>
    <w:p w:rsidR="00510CF3" w:rsidRPr="00471ABC" w:rsidRDefault="00510CF3" w:rsidP="00510CF3">
      <w:pPr>
        <w:widowControl w:val="0"/>
        <w:autoSpaceDE w:val="0"/>
        <w:autoSpaceDN w:val="0"/>
        <w:adjustRightInd w:val="0"/>
        <w:spacing w:before="100" w:after="100"/>
        <w:contextualSpacing/>
        <w:jc w:val="both"/>
        <w:rPr>
          <w:sz w:val="28"/>
          <w:szCs w:val="28"/>
        </w:rPr>
      </w:pPr>
    </w:p>
    <w:p w:rsidR="00510CF3" w:rsidRPr="00471ABC" w:rsidRDefault="00510CF3" w:rsidP="00510CF3">
      <w:pPr>
        <w:rPr>
          <w:b/>
          <w:sz w:val="28"/>
          <w:szCs w:val="28"/>
        </w:rPr>
      </w:pPr>
      <w:r w:rsidRPr="00471ABC">
        <w:rPr>
          <w:b/>
          <w:sz w:val="28"/>
          <w:szCs w:val="28"/>
        </w:rPr>
        <w:t>Раздел 5. « Прочие вопросы деятельности субъекта бюджетной отчетности»</w:t>
      </w:r>
    </w:p>
    <w:p w:rsidR="00510CF3" w:rsidRPr="00A94614" w:rsidRDefault="00510CF3" w:rsidP="00510CF3">
      <w:pPr>
        <w:ind w:firstLine="709"/>
        <w:jc w:val="both"/>
        <w:rPr>
          <w:sz w:val="28"/>
          <w:szCs w:val="28"/>
        </w:rPr>
      </w:pPr>
      <w:r w:rsidRPr="00A94614">
        <w:rPr>
          <w:sz w:val="28"/>
          <w:szCs w:val="28"/>
        </w:rPr>
        <w:t>В связи с отсутствием числовых значений показателей бюджетной отчетности в составе годового отчета отсутствуют следующие формы отчетов:</w:t>
      </w:r>
    </w:p>
    <w:p w:rsidR="00510CF3" w:rsidRDefault="00510CF3" w:rsidP="00510CF3">
      <w:pPr>
        <w:jc w:val="both"/>
        <w:rPr>
          <w:sz w:val="28"/>
          <w:szCs w:val="28"/>
        </w:rPr>
      </w:pPr>
      <w:r>
        <w:rPr>
          <w:sz w:val="28"/>
          <w:szCs w:val="28"/>
        </w:rPr>
        <w:t>0503125 «Справка по консолидируемым расчетам</w:t>
      </w:r>
    </w:p>
    <w:p w:rsidR="00510CF3" w:rsidRDefault="00510CF3" w:rsidP="00510CF3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коду:</w:t>
      </w:r>
    </w:p>
    <w:p w:rsidR="00510CF3" w:rsidRDefault="00510CF3" w:rsidP="00510CF3">
      <w:pPr>
        <w:jc w:val="both"/>
        <w:rPr>
          <w:sz w:val="28"/>
          <w:szCs w:val="28"/>
        </w:rPr>
      </w:pPr>
      <w:r>
        <w:rPr>
          <w:sz w:val="28"/>
          <w:szCs w:val="28"/>
        </w:rPr>
        <w:t>120551000</w:t>
      </w:r>
    </w:p>
    <w:p w:rsidR="00510CF3" w:rsidRDefault="00510CF3" w:rsidP="00510CF3">
      <w:pPr>
        <w:jc w:val="both"/>
        <w:rPr>
          <w:sz w:val="28"/>
          <w:szCs w:val="28"/>
        </w:rPr>
      </w:pPr>
      <w:r>
        <w:rPr>
          <w:sz w:val="28"/>
          <w:szCs w:val="28"/>
        </w:rPr>
        <w:t>120651660</w:t>
      </w:r>
    </w:p>
    <w:p w:rsidR="00510CF3" w:rsidRDefault="00510CF3" w:rsidP="00510CF3">
      <w:pPr>
        <w:jc w:val="both"/>
        <w:rPr>
          <w:sz w:val="28"/>
          <w:szCs w:val="28"/>
        </w:rPr>
      </w:pPr>
      <w:r>
        <w:rPr>
          <w:sz w:val="28"/>
          <w:szCs w:val="28"/>
        </w:rPr>
        <w:t>120651560</w:t>
      </w:r>
    </w:p>
    <w:p w:rsidR="00510CF3" w:rsidRDefault="00510CF3" w:rsidP="00510CF3">
      <w:pPr>
        <w:jc w:val="both"/>
        <w:rPr>
          <w:sz w:val="28"/>
          <w:szCs w:val="28"/>
        </w:rPr>
      </w:pPr>
      <w:r>
        <w:rPr>
          <w:sz w:val="28"/>
          <w:szCs w:val="28"/>
        </w:rPr>
        <w:t>120651000</w:t>
      </w:r>
    </w:p>
    <w:p w:rsidR="00510CF3" w:rsidRPr="00471ABC" w:rsidRDefault="00510CF3" w:rsidP="00510CF3">
      <w:pPr>
        <w:jc w:val="both"/>
        <w:rPr>
          <w:sz w:val="28"/>
          <w:szCs w:val="28"/>
        </w:rPr>
      </w:pPr>
      <w:r w:rsidRPr="00471ABC">
        <w:rPr>
          <w:sz w:val="28"/>
          <w:szCs w:val="28"/>
        </w:rPr>
        <w:t>0503160 т4 «Сведения об особенностях ведения бюджетного учета»</w:t>
      </w:r>
    </w:p>
    <w:p w:rsidR="00510CF3" w:rsidRDefault="00510CF3" w:rsidP="00510CF3">
      <w:pPr>
        <w:jc w:val="both"/>
        <w:rPr>
          <w:sz w:val="28"/>
          <w:szCs w:val="28"/>
        </w:rPr>
      </w:pPr>
      <w:r>
        <w:rPr>
          <w:sz w:val="28"/>
          <w:szCs w:val="28"/>
        </w:rPr>
        <w:t>0503166 «Сведения об исполнении мероприятий в рамках целевых программ</w:t>
      </w:r>
    </w:p>
    <w:p w:rsidR="00510CF3" w:rsidRPr="00471ABC" w:rsidRDefault="00510CF3" w:rsidP="00510CF3">
      <w:pPr>
        <w:jc w:val="both"/>
        <w:rPr>
          <w:sz w:val="28"/>
          <w:szCs w:val="28"/>
        </w:rPr>
      </w:pPr>
      <w:r w:rsidRPr="00471ABC">
        <w:rPr>
          <w:sz w:val="28"/>
          <w:szCs w:val="28"/>
        </w:rPr>
        <w:t>0503167 «Сведения об целевых иностранных кредитах»</w:t>
      </w:r>
    </w:p>
    <w:p w:rsidR="00510CF3" w:rsidRPr="00471ABC" w:rsidRDefault="00510CF3" w:rsidP="00510CF3">
      <w:pPr>
        <w:jc w:val="both"/>
        <w:rPr>
          <w:sz w:val="28"/>
          <w:szCs w:val="28"/>
        </w:rPr>
      </w:pPr>
      <w:r w:rsidRPr="00471ABC">
        <w:rPr>
          <w:sz w:val="28"/>
          <w:szCs w:val="28"/>
        </w:rPr>
        <w:t>0503171 « Сведения о финансовых вложениях получателя бюджетных средств»</w:t>
      </w:r>
    </w:p>
    <w:p w:rsidR="00510CF3" w:rsidRPr="00471ABC" w:rsidRDefault="00510CF3" w:rsidP="00510CF3">
      <w:pPr>
        <w:jc w:val="both"/>
        <w:rPr>
          <w:sz w:val="28"/>
          <w:szCs w:val="28"/>
        </w:rPr>
      </w:pPr>
      <w:r w:rsidRPr="00471ABC">
        <w:rPr>
          <w:sz w:val="28"/>
          <w:szCs w:val="28"/>
        </w:rPr>
        <w:t>0503172 «Сведения  о государственном муниципальном долге»</w:t>
      </w:r>
    </w:p>
    <w:p w:rsidR="00510CF3" w:rsidRPr="00471ABC" w:rsidRDefault="00510CF3" w:rsidP="00510CF3">
      <w:pPr>
        <w:jc w:val="both"/>
        <w:rPr>
          <w:sz w:val="28"/>
          <w:szCs w:val="28"/>
        </w:rPr>
      </w:pPr>
      <w:r w:rsidRPr="00471ABC">
        <w:rPr>
          <w:sz w:val="28"/>
          <w:szCs w:val="28"/>
        </w:rPr>
        <w:t>0503176  «Сведения о недостачах и хищениях денежных средств и материальных ценностей»</w:t>
      </w:r>
    </w:p>
    <w:p w:rsidR="00510CF3" w:rsidRPr="00471ABC" w:rsidRDefault="00510CF3" w:rsidP="00510CF3">
      <w:pPr>
        <w:jc w:val="both"/>
        <w:rPr>
          <w:sz w:val="28"/>
          <w:szCs w:val="28"/>
        </w:rPr>
      </w:pPr>
      <w:r w:rsidRPr="00471ABC">
        <w:rPr>
          <w:sz w:val="28"/>
          <w:szCs w:val="28"/>
        </w:rPr>
        <w:t>0503178 «Сведения об остатках денежных средств на счетах получателя бюджетных средств по внебюджетной деятельности»</w:t>
      </w:r>
    </w:p>
    <w:p w:rsidR="00510CF3" w:rsidRDefault="00510CF3" w:rsidP="00510CF3">
      <w:pPr>
        <w:rPr>
          <w:sz w:val="28"/>
          <w:szCs w:val="28"/>
        </w:rPr>
      </w:pPr>
    </w:p>
    <w:p w:rsidR="00510CF3" w:rsidRPr="00A94614" w:rsidRDefault="00510CF3" w:rsidP="00510C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A94614">
        <w:rPr>
          <w:sz w:val="28"/>
          <w:szCs w:val="28"/>
        </w:rPr>
        <w:t>Иной информации, оказавшей существенное влияние и характеризующей п</w:t>
      </w:r>
      <w:r>
        <w:rPr>
          <w:sz w:val="28"/>
          <w:szCs w:val="28"/>
        </w:rPr>
        <w:t>оказатели деятельности по администрации Рождественского сельского поселения</w:t>
      </w:r>
      <w:r w:rsidRPr="00A94614">
        <w:rPr>
          <w:sz w:val="28"/>
          <w:szCs w:val="28"/>
        </w:rPr>
        <w:t xml:space="preserve"> за отчетный период нет.</w:t>
      </w:r>
    </w:p>
    <w:p w:rsidR="00510CF3" w:rsidRPr="00471ABC" w:rsidRDefault="00510CF3" w:rsidP="00510CF3">
      <w:pPr>
        <w:rPr>
          <w:sz w:val="28"/>
          <w:szCs w:val="28"/>
        </w:rPr>
      </w:pPr>
    </w:p>
    <w:tbl>
      <w:tblPr>
        <w:tblW w:w="9598" w:type="dxa"/>
        <w:tblInd w:w="250" w:type="dxa"/>
        <w:tblLook w:val="0000"/>
      </w:tblPr>
      <w:tblGrid>
        <w:gridCol w:w="9598"/>
      </w:tblGrid>
      <w:tr w:rsidR="00510CF3" w:rsidRPr="00E52F26" w:rsidTr="00D34970">
        <w:trPr>
          <w:trHeight w:val="281"/>
        </w:trPr>
        <w:tc>
          <w:tcPr>
            <w:tcW w:w="9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CF3" w:rsidRPr="00E52F26" w:rsidRDefault="00510CF3" w:rsidP="00D34970">
            <w:pPr>
              <w:rPr>
                <w:sz w:val="28"/>
                <w:szCs w:val="28"/>
              </w:rPr>
            </w:pPr>
            <w:r w:rsidRPr="00E52F26">
              <w:rPr>
                <w:sz w:val="28"/>
                <w:szCs w:val="28"/>
              </w:rPr>
              <w:t xml:space="preserve">Руководитель    </w:t>
            </w:r>
            <w:r w:rsidRPr="00E52F26">
              <w:rPr>
                <w:sz w:val="28"/>
                <w:szCs w:val="28"/>
                <w:lang w:val="en-US"/>
              </w:rPr>
              <w:t>__________________</w:t>
            </w:r>
            <w:r w:rsidRPr="00E52F26">
              <w:rPr>
                <w:sz w:val="28"/>
                <w:szCs w:val="28"/>
              </w:rPr>
              <w:t xml:space="preserve">     </w:t>
            </w:r>
            <w:r w:rsidRPr="00E52F26">
              <w:rPr>
                <w:sz w:val="28"/>
                <w:szCs w:val="28"/>
                <w:lang w:val="en-US"/>
              </w:rPr>
              <w:t xml:space="preserve">     </w:t>
            </w:r>
            <w:r>
              <w:rPr>
                <w:sz w:val="28"/>
                <w:szCs w:val="28"/>
              </w:rPr>
              <w:t xml:space="preserve">      </w:t>
            </w:r>
            <w:r w:rsidRPr="00E52F26">
              <w:rPr>
                <w:sz w:val="28"/>
                <w:szCs w:val="28"/>
                <w:lang w:val="en-US"/>
              </w:rPr>
              <w:t xml:space="preserve">  </w:t>
            </w:r>
            <w:r w:rsidRPr="00E52F26">
              <w:rPr>
                <w:sz w:val="28"/>
                <w:szCs w:val="28"/>
              </w:rPr>
              <w:t xml:space="preserve">  </w:t>
            </w:r>
            <w:r w:rsidRPr="00E52F26">
              <w:rPr>
                <w:sz w:val="28"/>
                <w:szCs w:val="28"/>
                <w:u w:val="single"/>
              </w:rPr>
              <w:t xml:space="preserve">  О.А. Кириллов</w:t>
            </w:r>
          </w:p>
        </w:tc>
      </w:tr>
      <w:tr w:rsidR="00510CF3" w:rsidRPr="00E52F26" w:rsidTr="00D34970">
        <w:trPr>
          <w:trHeight w:val="210"/>
        </w:trPr>
        <w:tc>
          <w:tcPr>
            <w:tcW w:w="9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CF3" w:rsidRPr="00E52F26" w:rsidRDefault="00510CF3" w:rsidP="00D34970">
            <w:pPr>
              <w:rPr>
                <w:sz w:val="28"/>
                <w:szCs w:val="28"/>
              </w:rPr>
            </w:pPr>
            <w:r w:rsidRPr="00E52F26">
              <w:rPr>
                <w:sz w:val="28"/>
                <w:szCs w:val="28"/>
              </w:rPr>
              <w:t xml:space="preserve">                                  (подпись)                      </w:t>
            </w:r>
            <w:r>
              <w:rPr>
                <w:sz w:val="28"/>
                <w:szCs w:val="28"/>
              </w:rPr>
              <w:t xml:space="preserve">        </w:t>
            </w:r>
            <w:r w:rsidRPr="00E52F26">
              <w:rPr>
                <w:sz w:val="28"/>
                <w:szCs w:val="28"/>
              </w:rPr>
              <w:t>(расшифровка подписи)</w:t>
            </w:r>
          </w:p>
        </w:tc>
      </w:tr>
      <w:tr w:rsidR="00510CF3" w:rsidRPr="00E52F26" w:rsidTr="00D34970">
        <w:trPr>
          <w:trHeight w:val="281"/>
        </w:trPr>
        <w:tc>
          <w:tcPr>
            <w:tcW w:w="9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CF3" w:rsidRPr="00E52F26" w:rsidRDefault="00510CF3" w:rsidP="00D34970">
            <w:pPr>
              <w:rPr>
                <w:sz w:val="28"/>
                <w:szCs w:val="28"/>
              </w:rPr>
            </w:pPr>
          </w:p>
        </w:tc>
      </w:tr>
      <w:tr w:rsidR="00510CF3" w:rsidRPr="00E52F26" w:rsidTr="00D34970">
        <w:trPr>
          <w:trHeight w:val="80"/>
        </w:trPr>
        <w:tc>
          <w:tcPr>
            <w:tcW w:w="9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CF3" w:rsidRPr="00E52F26" w:rsidRDefault="00510CF3" w:rsidP="00D34970">
            <w:pPr>
              <w:rPr>
                <w:sz w:val="28"/>
                <w:szCs w:val="28"/>
              </w:rPr>
            </w:pPr>
          </w:p>
        </w:tc>
      </w:tr>
      <w:tr w:rsidR="00510CF3" w:rsidRPr="00E52F26" w:rsidTr="00D34970">
        <w:trPr>
          <w:trHeight w:val="225"/>
        </w:trPr>
        <w:tc>
          <w:tcPr>
            <w:tcW w:w="9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CF3" w:rsidRPr="00E52F26" w:rsidRDefault="00510CF3" w:rsidP="00D34970">
            <w:pPr>
              <w:rPr>
                <w:sz w:val="28"/>
                <w:szCs w:val="28"/>
                <w:u w:val="single"/>
              </w:rPr>
            </w:pPr>
            <w:r w:rsidRPr="00E52F26">
              <w:rPr>
                <w:sz w:val="28"/>
                <w:szCs w:val="28"/>
              </w:rPr>
              <w:t xml:space="preserve">Главный  бухгалтер           </w:t>
            </w:r>
            <w:r>
              <w:rPr>
                <w:sz w:val="28"/>
                <w:szCs w:val="28"/>
                <w:u w:val="single"/>
              </w:rPr>
              <w:t>_______________</w:t>
            </w:r>
            <w:r w:rsidRPr="00E52F26">
              <w:rPr>
                <w:sz w:val="28"/>
                <w:szCs w:val="28"/>
                <w:u w:val="single"/>
              </w:rPr>
              <w:t xml:space="preserve">                     Т.В. Евсеева   </w:t>
            </w:r>
          </w:p>
          <w:p w:rsidR="00510CF3" w:rsidRPr="00E52F26" w:rsidRDefault="00510CF3" w:rsidP="00D34970">
            <w:pPr>
              <w:rPr>
                <w:sz w:val="28"/>
                <w:szCs w:val="28"/>
              </w:rPr>
            </w:pPr>
            <w:r w:rsidRPr="00E52F26">
              <w:rPr>
                <w:sz w:val="28"/>
                <w:szCs w:val="28"/>
              </w:rPr>
              <w:t xml:space="preserve">                                          (подпись)                        (расшифровка подписи)  </w:t>
            </w:r>
          </w:p>
        </w:tc>
      </w:tr>
      <w:tr w:rsidR="00510CF3" w:rsidRPr="00E52F26" w:rsidTr="00D34970">
        <w:trPr>
          <w:trHeight w:val="663"/>
        </w:trPr>
        <w:tc>
          <w:tcPr>
            <w:tcW w:w="9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CF3" w:rsidRPr="00E52F26" w:rsidRDefault="00510CF3" w:rsidP="00D34970">
            <w:pPr>
              <w:rPr>
                <w:sz w:val="28"/>
                <w:szCs w:val="28"/>
              </w:rPr>
            </w:pPr>
            <w:r w:rsidRPr="00E52F26">
              <w:rPr>
                <w:sz w:val="28"/>
                <w:szCs w:val="28"/>
              </w:rPr>
              <w:t xml:space="preserve">                                              </w:t>
            </w:r>
          </w:p>
        </w:tc>
      </w:tr>
    </w:tbl>
    <w:p w:rsidR="00510CF3" w:rsidRPr="00E52F26" w:rsidRDefault="00510CF3" w:rsidP="00510CF3">
      <w:pPr>
        <w:rPr>
          <w:sz w:val="28"/>
          <w:szCs w:val="28"/>
        </w:rPr>
      </w:pPr>
    </w:p>
    <w:p w:rsidR="00510CF3" w:rsidRPr="00E52F26" w:rsidRDefault="00510CF3" w:rsidP="00510CF3">
      <w:pPr>
        <w:ind w:firstLine="708"/>
        <w:rPr>
          <w:sz w:val="28"/>
          <w:szCs w:val="28"/>
        </w:rPr>
      </w:pPr>
      <w:r w:rsidRPr="00E52F26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E52F26">
        <w:rPr>
          <w:sz w:val="28"/>
          <w:szCs w:val="28"/>
        </w:rPr>
        <w:t>февраля 2015г</w:t>
      </w:r>
    </w:p>
    <w:p w:rsidR="001F17F6" w:rsidRDefault="001F17F6"/>
    <w:sectPr w:rsidR="001F17F6" w:rsidSect="009B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C34C7"/>
    <w:multiLevelType w:val="hybridMultilevel"/>
    <w:tmpl w:val="63542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510CF3"/>
    <w:rsid w:val="001F17F6"/>
    <w:rsid w:val="0051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0CF3"/>
    <w:rPr>
      <w:color w:val="0000FF"/>
      <w:u w:val="single"/>
    </w:rPr>
  </w:style>
  <w:style w:type="paragraph" w:styleId="a4">
    <w:name w:val="Normal (Web)"/>
    <w:basedOn w:val="a"/>
    <w:rsid w:val="0051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"/>
    <w:basedOn w:val="a"/>
    <w:rsid w:val="00510CF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semiHidden/>
    <w:rsid w:val="0051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51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510C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Основной текст Знак"/>
    <w:basedOn w:val="a0"/>
    <w:link w:val="a6"/>
    <w:rsid w:val="00510CF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3990</Words>
  <Characters>22747</Characters>
  <Application>Microsoft Office Word</Application>
  <DocSecurity>0</DocSecurity>
  <Lines>189</Lines>
  <Paragraphs>53</Paragraphs>
  <ScaleCrop>false</ScaleCrop>
  <Company/>
  <LinksUpToDate>false</LinksUpToDate>
  <CharactersWithSpaces>26684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2016-03-17T05:42:00Z</dcterms:created>
  <dcterms:modified xsi:type="dcterms:W3CDTF">2016-03-17T05:42:00Z</dcterms:modified>
</cp:coreProperties>
</file>