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E" w:rsidRPr="00EC4034" w:rsidRDefault="00867AAE" w:rsidP="00EC4034">
      <w:pPr>
        <w:spacing w:line="276" w:lineRule="auto"/>
        <w:jc w:val="center"/>
        <w:rPr>
          <w:b/>
          <w:sz w:val="28"/>
          <w:szCs w:val="28"/>
        </w:rPr>
      </w:pPr>
      <w:r w:rsidRPr="00EC4034">
        <w:rPr>
          <w:b/>
          <w:sz w:val="28"/>
          <w:szCs w:val="28"/>
        </w:rPr>
        <w:t>Основные направления бюджетной и налоговой политики</w:t>
      </w:r>
    </w:p>
    <w:p w:rsidR="00867AAE" w:rsidRDefault="00867AAE" w:rsidP="00DC34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Ореховского сельского поселения </w:t>
      </w:r>
    </w:p>
    <w:p w:rsidR="00867AAE" w:rsidRPr="00EC4034" w:rsidRDefault="00867AAE" w:rsidP="00DC34D2">
      <w:pPr>
        <w:spacing w:line="276" w:lineRule="auto"/>
        <w:jc w:val="center"/>
        <w:rPr>
          <w:b/>
          <w:sz w:val="28"/>
          <w:szCs w:val="28"/>
        </w:rPr>
      </w:pPr>
      <w:r w:rsidRPr="00EC4034">
        <w:rPr>
          <w:b/>
          <w:sz w:val="28"/>
          <w:szCs w:val="28"/>
        </w:rPr>
        <w:t>на 2014 год</w:t>
      </w:r>
      <w:r>
        <w:rPr>
          <w:b/>
          <w:sz w:val="28"/>
          <w:szCs w:val="28"/>
        </w:rPr>
        <w:t xml:space="preserve"> </w:t>
      </w:r>
      <w:r w:rsidRPr="00EC4034">
        <w:rPr>
          <w:b/>
          <w:sz w:val="28"/>
          <w:szCs w:val="28"/>
        </w:rPr>
        <w:t>и плановый период 2015 и 2016 годов</w:t>
      </w:r>
    </w:p>
    <w:p w:rsidR="00867AAE" w:rsidRPr="00EC4034" w:rsidRDefault="00867AAE" w:rsidP="00EC4034">
      <w:pPr>
        <w:spacing w:line="276" w:lineRule="auto"/>
        <w:jc w:val="center"/>
        <w:rPr>
          <w:b/>
          <w:sz w:val="28"/>
          <w:szCs w:val="28"/>
        </w:rPr>
      </w:pPr>
    </w:p>
    <w:p w:rsidR="00867AAE" w:rsidRPr="00EC4034" w:rsidRDefault="00867AAE" w:rsidP="00EC4034">
      <w:pPr>
        <w:spacing w:line="276" w:lineRule="auto"/>
        <w:jc w:val="both"/>
        <w:rPr>
          <w:sz w:val="28"/>
          <w:szCs w:val="28"/>
        </w:rPr>
      </w:pPr>
      <w:r w:rsidRPr="00EC4034">
        <w:rPr>
          <w:sz w:val="28"/>
          <w:szCs w:val="28"/>
        </w:rPr>
        <w:t xml:space="preserve">       Основные направления бюджетной и налоговой политики </w:t>
      </w:r>
      <w:r>
        <w:rPr>
          <w:sz w:val="28"/>
          <w:szCs w:val="28"/>
        </w:rPr>
        <w:t>Ореховского сельского поселения</w:t>
      </w:r>
      <w:r w:rsidRPr="00EC4034">
        <w:rPr>
          <w:sz w:val="28"/>
          <w:szCs w:val="28"/>
        </w:rPr>
        <w:t xml:space="preserve"> на 2014 год и плановый период 2015 и 2016 годов разработаны в соответствии со статьями 172, 184.2 Бюджетно</w:t>
      </w:r>
      <w:r>
        <w:rPr>
          <w:sz w:val="28"/>
          <w:szCs w:val="28"/>
        </w:rPr>
        <w:t>го кодекса Российской Федерации,</w:t>
      </w:r>
      <w:r w:rsidRPr="00EC403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EC4034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бюджетном </w:t>
      </w:r>
      <w:r w:rsidRPr="00EC4034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EC4034">
        <w:rPr>
          <w:sz w:val="28"/>
          <w:szCs w:val="28"/>
        </w:rPr>
        <w:t>в</w:t>
      </w:r>
      <w:r>
        <w:rPr>
          <w:sz w:val="28"/>
          <w:szCs w:val="28"/>
        </w:rPr>
        <w:t xml:space="preserve"> Ореховском сельском поселении</w:t>
      </w:r>
      <w:r w:rsidRPr="00EC4034">
        <w:rPr>
          <w:sz w:val="28"/>
          <w:szCs w:val="28"/>
        </w:rPr>
        <w:t xml:space="preserve">», утвержденного Решением </w:t>
      </w:r>
      <w:r>
        <w:rPr>
          <w:sz w:val="28"/>
          <w:szCs w:val="28"/>
        </w:rPr>
        <w:t xml:space="preserve">муниципального комитета Ореховского сельского поселения </w:t>
      </w:r>
      <w:r w:rsidRPr="00EC403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EC403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C403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C4034">
        <w:rPr>
          <w:sz w:val="28"/>
          <w:szCs w:val="28"/>
        </w:rPr>
        <w:t>г. №</w:t>
      </w:r>
      <w:r>
        <w:rPr>
          <w:sz w:val="28"/>
          <w:szCs w:val="28"/>
        </w:rPr>
        <w:t>70</w:t>
      </w:r>
      <w:r w:rsidRPr="00EC4034">
        <w:rPr>
          <w:sz w:val="28"/>
          <w:szCs w:val="28"/>
        </w:rPr>
        <w:t xml:space="preserve">, и являются определяющими при формировании бюджета </w:t>
      </w:r>
      <w:r>
        <w:rPr>
          <w:sz w:val="28"/>
          <w:szCs w:val="28"/>
        </w:rPr>
        <w:t xml:space="preserve">Ореховского сельского поселения </w:t>
      </w:r>
      <w:r w:rsidRPr="00EC4034">
        <w:rPr>
          <w:sz w:val="28"/>
          <w:szCs w:val="28"/>
        </w:rPr>
        <w:t xml:space="preserve">на 2014 год и плановый период 2015 и 2016 годов, как составной части экономической политики </w:t>
      </w:r>
      <w:r>
        <w:rPr>
          <w:sz w:val="28"/>
          <w:szCs w:val="28"/>
        </w:rPr>
        <w:t xml:space="preserve">Ореховского сельского поселения </w:t>
      </w:r>
      <w:r w:rsidRPr="00EC4034">
        <w:rPr>
          <w:sz w:val="28"/>
          <w:szCs w:val="28"/>
        </w:rPr>
        <w:t>Дальнереченского муниципального района.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документ является ориентиром в области долгосрочного бюджетного планирования, отражает основные цели, задачи и приоритеты бюджетной и налоговой политики, определенные в Бюджетном послании Президента России о бюджетной политике в 2014-2016 годах, Основных направлениях бюджетной и налоговой политики Приморского края на 2014 год и плановый период 2015 и 2016годов, Стратегии социально-экономического развития Приморского края до 2025 года.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</w:p>
    <w:p w:rsidR="00867AAE" w:rsidRPr="00535865" w:rsidRDefault="00867AAE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35865">
        <w:rPr>
          <w:b/>
          <w:sz w:val="28"/>
          <w:szCs w:val="28"/>
        </w:rPr>
        <w:t>Основные результаты бюджетной и налоговой политики</w:t>
      </w:r>
    </w:p>
    <w:p w:rsidR="00867AAE" w:rsidRDefault="00867AAE" w:rsidP="00EC4034">
      <w:pPr>
        <w:pStyle w:val="ListParagraph"/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Ореховского сельского поселения.</w:t>
      </w:r>
    </w:p>
    <w:p w:rsidR="00867AAE" w:rsidRPr="00535865" w:rsidRDefault="00867AAE" w:rsidP="00EC4034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865">
        <w:rPr>
          <w:sz w:val="28"/>
          <w:szCs w:val="28"/>
        </w:rPr>
        <w:t xml:space="preserve">Основные цели и задачи, поставленные </w:t>
      </w:r>
      <w:r>
        <w:rPr>
          <w:sz w:val="28"/>
          <w:szCs w:val="28"/>
        </w:rPr>
        <w:t>администрацией Ореховского сельского поселения (далее-поселения) в прошлые периоды, в целом последовательно исполняются.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2012 году бюджет поселения, впервые, сформирован и принят на 3-х летний период – на 2013 год и плановый период 2014 и 2015 годов.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Сформирована нормативно-правовая база для повышения доступности и качества муниципальных услуг в целях перехода к Электронному бюджету.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Выполняются принятые социальные обязательства, в первую очередь, по повышению среднего уровня заработной платы работников муниципальных учреждений, определенные Указами Президента Российской Федерации от 07.05.2012.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 не менее, анализируя исполнение доходной части за текущий год следует отметить, что инфляционные процессы, повышение тарифов за услуги жилищно-коммунального хозяйства, снижение объемов заготовки древесины ООО «Дальнереченский лесозаготовительный комплекс» на территории поселения, негативно отражаются на бюджетной сфере поселения.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складывающемся снижении доходной части, в отношении к уровню прошлого года, принятые расходные обязательства сократить не возможно вследствие их социальной значимости.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низком уровне осуществляется финансово-экономическое обоснование расходных обязательств. Не удалось избежать практики постоянных фрагментарных изменений в расходную часть бюджета Ореховского сельского поселения, что сказывается на качестве бюджетного планирования.</w:t>
      </w:r>
    </w:p>
    <w:p w:rsidR="00867AAE" w:rsidRDefault="00867AAE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:rsidR="00867AAE" w:rsidRDefault="00867AAE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B701D">
        <w:rPr>
          <w:b/>
          <w:sz w:val="28"/>
          <w:szCs w:val="28"/>
        </w:rPr>
        <w:t>Главные задачи бюджетной и налоговой политики на 2014 год и плановый период 2015 и 2016 годов.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сложившихся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бюджетных обязательств, проведение социально-экономических преобразований, направленных на повышение эффективности деятельности всех участников бюджетного процесса, достижение измеримых, общественно значимых результатов, наиболее важные из которых установлены Указами Президента Российской Федерации от 07.05.2012.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приоритетом при реализации бюджетной и налоговой политики на 2014 год и плановый период 2015 и 2016 годов является обеспечение долгосрочной сбалансированности и устойчивости бюджетной системы поселения,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задач, поставленных в Указах Президента Российской федерации от 07.05.2012г.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задач, поставленных для бюджетов всех уровней Президентом России в своем послании о бюджетной политики в 2014-2016 годах, а также Основных направлениях бюджетной и налоговой политики Приморского края на 2014 год  и плановый период 2015 и 2016 годов, для бюджета Ореховского сельского поселения можно определить основные ключевые направления на 2014-2016годы: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оптимизация структуры расходов бюджета поселения,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развитие программно-целевых методов управления;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подготовки и рассмотрения проекта бюджета поселения на 2014 год и плановый период 2015 и 2016 годов необходимо четко определить приоритеты, предусмотреть объемы их финансирования в соответствии с реальными возможностями бюджета поселения и только после этого утвердить.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повышение качества предоставляемых муниципальных услуг в социально значимых для населения сферах, таких как культура;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повсеместное внедрение в муниципальных учреждениях «Эффективного контракта», который должен определять условия оплаты труда и «социальный пакет» работника от количества и качества выполняемых им работ;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обеспечения, разработанных и закрепленных в законодательном порядке.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принятия новых расходных обязательств, не обеспеченных доходными источниками.   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Указанные приоритеты должны реализоваться при прозрачности и открытости бюджета и бюджетного процесса.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принципа прозрачности (открытости) и обеспечения полного и доступного информирования граждан о бюджете и бюджетном процессе в Ореховском сельском поселении необходимо провести мероприятия по организации и формированию «Открытого бюджета Ореховского сельского поселения-бюджета для граждан».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для органов местного самоуправления поселения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Органам местного самоуправления предстоит оценить приоритетность стратегических задач, сопоставив их с реальными возможностями, ввести четкие правила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итоге бюджетная политика должна быть нацелена на улучшение условий жизни в Ореховском сельском поселении, повышение качества муниципальных услуг.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AAE" w:rsidRDefault="00867AAE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21E4">
        <w:rPr>
          <w:b/>
          <w:sz w:val="28"/>
          <w:szCs w:val="28"/>
        </w:rPr>
        <w:t>Основные приоритеты бюджетных расходов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Приоритеты бюджетных расходов базируются на Послании Президента России Федеральному Собранию.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направлением финансового обеспечения бюджетных расходов, как и в 2013 году, так и в планируемом периоде 2014-2016 гг. является социально-культурная сфера.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</w:p>
    <w:p w:rsidR="00867AAE" w:rsidRPr="008321E4" w:rsidRDefault="00867AAE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21E4">
        <w:rPr>
          <w:b/>
          <w:sz w:val="28"/>
          <w:szCs w:val="28"/>
        </w:rPr>
        <w:t>Совершенствование межбюджетных отношений.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 w:rsidRPr="005F1E3E">
        <w:rPr>
          <w:sz w:val="28"/>
          <w:szCs w:val="28"/>
        </w:rPr>
        <w:t xml:space="preserve">   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 w:rsidRPr="005F1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F1E3E">
        <w:rPr>
          <w:sz w:val="28"/>
          <w:szCs w:val="28"/>
        </w:rPr>
        <w:t xml:space="preserve"> С 1 января 2014 года в бюджеты поселений будут поступать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По-прежнему, повышение уровня финансового обеспечения полномочий органов местного самоуправления за счет собственных доходов – это предпосылка для повышения эффективности расходования региональных и местных налогов, увеличения стабильности и предсказуемости доходов региональных и местных бюджетов и создания условий для более тесной увязки налогов, уплачиваемых налогоплательщиками в соответствующие бюджеты, с объемом, качеством и доступностью предоставляемых государственных или муниципальных услуг, а следовательно, для повышения ответственности органов местного самоупр</w:t>
      </w:r>
      <w:bookmarkStart w:id="0" w:name="_GoBack"/>
      <w:bookmarkEnd w:id="0"/>
      <w:r>
        <w:rPr>
          <w:sz w:val="28"/>
          <w:szCs w:val="28"/>
        </w:rPr>
        <w:t>авления за результаты проводимой ими политики.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этой целью на федеральном уровне готовятся изменения в налоговое и бюджетное законодательство, такие как замена местных налогов на землю и имущество на налог на недвижимость, перераспределение источников доходов между бюджетами субъектов Российской Федерации и местными бюджетами.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</w:p>
    <w:p w:rsidR="00867AAE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Ореховского сельского поселения                                </w:t>
      </w:r>
    </w:p>
    <w:p w:rsidR="00867AAE" w:rsidRDefault="00867AAE" w:rsidP="00EC7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С.Н. Подтоптанный                                                                                                                                  </w:t>
      </w:r>
    </w:p>
    <w:p w:rsidR="00867AAE" w:rsidRPr="008321E4" w:rsidRDefault="00867AAE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  » августа 2013г.</w:t>
      </w:r>
    </w:p>
    <w:sectPr w:rsidR="00867AAE" w:rsidRPr="008321E4" w:rsidSect="00B3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65"/>
    <w:multiLevelType w:val="hybridMultilevel"/>
    <w:tmpl w:val="6D7823DC"/>
    <w:lvl w:ilvl="0" w:tplc="9966440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C6"/>
    <w:rsid w:val="00026587"/>
    <w:rsid w:val="000327E3"/>
    <w:rsid w:val="00056FF6"/>
    <w:rsid w:val="000634F2"/>
    <w:rsid w:val="000668E3"/>
    <w:rsid w:val="00081EA3"/>
    <w:rsid w:val="000B163C"/>
    <w:rsid w:val="000B2AE3"/>
    <w:rsid w:val="000D0B8C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84E5C"/>
    <w:rsid w:val="003E519C"/>
    <w:rsid w:val="003F085B"/>
    <w:rsid w:val="00414F5C"/>
    <w:rsid w:val="00445BE0"/>
    <w:rsid w:val="00453126"/>
    <w:rsid w:val="00470665"/>
    <w:rsid w:val="00482936"/>
    <w:rsid w:val="00490C79"/>
    <w:rsid w:val="00496D6B"/>
    <w:rsid w:val="00496E07"/>
    <w:rsid w:val="004A25A3"/>
    <w:rsid w:val="004A6C1B"/>
    <w:rsid w:val="004E08FA"/>
    <w:rsid w:val="004E4A02"/>
    <w:rsid w:val="0050249A"/>
    <w:rsid w:val="005237E0"/>
    <w:rsid w:val="00535865"/>
    <w:rsid w:val="005417DA"/>
    <w:rsid w:val="00541C26"/>
    <w:rsid w:val="0054201B"/>
    <w:rsid w:val="005907F6"/>
    <w:rsid w:val="005C77A5"/>
    <w:rsid w:val="005F181E"/>
    <w:rsid w:val="005F1E3E"/>
    <w:rsid w:val="005F2360"/>
    <w:rsid w:val="00617DF2"/>
    <w:rsid w:val="00636F72"/>
    <w:rsid w:val="00644EF9"/>
    <w:rsid w:val="0067005D"/>
    <w:rsid w:val="00674C74"/>
    <w:rsid w:val="00685C29"/>
    <w:rsid w:val="006A6236"/>
    <w:rsid w:val="006A788C"/>
    <w:rsid w:val="006E5E20"/>
    <w:rsid w:val="007038E7"/>
    <w:rsid w:val="0078348B"/>
    <w:rsid w:val="007873AA"/>
    <w:rsid w:val="007B4F0B"/>
    <w:rsid w:val="00816447"/>
    <w:rsid w:val="008321E4"/>
    <w:rsid w:val="00840696"/>
    <w:rsid w:val="00853EF7"/>
    <w:rsid w:val="00867AAE"/>
    <w:rsid w:val="00872AED"/>
    <w:rsid w:val="008747B1"/>
    <w:rsid w:val="00884712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82711"/>
    <w:rsid w:val="009B701D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AD4984"/>
    <w:rsid w:val="00B25747"/>
    <w:rsid w:val="00B34426"/>
    <w:rsid w:val="00B354BD"/>
    <w:rsid w:val="00B6629C"/>
    <w:rsid w:val="00B803D9"/>
    <w:rsid w:val="00BB7AA4"/>
    <w:rsid w:val="00BF7F8A"/>
    <w:rsid w:val="00C2020A"/>
    <w:rsid w:val="00C573D5"/>
    <w:rsid w:val="00C60B9C"/>
    <w:rsid w:val="00C700F8"/>
    <w:rsid w:val="00C713DA"/>
    <w:rsid w:val="00CA43F1"/>
    <w:rsid w:val="00CA7284"/>
    <w:rsid w:val="00D04E30"/>
    <w:rsid w:val="00D26095"/>
    <w:rsid w:val="00D36C25"/>
    <w:rsid w:val="00D91A57"/>
    <w:rsid w:val="00DA1205"/>
    <w:rsid w:val="00DB29A9"/>
    <w:rsid w:val="00DC34D2"/>
    <w:rsid w:val="00DC35A9"/>
    <w:rsid w:val="00DD4D8B"/>
    <w:rsid w:val="00DE681E"/>
    <w:rsid w:val="00DF2E21"/>
    <w:rsid w:val="00E17C04"/>
    <w:rsid w:val="00E379FD"/>
    <w:rsid w:val="00E66597"/>
    <w:rsid w:val="00E90423"/>
    <w:rsid w:val="00EB5E4C"/>
    <w:rsid w:val="00EB7695"/>
    <w:rsid w:val="00EC4034"/>
    <w:rsid w:val="00EC5046"/>
    <w:rsid w:val="00EC7C6B"/>
    <w:rsid w:val="00ED4300"/>
    <w:rsid w:val="00EE5A61"/>
    <w:rsid w:val="00EE7261"/>
    <w:rsid w:val="00EF5BD9"/>
    <w:rsid w:val="00F03325"/>
    <w:rsid w:val="00F270F5"/>
    <w:rsid w:val="00F408A6"/>
    <w:rsid w:val="00F51785"/>
    <w:rsid w:val="00F61580"/>
    <w:rsid w:val="00F74FAB"/>
    <w:rsid w:val="00F91424"/>
    <w:rsid w:val="00FD00C6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8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1320</Words>
  <Characters>7530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subject/>
  <dc:creator>www.PHILka.RU</dc:creator>
  <cp:keywords/>
  <dc:description/>
  <cp:lastModifiedBy>WiZaRd</cp:lastModifiedBy>
  <cp:revision>2</cp:revision>
  <cp:lastPrinted>2013-11-19T02:47:00Z</cp:lastPrinted>
  <dcterms:created xsi:type="dcterms:W3CDTF">2014-03-27T00:16:00Z</dcterms:created>
  <dcterms:modified xsi:type="dcterms:W3CDTF">2014-03-27T00:16:00Z</dcterms:modified>
</cp:coreProperties>
</file>