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E7" w:rsidRPr="001D63E7" w:rsidRDefault="001D63E7" w:rsidP="001D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66003"/>
          <w:sz w:val="32"/>
          <w:szCs w:val="32"/>
          <w:lang w:eastAsia="ru-RU"/>
        </w:rPr>
      </w:pPr>
      <w:bookmarkStart w:id="0" w:name="_GoBack"/>
      <w:r w:rsidRPr="001D63E7">
        <w:rPr>
          <w:rFonts w:ascii="Times New Roman" w:eastAsia="Times New Roman" w:hAnsi="Times New Roman" w:cs="Times New Roman"/>
          <w:color w:val="C66003"/>
          <w:sz w:val="32"/>
          <w:szCs w:val="32"/>
          <w:lang w:eastAsia="ru-RU"/>
        </w:rPr>
        <w:t>Факторы риска развития наркозависимости подростка</w:t>
      </w:r>
    </w:p>
    <w:bookmarkEnd w:id="0"/>
    <w:p w:rsidR="001D63E7" w:rsidRPr="001D63E7" w:rsidRDefault="001D63E7" w:rsidP="001D63E7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 :: Ирина Данилина</w:t>
      </w:r>
    </w:p>
    <w:p w:rsidR="001D63E7" w:rsidRPr="001D63E7" w:rsidRDefault="001D63E7" w:rsidP="001D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3E7" w:rsidRPr="001D63E7" w:rsidRDefault="001D63E7" w:rsidP="001D63E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данные факторы можно разделить на 3 группы:</w:t>
      </w:r>
    </w:p>
    <w:p w:rsidR="001D63E7" w:rsidRPr="001D63E7" w:rsidRDefault="001D63E7" w:rsidP="001D6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внутрисемейные;</w:t>
      </w:r>
    </w:p>
    <w:p w:rsidR="001D63E7" w:rsidRPr="001D63E7" w:rsidRDefault="001D63E7" w:rsidP="001D6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proofErr w:type="gram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(подростковая среда);</w:t>
      </w:r>
    </w:p>
    <w:p w:rsidR="001D63E7" w:rsidRPr="001D63E7" w:rsidRDefault="001D63E7" w:rsidP="001D6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личностные.</w:t>
      </w:r>
    </w:p>
    <w:p w:rsidR="001D63E7" w:rsidRPr="001D63E7" w:rsidRDefault="001D63E7" w:rsidP="001D63E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проанализировать их подробнее.</w:t>
      </w:r>
    </w:p>
    <w:p w:rsidR="001D63E7" w:rsidRPr="001D63E7" w:rsidRDefault="001D63E7" w:rsidP="001D63E7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Невозможность войти в мир взрослых без борьбы. </w:t>
      </w:r>
      <w:proofErr w:type="gram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принятия со стороны значимых взрослых и, в первую очередь, родителей (см. </w:t>
      </w:r>
      <w:hyperlink r:id="rId6" w:tgtFrame="_blank" w:history="1"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тест для родителей (профилактика зависимого поведения ребёнка)</w:t>
        </w:r>
      </w:hyperlink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tgtFrame="_blank" w:history="1"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тест PARI (диагностика детско-родительских отношений)</w:t>
        </w:r>
      </w:hyperlink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D63E7" w:rsidRPr="001D63E7" w:rsidRDefault="001D63E7" w:rsidP="001D63E7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падение самоуважения при противодействии семьи и школы в реализации новых взрослых возможностей подростка.</w:t>
      </w:r>
    </w:p>
    <w:p w:rsidR="001D63E7" w:rsidRPr="001D63E7" w:rsidRDefault="001D63E7" w:rsidP="001D63E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определять самоуважение по формуле,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4415"/>
      </w:tblGrid>
      <w:tr w:rsidR="001D63E7" w:rsidRPr="001D63E7" w:rsidTr="001D63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3E7" w:rsidRPr="001D63E7" w:rsidRDefault="001D63E7" w:rsidP="001D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D63E7" w:rsidRPr="001D63E7" w:rsidRDefault="001D63E7" w:rsidP="001D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успех</w:t>
            </w:r>
          </w:p>
        </w:tc>
      </w:tr>
      <w:tr w:rsidR="001D63E7" w:rsidRPr="001D63E7" w:rsidTr="001D63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3E7" w:rsidRPr="001D63E7" w:rsidRDefault="001D63E7" w:rsidP="001D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САМОУВАЖЕНИЕ =</w:t>
            </w:r>
          </w:p>
        </w:tc>
        <w:tc>
          <w:tcPr>
            <w:tcW w:w="0" w:type="auto"/>
            <w:hideMark/>
          </w:tcPr>
          <w:p w:rsidR="001D63E7" w:rsidRPr="001D63E7" w:rsidRDefault="001D63E7" w:rsidP="001D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1D63E7" w:rsidRPr="001D63E7" w:rsidTr="001D63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3E7" w:rsidRPr="001D63E7" w:rsidRDefault="001D63E7" w:rsidP="001D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D63E7" w:rsidRPr="001D63E7" w:rsidRDefault="001D63E7" w:rsidP="001D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притязаний</w:t>
            </w:r>
          </w:p>
        </w:tc>
      </w:tr>
    </w:tbl>
    <w:p w:rsidR="001D63E7" w:rsidRPr="001D63E7" w:rsidRDefault="001D63E7" w:rsidP="001D63E7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уровень притязаний характеризует степень сложности тех новых «взрослых» задач, которые подросток ставит перед собой, то самоуважение подростка в ситуации противодействия стремится к нулю.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семье, как материальные, так и эмоциональные, высокие показатели отчуждения детей и родителей. Степень риска возрастает при увеличении количества конфликтов между родителями и практически достигает максимума при их разводе.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освоить взрослое социальное пространство, пространство человеческих взаимоотношений в позиции диалога «взрослый» — «взрослый».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Закрытый, жёстко </w:t>
      </w:r>
      <w:proofErr w:type="spell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иерархизированный</w:t>
      </w:r>
      <w:proofErr w:type="spell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семьи со статичными, негибкими ролями её членов, формальными отношениями и преобладанием оценочно-контролирующей функции в ущерб ситуации самораскрытия, доверия и </w:t>
      </w:r>
      <w:proofErr w:type="spell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равнопартнёрства</w:t>
      </w:r>
      <w:proofErr w:type="spell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близких родственников, страдающих алкогольной или наркотической зависимостью.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Неприятие личности подростка со стороны </w:t>
      </w:r>
      <w:proofErr w:type="spell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сверстников. Он должен изменять своему «Я» и жить по законам данной группы.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Недостаточное признание собственных заслуг в значимой подростковой среде. Низкая внешняя оценка в случае незрелости «Я» автоматически порождает низкую самооценку (</w:t>
      </w:r>
      <w:proofErr w:type="gram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тест на самооценку для детей</w:t>
        </w:r>
      </w:hyperlink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имитационного поведения («быть как все»).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факторы зависимости от реакции друзей и ситуации, пассивность в изменении среды.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принадлежности к какой-либо молодёжной группе или компании, как средство усиления собственного «Я». Низкая самодостаточность, подмена «Я</w:t>
      </w:r>
      <w:proofErr w:type="gram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концепции, «мы — концепцией». Невозможность понять, где кончаются границы «Я» и начинаются границы «мы».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близкого друга или близких друзей. Низкие показатели успеха и популярности у лиц противоположного пола.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жизнестойкость и стрессоустойчивость (см. </w:t>
      </w:r>
      <w:hyperlink r:id="rId9" w:tgtFrame="_blank" w:history="1"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 xml:space="preserve">экспресс метод определения стрессоустойчивости и социальной адаптации Холмса и </w:t>
        </w:r>
        <w:proofErr w:type="spellStart"/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Раге</w:t>
        </w:r>
        <w:proofErr w:type="spellEnd"/>
      </w:hyperlink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неумение добиваться своей цели, стремление получить от жизни всё «здесь и сейчас».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Ранимость, обидчивость, эмоциональная неустойчивость. Неспособность к адекватному выражению своих чувств и контролю над ними, подгонка собственных чувств и эмоций под эмоциональный ряд внешнего окружения.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Повышенная внушаемость и </w:t>
      </w:r>
      <w:proofErr w:type="spell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конформность</w:t>
      </w:r>
      <w:proofErr w:type="spell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удовольствию и изменению эмоционального состояния оказываются выше навыков самоконтроля.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«</w:t>
      </w:r>
      <w:proofErr w:type="gram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Я-реального</w:t>
      </w:r>
      <w:proofErr w:type="gram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называемое комплексом неполноценности, при котором низкая самооценка сочетается с завышенными требованиями к себе. Именно наркотик часто становится главным способом её повышения.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Неспособность справиться с навалившимся грузом экзистенциальных проблем, отсутствие навыков преодоления чувства одиночества и подавленности, низкая </w:t>
      </w:r>
      <w:proofErr w:type="spell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(см </w:t>
      </w:r>
      <w:hyperlink r:id="rId10" w:tgtFrame="_blank" w:history="1"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тест самооценка депрессии</w:t>
        </w:r>
      </w:hyperlink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Незрелость мотивационно-</w:t>
      </w:r>
      <w:proofErr w:type="spell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подростка. Доминирование «низших» потребностей по </w:t>
      </w:r>
      <w:proofErr w:type="spell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(физиологических и потребности в безопасности) над «высшими» (потребность в любви и привязанности, уважении и статусе, самореализации).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морально-этических норм и принципов, делающих раскаяние невозможным в силу отсутствия внутреннего конфликта.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Неготовность принять на себя ответственность за собственную жизнь и собственные поступки. Стремление пользоваться взрослыми возможностями, </w:t>
      </w: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делегируя ответственность либо семье, либо школе, либо «вожакам стаи». В психологии это называется </w:t>
      </w:r>
      <w:proofErr w:type="spell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экстернальным</w:t>
      </w:r>
      <w:proofErr w:type="spell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локусом контроля.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Зашкаливающие барьеры критичности по отношению к миру взрослых, невозможность вычленить факторы общности с ним.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негативизм по отношению к значимым взрослым без попытки анализа поступающей информации.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конфликтность, противостояние авторитетам; в сочетании с неспособностью продуктивного выхода из конфликта (см. </w:t>
      </w:r>
      <w:hyperlink r:id="rId11" w:tgtFrame="_blank" w:history="1"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тест Томаса</w:t>
        </w:r>
      </w:hyperlink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Асоциальное поведение.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индивидуальная способность психологической защиты, не позволяющая справляться с эмоциональным напряжением (см. </w:t>
      </w:r>
      <w:hyperlink r:id="rId12" w:tgtFrame="_blank" w:history="1">
        <w:r w:rsidRPr="001D63E7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Механизмы психологической защиты ребёнка, принимающего наркотики</w:t>
        </w:r>
      </w:hyperlink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тест</w:t>
      </w:r>
      <w:proofErr w:type="gram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gtFrame="_blank" w:history="1"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К</w:t>
        </w:r>
        <w:proofErr w:type="gramEnd"/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ак определить тип личности Вашего ребёнка и выработать оптимальную стратегию взаимодействия с ним</w:t>
        </w:r>
      </w:hyperlink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заботы о себе в сочетании с неготовностью просить психологическую помощь в стрессовой ситуации.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Безрассудное стремление к риску и поиску острых </w:t>
      </w:r>
      <w:proofErr w:type="spellStart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ощушений</w:t>
      </w:r>
      <w:proofErr w:type="spellEnd"/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 </w:t>
      </w:r>
      <w:hyperlink r:id="rId14" w:tgtFrame="_blank" w:history="1"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 xml:space="preserve">тест </w:t>
        </w:r>
        <w:proofErr w:type="spellStart"/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Цуккермана</w:t>
        </w:r>
        <w:proofErr w:type="spellEnd"/>
      </w:hyperlink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Незрелость механизмов логического мышления, не позволяющих анализировать ситуацию во всей её полноте.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познавательных интересов. Слабые академические успехи, порождающие эффект школьной тревожности (см. </w:t>
      </w:r>
      <w:hyperlink r:id="rId15" w:tgtFrame="_blank" w:history="1"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 xml:space="preserve">методику диагностики уровня школьной тревожности </w:t>
        </w:r>
        <w:proofErr w:type="spellStart"/>
        <w:r w:rsidRPr="001D63E7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Филлипса</w:t>
        </w:r>
        <w:proofErr w:type="spellEnd"/>
      </w:hyperlink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постоянных и устойчивых личных интересов и хобби. Ощущение скуки, как проявление инфантильности личности, неспособной найти себе дело по душе.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Неуверенность в собственных силах, правильности выбора профессии, страх за своё будущее.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других форм зависимого поведения (склонность к азартным играм, компьютерная и интернет зависимость).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Перенесённые в детстве травмы головного мозга, в том числе родовые травмы.</w:t>
      </w:r>
    </w:p>
    <w:p w:rsidR="001D63E7" w:rsidRPr="001D63E7" w:rsidRDefault="001D63E7" w:rsidP="001D63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Неудовлетворённость собственным физическим обликом и его несоответствие идеалам мужественности/женственности, принятым в подростковой среде. Низкие темпы полового созревания.</w:t>
      </w:r>
      <w:r w:rsidRPr="001D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B799A" w:rsidRPr="001D63E7" w:rsidRDefault="007B799A" w:rsidP="001D6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799A" w:rsidRPr="001D63E7" w:rsidSect="001D63E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0F5"/>
    <w:multiLevelType w:val="multilevel"/>
    <w:tmpl w:val="4FE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624EF"/>
    <w:multiLevelType w:val="multilevel"/>
    <w:tmpl w:val="38FE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737CE"/>
    <w:multiLevelType w:val="multilevel"/>
    <w:tmpl w:val="16B0C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65"/>
    <w:rsid w:val="001D63E7"/>
    <w:rsid w:val="007B799A"/>
    <w:rsid w:val="0090083E"/>
    <w:rsid w:val="00B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kotiki.ru/tests_5373.html" TargetMode="External"/><Relationship Id="rId13" Type="http://schemas.openxmlformats.org/officeDocument/2006/relationships/hyperlink" Target="http://narkotiki.ru/tests_537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zps.ru/tests/tests_pari.html" TargetMode="External"/><Relationship Id="rId12" Type="http://schemas.openxmlformats.org/officeDocument/2006/relationships/hyperlink" Target="http://www.narkotiki.ru/parentpsych_540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slavie.ru/jurnal/detizavistest.htm" TargetMode="External"/><Relationship Id="rId11" Type="http://schemas.openxmlformats.org/officeDocument/2006/relationships/hyperlink" Target="http://psi-test.chat.ru/toma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ps.ru/tests/tests_philips.html" TargetMode="External"/><Relationship Id="rId10" Type="http://schemas.openxmlformats.org/officeDocument/2006/relationships/hyperlink" Target="http://www.psihotest.ru/cgi-bin/class6.cgi?cat=class&amp;num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hotest.ru/cgi-bin/class4.cgi?cat=class&amp;num=15" TargetMode="External"/><Relationship Id="rId14" Type="http://schemas.openxmlformats.org/officeDocument/2006/relationships/hyperlink" Target="http://psy.agava.ru/test2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2020-06-26T00:57:00Z</dcterms:created>
  <dcterms:modified xsi:type="dcterms:W3CDTF">2020-06-26T00:59:00Z</dcterms:modified>
</cp:coreProperties>
</file>