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61" w:rsidRPr="005D4D7C" w:rsidRDefault="00B50961" w:rsidP="00B50961">
      <w:pPr>
        <w:jc w:val="center"/>
        <w:rPr>
          <w:rFonts w:ascii="Calibri" w:hAnsi="Calibri"/>
        </w:rPr>
      </w:pPr>
    </w:p>
    <w:p w:rsidR="00B50961" w:rsidRPr="00DB3E07" w:rsidRDefault="0038698E" w:rsidP="00B50961">
      <w:pPr>
        <w:jc w:val="center"/>
        <w:rPr>
          <w:rFonts w:ascii="Calibri" w:hAnsi="Calibri"/>
          <w:sz w:val="12"/>
        </w:rPr>
      </w:pPr>
      <w:r>
        <w:rPr>
          <w:noProof/>
          <w:sz w:val="40"/>
          <w:szCs w:val="40"/>
        </w:rPr>
        <w:drawing>
          <wp:inline distT="0" distB="0" distL="0" distR="0" wp14:anchorId="293A03ED" wp14:editId="31B55E92">
            <wp:extent cx="52387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38698E" w:rsidRDefault="0038698E" w:rsidP="0038698E">
      <w:pPr>
        <w:rPr>
          <w:bCs/>
          <w:u w:val="single"/>
        </w:rPr>
      </w:pPr>
    </w:p>
    <w:p w:rsidR="0038698E" w:rsidRDefault="0038698E" w:rsidP="0038698E">
      <w:pPr>
        <w:rPr>
          <w:bCs/>
          <w:u w:val="single"/>
        </w:rPr>
      </w:pPr>
    </w:p>
    <w:p w:rsidR="0038698E" w:rsidRPr="0038698E" w:rsidRDefault="0038698E" w:rsidP="0038698E">
      <w:pPr>
        <w:jc w:val="center"/>
        <w:rPr>
          <w:b/>
          <w:bCs/>
        </w:rPr>
      </w:pPr>
      <w:r w:rsidRPr="0038698E">
        <w:rPr>
          <w:b/>
          <w:bCs/>
        </w:rPr>
        <w:t>АДМИНИСТРАЦИЯ ДАЛЬНЕРЕЧЕНСКОГО МУНИЦИПАЛЬНОГО РАЙОНА</w:t>
      </w:r>
    </w:p>
    <w:p w:rsidR="0038698E" w:rsidRPr="0038698E" w:rsidRDefault="0038698E" w:rsidP="0038698E">
      <w:pPr>
        <w:jc w:val="center"/>
        <w:rPr>
          <w:b/>
          <w:bCs/>
        </w:rPr>
      </w:pPr>
    </w:p>
    <w:p w:rsidR="0038698E" w:rsidRDefault="0038698E" w:rsidP="0038698E">
      <w:pPr>
        <w:jc w:val="center"/>
        <w:rPr>
          <w:b/>
          <w:bCs/>
        </w:rPr>
      </w:pPr>
      <w:r w:rsidRPr="0038698E">
        <w:rPr>
          <w:b/>
          <w:bCs/>
        </w:rPr>
        <w:t>ПОСТАНОВЛЕНИЕ</w:t>
      </w:r>
    </w:p>
    <w:p w:rsidR="0038698E" w:rsidRPr="0038698E" w:rsidRDefault="0038698E" w:rsidP="0038698E">
      <w:pPr>
        <w:jc w:val="center"/>
        <w:rPr>
          <w:b/>
          <w:bCs/>
        </w:rPr>
      </w:pPr>
    </w:p>
    <w:p w:rsidR="0038698E" w:rsidRDefault="0038698E" w:rsidP="0038698E">
      <w:pPr>
        <w:rPr>
          <w:bCs/>
          <w:u w:val="single"/>
        </w:rPr>
      </w:pPr>
    </w:p>
    <w:p w:rsidR="0038698E" w:rsidRPr="004D1E08" w:rsidRDefault="0038698E" w:rsidP="0038698E">
      <w:pPr>
        <w:rPr>
          <w:b/>
          <w:bCs/>
          <w:sz w:val="28"/>
          <w:szCs w:val="28"/>
        </w:rPr>
      </w:pPr>
      <w:r w:rsidRPr="003D5457">
        <w:rPr>
          <w:bCs/>
          <w:u w:val="single"/>
        </w:rPr>
        <w:t xml:space="preserve"> </w:t>
      </w:r>
      <w:r w:rsidR="00320140">
        <w:rPr>
          <w:bCs/>
          <w:u w:val="single"/>
        </w:rPr>
        <w:t>19 марта</w:t>
      </w:r>
      <w:r w:rsidR="00D35C81">
        <w:rPr>
          <w:bCs/>
          <w:u w:val="single"/>
        </w:rPr>
        <w:t xml:space="preserve">  </w:t>
      </w:r>
      <w:r w:rsidR="00320140">
        <w:rPr>
          <w:bCs/>
          <w:u w:val="single"/>
        </w:rPr>
        <w:t xml:space="preserve"> 2014</w:t>
      </w:r>
      <w:r w:rsidRPr="003D5457">
        <w:rPr>
          <w:bCs/>
          <w:u w:val="single"/>
        </w:rPr>
        <w:t>г</w:t>
      </w:r>
      <w:r w:rsidRPr="003D5457">
        <w:rPr>
          <w:bCs/>
        </w:rPr>
        <w:t>.</w:t>
      </w:r>
      <w:r w:rsidRPr="004D1E08">
        <w:rPr>
          <w:b/>
          <w:bCs/>
        </w:rPr>
        <w:t xml:space="preserve">                     </w:t>
      </w:r>
      <w:r w:rsidR="00785FEC">
        <w:rPr>
          <w:b/>
          <w:bCs/>
        </w:rPr>
        <w:t xml:space="preserve">      </w:t>
      </w:r>
      <w:r w:rsidRPr="004D1E08">
        <w:rPr>
          <w:b/>
          <w:bCs/>
        </w:rPr>
        <w:t xml:space="preserve">   </w:t>
      </w:r>
      <w:r w:rsidR="00785FEC">
        <w:rPr>
          <w:b/>
          <w:bCs/>
        </w:rPr>
        <w:t xml:space="preserve">  г. Дальнереченск</w:t>
      </w:r>
      <w:r w:rsidR="00785FEC">
        <w:rPr>
          <w:b/>
          <w:bCs/>
        </w:rPr>
        <w:tab/>
      </w:r>
      <w:r w:rsidR="00785FEC">
        <w:rPr>
          <w:b/>
          <w:bCs/>
        </w:rPr>
        <w:tab/>
      </w:r>
      <w:r w:rsidR="00785FEC">
        <w:rPr>
          <w:b/>
          <w:bCs/>
        </w:rPr>
        <w:tab/>
        <w:t xml:space="preserve">         </w:t>
      </w:r>
      <w:r w:rsidR="00320140">
        <w:rPr>
          <w:bCs/>
          <w:u w:val="single"/>
        </w:rPr>
        <w:t>№ 62</w:t>
      </w:r>
      <w:r w:rsidRPr="003D5457">
        <w:rPr>
          <w:bCs/>
          <w:u w:val="single"/>
        </w:rPr>
        <w:t xml:space="preserve"> –па</w:t>
      </w:r>
    </w:p>
    <w:p w:rsidR="0038698E" w:rsidRPr="00D12AF7" w:rsidRDefault="0038698E" w:rsidP="0038698E">
      <w:pPr>
        <w:jc w:val="center"/>
        <w:rPr>
          <w:b/>
          <w:sz w:val="22"/>
          <w:szCs w:val="22"/>
        </w:rPr>
      </w:pPr>
    </w:p>
    <w:p w:rsidR="0038698E" w:rsidRDefault="0038698E" w:rsidP="0038698E">
      <w:pPr>
        <w:pStyle w:val="1"/>
      </w:pPr>
    </w:p>
    <w:p w:rsidR="007C530E" w:rsidRPr="00320140" w:rsidRDefault="0038698E" w:rsidP="0038698E">
      <w:pPr>
        <w:jc w:val="center"/>
        <w:rPr>
          <w:b/>
          <w:color w:val="000000"/>
        </w:rPr>
      </w:pPr>
      <w:r w:rsidRPr="007C530E">
        <w:rPr>
          <w:b/>
          <w:color w:val="000000"/>
          <w:sz w:val="28"/>
          <w:szCs w:val="28"/>
        </w:rPr>
        <w:t xml:space="preserve">Об </w:t>
      </w:r>
      <w:r w:rsidRPr="00320140">
        <w:rPr>
          <w:b/>
          <w:color w:val="000000"/>
        </w:rPr>
        <w:t xml:space="preserve">утверждении порядка осуществления бюджетных полномочий главными администраторами (администраторами) доходов бюджета Дальнереченского муниципального района, являющимися органами местного самоуправления, структурными подразделениями администрации Дальнереченского муниципального района </w:t>
      </w:r>
    </w:p>
    <w:p w:rsidR="0038698E" w:rsidRPr="00320140" w:rsidRDefault="0038698E" w:rsidP="007C530E">
      <w:pPr>
        <w:jc w:val="center"/>
        <w:rPr>
          <w:b/>
          <w:color w:val="000000"/>
        </w:rPr>
      </w:pPr>
      <w:r w:rsidRPr="00320140">
        <w:rPr>
          <w:b/>
          <w:color w:val="000000"/>
        </w:rPr>
        <w:t>и (или) находящимися в их ведении казенными учреждениями</w:t>
      </w:r>
    </w:p>
    <w:p w:rsidR="0068542B" w:rsidRPr="00320140" w:rsidRDefault="0068542B" w:rsidP="00A27BAD">
      <w:pPr>
        <w:widowControl w:val="0"/>
        <w:spacing w:line="360" w:lineRule="auto"/>
        <w:jc w:val="center"/>
        <w:rPr>
          <w:bCs/>
          <w:color w:val="000000"/>
          <w:lang w:bidi="ru-RU"/>
        </w:rPr>
      </w:pPr>
    </w:p>
    <w:p w:rsidR="0038698E" w:rsidRPr="00320140" w:rsidRDefault="0038698E" w:rsidP="00320140">
      <w:pPr>
        <w:ind w:firstLine="709"/>
        <w:jc w:val="both"/>
        <w:rPr>
          <w:color w:val="000000"/>
        </w:rPr>
      </w:pPr>
      <w:r w:rsidRPr="00320140">
        <w:rPr>
          <w:color w:val="000000"/>
        </w:rPr>
        <w:t>В соответствии со статьей 160.1 Бюджетного кодекса Российской Федерации, руководствуясь Уставом Дальнереченского муниципального района, администрация Дальнереченского муниципального района</w:t>
      </w:r>
    </w:p>
    <w:p w:rsidR="0038698E" w:rsidRPr="00320140" w:rsidRDefault="0038698E" w:rsidP="0038698E">
      <w:pPr>
        <w:spacing w:line="276" w:lineRule="auto"/>
        <w:ind w:firstLine="709"/>
        <w:jc w:val="both"/>
        <w:rPr>
          <w:color w:val="000000"/>
        </w:rPr>
      </w:pPr>
    </w:p>
    <w:p w:rsidR="0038698E" w:rsidRPr="00320140" w:rsidRDefault="0038698E" w:rsidP="0038698E">
      <w:pPr>
        <w:spacing w:line="276" w:lineRule="auto"/>
        <w:ind w:firstLine="709"/>
        <w:jc w:val="both"/>
        <w:rPr>
          <w:color w:val="000000"/>
        </w:rPr>
      </w:pPr>
      <w:r w:rsidRPr="00320140">
        <w:rPr>
          <w:color w:val="000000"/>
        </w:rPr>
        <w:t>ПОСТАНОВЛЯЕТ:</w:t>
      </w:r>
    </w:p>
    <w:p w:rsidR="0038698E" w:rsidRPr="00320140" w:rsidRDefault="0038698E" w:rsidP="0038698E">
      <w:pPr>
        <w:spacing w:line="276" w:lineRule="auto"/>
        <w:ind w:firstLine="709"/>
        <w:jc w:val="both"/>
        <w:rPr>
          <w:color w:val="000000"/>
        </w:rPr>
      </w:pPr>
    </w:p>
    <w:p w:rsidR="004A5ACF" w:rsidRPr="00320140" w:rsidRDefault="0038698E" w:rsidP="00320140">
      <w:pPr>
        <w:ind w:firstLine="709"/>
        <w:jc w:val="both"/>
      </w:pPr>
      <w:r w:rsidRPr="00320140">
        <w:rPr>
          <w:color w:val="000000"/>
        </w:rPr>
        <w:t xml:space="preserve">1. </w:t>
      </w:r>
      <w:r w:rsidR="006813EF" w:rsidRPr="00320140">
        <w:t>Утвердить</w:t>
      </w:r>
      <w:r w:rsidR="00AC2150" w:rsidRPr="00320140">
        <w:t xml:space="preserve"> </w:t>
      </w:r>
      <w:r w:rsidR="004A5ACF" w:rsidRPr="00320140">
        <w:t>Поряд</w:t>
      </w:r>
      <w:r w:rsidR="00AC2150" w:rsidRPr="00320140">
        <w:t>о</w:t>
      </w:r>
      <w:r w:rsidR="004A5ACF" w:rsidRPr="00320140">
        <w:t xml:space="preserve">к осуществления </w:t>
      </w:r>
      <w:r w:rsidR="0013696E" w:rsidRPr="00320140">
        <w:t>бюджетных полномочий главными администраторами (администраторами) доходов бюджета Дальнереченского муниципального района, являющимися органами местного самоуправления, структурными подразделениями администрации Дальнереченского муниципального района и (или) находящимися в их в</w:t>
      </w:r>
      <w:r w:rsidR="007C530E" w:rsidRPr="00320140">
        <w:t>едении казенными учреждениями (прилагается)</w:t>
      </w:r>
      <w:r w:rsidR="006813EF" w:rsidRPr="00320140">
        <w:t>.</w:t>
      </w:r>
    </w:p>
    <w:p w:rsidR="006813EF" w:rsidRPr="00320140" w:rsidRDefault="005214BC" w:rsidP="00320140">
      <w:pPr>
        <w:ind w:firstLine="709"/>
        <w:jc w:val="both"/>
      </w:pPr>
      <w:r w:rsidRPr="00320140">
        <w:t xml:space="preserve">2. </w:t>
      </w:r>
      <w:r w:rsidR="00320140" w:rsidRPr="00320140">
        <w:t>Считать</w:t>
      </w:r>
      <w:r w:rsidRPr="00320140">
        <w:t xml:space="preserve"> утратившим силу постановления администрации Дальнереченского муниципального района от </w:t>
      </w:r>
      <w:r w:rsidR="00320140" w:rsidRPr="00320140">
        <w:t>30.12.2008г №395</w:t>
      </w:r>
      <w:r w:rsidRPr="00320140">
        <w:t xml:space="preserve"> «Об утверждении порядка осуществления бюджетных полномочий главными администраторами (администраторами) доходов бюджета Дальнереченского муниципального района, являющимися органами местного самоуправления, структурными подразделениями администрации Дальнереченского муниципального района и (или) находящимися в их </w:t>
      </w:r>
      <w:r w:rsidR="00320140" w:rsidRPr="00320140">
        <w:t>ведении казенными учреждениями».</w:t>
      </w:r>
      <w:r w:rsidRPr="00320140">
        <w:t xml:space="preserve"> </w:t>
      </w:r>
    </w:p>
    <w:p w:rsidR="006574A4" w:rsidRPr="00320140" w:rsidRDefault="008852A5" w:rsidP="00320140">
      <w:pPr>
        <w:autoSpaceDE w:val="0"/>
        <w:autoSpaceDN w:val="0"/>
        <w:ind w:firstLine="709"/>
        <w:jc w:val="both"/>
        <w:rPr>
          <w:bCs/>
        </w:rPr>
      </w:pPr>
      <w:r w:rsidRPr="00320140">
        <w:rPr>
          <w:bCs/>
        </w:rPr>
        <w:t>3</w:t>
      </w:r>
      <w:r w:rsidR="006574A4" w:rsidRPr="00320140">
        <w:rPr>
          <w:bCs/>
        </w:rPr>
        <w:t xml:space="preserve">. </w:t>
      </w:r>
      <w:r w:rsidR="00784370" w:rsidRPr="00320140">
        <w:rPr>
          <w:bCs/>
        </w:rPr>
        <w:t>Контроль за исполнением настоящего п</w:t>
      </w:r>
      <w:r w:rsidR="002B0DAE" w:rsidRPr="00320140">
        <w:rPr>
          <w:bCs/>
        </w:rPr>
        <w:t xml:space="preserve">остановления возложить на </w:t>
      </w:r>
      <w:r w:rsidR="00320140" w:rsidRPr="00320140">
        <w:rPr>
          <w:bCs/>
        </w:rPr>
        <w:t xml:space="preserve">первого </w:t>
      </w:r>
      <w:r w:rsidR="002B0DAE" w:rsidRPr="00320140">
        <w:rPr>
          <w:bCs/>
        </w:rPr>
        <w:t xml:space="preserve">заместителя главы администрации Дальнереченского муниципального района </w:t>
      </w:r>
      <w:r w:rsidR="00320140" w:rsidRPr="00320140">
        <w:rPr>
          <w:bCs/>
        </w:rPr>
        <w:t>О. А. Асанидзе.</w:t>
      </w:r>
      <w:r w:rsidR="00784370" w:rsidRPr="00320140">
        <w:rPr>
          <w:bCs/>
        </w:rPr>
        <w:t xml:space="preserve"> </w:t>
      </w:r>
    </w:p>
    <w:p w:rsidR="002B0DAE" w:rsidRPr="00320140" w:rsidRDefault="008852A5" w:rsidP="00320140">
      <w:pPr>
        <w:autoSpaceDE w:val="0"/>
        <w:autoSpaceDN w:val="0"/>
        <w:ind w:firstLine="709"/>
        <w:jc w:val="both"/>
        <w:rPr>
          <w:bCs/>
        </w:rPr>
      </w:pPr>
      <w:r w:rsidRPr="00320140">
        <w:rPr>
          <w:bCs/>
        </w:rPr>
        <w:t>4</w:t>
      </w:r>
      <w:r w:rsidR="002B0DAE" w:rsidRPr="00320140">
        <w:rPr>
          <w:bCs/>
        </w:rPr>
        <w:t xml:space="preserve">. Настоящее постановление вступает в силу со дня его </w:t>
      </w:r>
      <w:r w:rsidR="00320140" w:rsidRPr="00320140">
        <w:rPr>
          <w:bCs/>
        </w:rPr>
        <w:t>подписания</w:t>
      </w:r>
      <w:r w:rsidR="002B0DAE" w:rsidRPr="00320140">
        <w:rPr>
          <w:bCs/>
        </w:rPr>
        <w:t>.</w:t>
      </w:r>
    </w:p>
    <w:p w:rsidR="007C530E" w:rsidRPr="00320140" w:rsidRDefault="007C530E" w:rsidP="00A27BAD">
      <w:pPr>
        <w:spacing w:line="360" w:lineRule="auto"/>
      </w:pPr>
    </w:p>
    <w:p w:rsidR="007C530E" w:rsidRPr="007C530E" w:rsidRDefault="007C530E" w:rsidP="00A27BAD">
      <w:pPr>
        <w:spacing w:line="360" w:lineRule="auto"/>
        <w:rPr>
          <w:sz w:val="28"/>
          <w:szCs w:val="28"/>
        </w:rPr>
      </w:pPr>
    </w:p>
    <w:p w:rsidR="00866E23" w:rsidRPr="00320140" w:rsidRDefault="002B0DAE" w:rsidP="00866E23">
      <w:r w:rsidRPr="00320140">
        <w:t>Глава Дальнереченского</w:t>
      </w:r>
    </w:p>
    <w:p w:rsidR="002B0DAE" w:rsidRPr="00320140" w:rsidRDefault="002B0DAE" w:rsidP="00866E23">
      <w:r w:rsidRPr="00320140">
        <w:t>муниципального района                                                                   В. С. Дернов</w:t>
      </w:r>
    </w:p>
    <w:p w:rsidR="008852A5" w:rsidRPr="007C530E" w:rsidRDefault="008852A5" w:rsidP="00866E23">
      <w:pPr>
        <w:rPr>
          <w:sz w:val="28"/>
          <w:szCs w:val="28"/>
        </w:rPr>
      </w:pPr>
    </w:p>
    <w:p w:rsidR="008852A5" w:rsidRPr="007C530E" w:rsidRDefault="008852A5" w:rsidP="00866E23">
      <w:pPr>
        <w:rPr>
          <w:sz w:val="28"/>
          <w:szCs w:val="28"/>
        </w:rPr>
      </w:pPr>
    </w:p>
    <w:p w:rsidR="008852A5" w:rsidRPr="007C530E" w:rsidRDefault="008852A5" w:rsidP="00866E23">
      <w:pPr>
        <w:rPr>
          <w:sz w:val="28"/>
          <w:szCs w:val="28"/>
        </w:rPr>
      </w:pPr>
    </w:p>
    <w:tbl>
      <w:tblPr>
        <w:tblW w:w="10089" w:type="dxa"/>
        <w:tblLook w:val="04A0" w:firstRow="1" w:lastRow="0" w:firstColumn="1" w:lastColumn="0" w:noHBand="0" w:noVBand="1"/>
      </w:tblPr>
      <w:tblGrid>
        <w:gridCol w:w="5637"/>
        <w:gridCol w:w="4452"/>
      </w:tblGrid>
      <w:tr w:rsidR="009E0B59" w:rsidRPr="00DF6D40" w:rsidTr="00FD4267">
        <w:tc>
          <w:tcPr>
            <w:tcW w:w="5637" w:type="dxa"/>
            <w:shd w:val="clear" w:color="auto" w:fill="auto"/>
          </w:tcPr>
          <w:p w:rsidR="009E0B59" w:rsidRPr="00DF6D40" w:rsidRDefault="009E0B59" w:rsidP="00FD4267">
            <w:pPr>
              <w:widowControl w:val="0"/>
              <w:autoSpaceDE w:val="0"/>
              <w:autoSpaceDN w:val="0"/>
              <w:adjustRightInd w:val="0"/>
              <w:jc w:val="both"/>
              <w:outlineLvl w:val="0"/>
              <w:rPr>
                <w:sz w:val="28"/>
                <w:szCs w:val="28"/>
              </w:rPr>
            </w:pPr>
          </w:p>
        </w:tc>
        <w:tc>
          <w:tcPr>
            <w:tcW w:w="4452" w:type="dxa"/>
            <w:shd w:val="clear" w:color="auto" w:fill="auto"/>
          </w:tcPr>
          <w:p w:rsidR="009E0B59" w:rsidRDefault="009E0B59" w:rsidP="00FD4267">
            <w:pPr>
              <w:widowControl w:val="0"/>
              <w:autoSpaceDE w:val="0"/>
              <w:autoSpaceDN w:val="0"/>
              <w:adjustRightInd w:val="0"/>
              <w:jc w:val="center"/>
              <w:outlineLvl w:val="0"/>
              <w:rPr>
                <w:sz w:val="28"/>
                <w:szCs w:val="28"/>
              </w:rPr>
            </w:pPr>
            <w:r>
              <w:rPr>
                <w:sz w:val="28"/>
                <w:szCs w:val="28"/>
              </w:rPr>
              <w:t>Приложение</w:t>
            </w:r>
          </w:p>
          <w:p w:rsidR="009E0B59" w:rsidRDefault="009E0B59" w:rsidP="00FD4267">
            <w:pPr>
              <w:widowControl w:val="0"/>
              <w:autoSpaceDE w:val="0"/>
              <w:autoSpaceDN w:val="0"/>
              <w:adjustRightInd w:val="0"/>
              <w:jc w:val="center"/>
              <w:outlineLvl w:val="0"/>
              <w:rPr>
                <w:sz w:val="28"/>
                <w:szCs w:val="28"/>
              </w:rPr>
            </w:pPr>
            <w:r>
              <w:rPr>
                <w:sz w:val="28"/>
                <w:szCs w:val="28"/>
              </w:rPr>
              <w:t xml:space="preserve">к постановлению </w:t>
            </w:r>
          </w:p>
          <w:p w:rsidR="009E0B59" w:rsidRDefault="009E0B59" w:rsidP="00FD4267">
            <w:pPr>
              <w:widowControl w:val="0"/>
              <w:autoSpaceDE w:val="0"/>
              <w:autoSpaceDN w:val="0"/>
              <w:adjustRightInd w:val="0"/>
              <w:jc w:val="center"/>
              <w:outlineLvl w:val="0"/>
              <w:rPr>
                <w:sz w:val="28"/>
                <w:szCs w:val="28"/>
              </w:rPr>
            </w:pPr>
            <w:r>
              <w:rPr>
                <w:sz w:val="28"/>
                <w:szCs w:val="28"/>
              </w:rPr>
              <w:t>администрации Дальнереченского</w:t>
            </w:r>
          </w:p>
          <w:p w:rsidR="009E0B59" w:rsidRDefault="009E0B59" w:rsidP="00FD4267">
            <w:pPr>
              <w:widowControl w:val="0"/>
              <w:autoSpaceDE w:val="0"/>
              <w:autoSpaceDN w:val="0"/>
              <w:adjustRightInd w:val="0"/>
              <w:jc w:val="center"/>
              <w:outlineLvl w:val="0"/>
              <w:rPr>
                <w:sz w:val="28"/>
                <w:szCs w:val="28"/>
              </w:rPr>
            </w:pPr>
            <w:r>
              <w:rPr>
                <w:sz w:val="28"/>
                <w:szCs w:val="28"/>
              </w:rPr>
              <w:t>муниципального района</w:t>
            </w:r>
          </w:p>
          <w:p w:rsidR="009E0B59" w:rsidRDefault="009E0B59" w:rsidP="00FD4267">
            <w:pPr>
              <w:widowControl w:val="0"/>
              <w:autoSpaceDE w:val="0"/>
              <w:autoSpaceDN w:val="0"/>
              <w:adjustRightInd w:val="0"/>
              <w:jc w:val="center"/>
              <w:outlineLvl w:val="0"/>
              <w:rPr>
                <w:sz w:val="28"/>
                <w:szCs w:val="28"/>
              </w:rPr>
            </w:pPr>
            <w:r>
              <w:rPr>
                <w:sz w:val="28"/>
                <w:szCs w:val="28"/>
              </w:rPr>
              <w:t xml:space="preserve">от </w:t>
            </w:r>
            <w:r w:rsidR="00320140">
              <w:rPr>
                <w:sz w:val="28"/>
                <w:szCs w:val="28"/>
              </w:rPr>
              <w:t>19.03.2014</w:t>
            </w:r>
            <w:r w:rsidR="0023743E">
              <w:rPr>
                <w:sz w:val="28"/>
                <w:szCs w:val="28"/>
              </w:rPr>
              <w:t>г №</w:t>
            </w:r>
            <w:r w:rsidR="00320140">
              <w:rPr>
                <w:sz w:val="28"/>
                <w:szCs w:val="28"/>
              </w:rPr>
              <w:t>62</w:t>
            </w:r>
            <w:r>
              <w:rPr>
                <w:sz w:val="28"/>
                <w:szCs w:val="28"/>
              </w:rPr>
              <w:t>-па</w:t>
            </w:r>
          </w:p>
          <w:p w:rsidR="009E0B59" w:rsidRPr="00DF6D40" w:rsidRDefault="009E0B59" w:rsidP="00FD4267">
            <w:pPr>
              <w:widowControl w:val="0"/>
              <w:autoSpaceDE w:val="0"/>
              <w:autoSpaceDN w:val="0"/>
              <w:adjustRightInd w:val="0"/>
              <w:jc w:val="center"/>
              <w:outlineLvl w:val="0"/>
              <w:rPr>
                <w:sz w:val="28"/>
                <w:szCs w:val="28"/>
              </w:rPr>
            </w:pPr>
          </w:p>
        </w:tc>
      </w:tr>
    </w:tbl>
    <w:p w:rsidR="009E0B59" w:rsidRPr="00DF6D40" w:rsidRDefault="009E0B59" w:rsidP="009E0B59">
      <w:pPr>
        <w:widowControl w:val="0"/>
        <w:autoSpaceDE w:val="0"/>
        <w:autoSpaceDN w:val="0"/>
        <w:adjustRightInd w:val="0"/>
        <w:rPr>
          <w:b/>
          <w:bCs/>
          <w:sz w:val="28"/>
          <w:szCs w:val="28"/>
        </w:rPr>
      </w:pPr>
      <w:bookmarkStart w:id="0" w:name="Par35"/>
      <w:bookmarkEnd w:id="0"/>
    </w:p>
    <w:p w:rsidR="009E0B59" w:rsidRPr="00DF6D40" w:rsidRDefault="009E0B59" w:rsidP="009E0B59">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9E0B59" w:rsidRPr="00DF6D40" w:rsidRDefault="009E0B59" w:rsidP="009E0B59">
      <w:pPr>
        <w:pStyle w:val="ConsPlusTitle"/>
        <w:jc w:val="center"/>
        <w:rPr>
          <w:rFonts w:ascii="Times New Roman" w:hAnsi="Times New Roman" w:cs="Times New Roman"/>
          <w:sz w:val="28"/>
          <w:szCs w:val="28"/>
        </w:rPr>
      </w:pPr>
    </w:p>
    <w:p w:rsidR="009E0B59" w:rsidRDefault="009E0B59" w:rsidP="009E0B5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осуществления бюджетных полномочий главными администраторами (администраторами) доходов бюджета Дальнереченского муниципального района, являющимися органами местного самоуправления, структурными подразделениями администрации Дальнереченского муниципального района и (или) находящимися в их ведении казенными учреждениями</w:t>
      </w:r>
    </w:p>
    <w:p w:rsidR="00320140" w:rsidRDefault="00320140" w:rsidP="009E0B59">
      <w:pPr>
        <w:pStyle w:val="ConsPlusNormal"/>
        <w:spacing w:line="276" w:lineRule="auto"/>
        <w:jc w:val="center"/>
        <w:rPr>
          <w:rFonts w:ascii="Times New Roman" w:hAnsi="Times New Roman" w:cs="Times New Roman"/>
          <w:b/>
          <w:sz w:val="28"/>
          <w:szCs w:val="28"/>
        </w:rPr>
      </w:pPr>
    </w:p>
    <w:p w:rsidR="00320140" w:rsidRDefault="00320140" w:rsidP="00320140">
      <w:pPr>
        <w:pStyle w:val="ConsPlusNormal"/>
        <w:numPr>
          <w:ilvl w:val="0"/>
          <w:numId w:val="6"/>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9E0B59" w:rsidRDefault="009E0B59" w:rsidP="009E0B59">
      <w:pPr>
        <w:pStyle w:val="ConsPlusNormal"/>
        <w:spacing w:line="276" w:lineRule="auto"/>
        <w:jc w:val="center"/>
        <w:rPr>
          <w:rFonts w:ascii="Times New Roman" w:hAnsi="Times New Roman" w:cs="Times New Roman"/>
          <w:b/>
          <w:sz w:val="28"/>
          <w:szCs w:val="28"/>
        </w:rPr>
      </w:pPr>
    </w:p>
    <w:p w:rsidR="009E0B59" w:rsidRDefault="009E0B59" w:rsidP="009E0B59">
      <w:pPr>
        <w:rPr>
          <w:sz w:val="28"/>
          <w:szCs w:val="28"/>
        </w:rPr>
      </w:pPr>
    </w:p>
    <w:p w:rsidR="00320140" w:rsidRDefault="009E0B59" w:rsidP="00320140">
      <w:pPr>
        <w:ind w:firstLine="708"/>
        <w:jc w:val="both"/>
        <w:rPr>
          <w:sz w:val="28"/>
          <w:szCs w:val="28"/>
        </w:rPr>
      </w:pPr>
      <w:r>
        <w:rPr>
          <w:sz w:val="28"/>
          <w:szCs w:val="28"/>
        </w:rPr>
        <w:t>1.</w:t>
      </w:r>
      <w:r w:rsidR="00320140">
        <w:rPr>
          <w:sz w:val="28"/>
          <w:szCs w:val="28"/>
        </w:rPr>
        <w:t>1. Главными администраторами доходов бюджета Дальнереченского муниципального района являются органы местного самоуправления, структурные подразделения администрации Дальнереченского муниципального района и (или) находящиеся  в их ведении казенные учреждения, имеющие в своем ведении администраторов доходов бюджета Дальнереченского муниципального района, определенные муниципальными правовым актом Дальнереченского муниципального района о бюджете Дальнереченского муниципального района на очередной финансовый год и плановый период (далее главные администраторы).</w:t>
      </w:r>
    </w:p>
    <w:p w:rsidR="00320140" w:rsidRDefault="00320140" w:rsidP="00320140">
      <w:pPr>
        <w:ind w:firstLine="708"/>
        <w:jc w:val="both"/>
        <w:rPr>
          <w:sz w:val="28"/>
          <w:szCs w:val="28"/>
        </w:rPr>
      </w:pPr>
      <w:r>
        <w:rPr>
          <w:sz w:val="28"/>
          <w:szCs w:val="28"/>
        </w:rPr>
        <w:t>1.2.</w:t>
      </w:r>
      <w:r w:rsidR="00F53D38">
        <w:rPr>
          <w:sz w:val="28"/>
          <w:szCs w:val="28"/>
        </w:rPr>
        <w:t xml:space="preserve"> </w:t>
      </w:r>
      <w:r>
        <w:rPr>
          <w:sz w:val="28"/>
          <w:szCs w:val="28"/>
        </w:rPr>
        <w:t>Порядок осуществления бюджетных полномочий главными администраторами (далее –Порядок), разработан в соответствии с Бюджетным кодексом Российской Федерации, решением Думы Дальнереченского муниципального района от 19.12.2013г №85 «Об утверждении Положения «О бюджетном устройстве, бюджетном процессе и межбюджетных отношениях в Дальнереченском муниципальном районе».</w:t>
      </w:r>
    </w:p>
    <w:p w:rsidR="00320140" w:rsidRDefault="009E0B59" w:rsidP="00320140">
      <w:pPr>
        <w:ind w:firstLine="708"/>
        <w:jc w:val="both"/>
        <w:rPr>
          <w:sz w:val="28"/>
          <w:szCs w:val="28"/>
        </w:rPr>
      </w:pPr>
      <w:r>
        <w:rPr>
          <w:sz w:val="28"/>
          <w:szCs w:val="28"/>
        </w:rPr>
        <w:t xml:space="preserve"> </w:t>
      </w:r>
      <w:r w:rsidR="00320140">
        <w:rPr>
          <w:sz w:val="28"/>
          <w:szCs w:val="28"/>
        </w:rPr>
        <w:t xml:space="preserve">1.3. Порядок регулирует вопросы взаимодействия управления финансов </w:t>
      </w:r>
      <w:r w:rsidR="00F53D38">
        <w:rPr>
          <w:sz w:val="28"/>
          <w:szCs w:val="28"/>
        </w:rPr>
        <w:t>администрации</w:t>
      </w:r>
      <w:r w:rsidR="00320140">
        <w:rPr>
          <w:sz w:val="28"/>
          <w:szCs w:val="28"/>
        </w:rPr>
        <w:t xml:space="preserve"> Дальнереченского муниципального района (далее –управление финансов) как </w:t>
      </w:r>
      <w:r w:rsidR="00F53D38">
        <w:rPr>
          <w:sz w:val="28"/>
          <w:szCs w:val="28"/>
        </w:rPr>
        <w:t>органа</w:t>
      </w:r>
      <w:r w:rsidR="00320140">
        <w:rPr>
          <w:sz w:val="28"/>
          <w:szCs w:val="28"/>
        </w:rPr>
        <w:t xml:space="preserve">, организующего исполнение бюджета Дальнереченского муниципального района, с главными </w:t>
      </w:r>
      <w:r w:rsidR="00F53D38">
        <w:rPr>
          <w:sz w:val="28"/>
          <w:szCs w:val="28"/>
        </w:rPr>
        <w:t>администраторами</w:t>
      </w:r>
      <w:r w:rsidR="00320140">
        <w:rPr>
          <w:sz w:val="28"/>
          <w:szCs w:val="28"/>
        </w:rPr>
        <w:t xml:space="preserve">, определяет механизм предоставления отчетных данных, </w:t>
      </w:r>
      <w:r w:rsidR="00F53D38">
        <w:rPr>
          <w:sz w:val="28"/>
          <w:szCs w:val="28"/>
        </w:rPr>
        <w:t>а также</w:t>
      </w:r>
      <w:r w:rsidR="00320140">
        <w:rPr>
          <w:sz w:val="28"/>
          <w:szCs w:val="28"/>
        </w:rPr>
        <w:t xml:space="preserve"> порядок администрирования неналоговых доходов и иных платежей, подлежащих </w:t>
      </w:r>
      <w:r w:rsidR="00F53D38">
        <w:rPr>
          <w:sz w:val="28"/>
          <w:szCs w:val="28"/>
        </w:rPr>
        <w:t>зачислению в</w:t>
      </w:r>
      <w:r w:rsidR="00320140">
        <w:rPr>
          <w:sz w:val="28"/>
          <w:szCs w:val="28"/>
        </w:rPr>
        <w:t xml:space="preserve"> бюджет Дальнереченского </w:t>
      </w:r>
      <w:r w:rsidR="00F53D38">
        <w:rPr>
          <w:sz w:val="28"/>
          <w:szCs w:val="28"/>
        </w:rPr>
        <w:t>муниципального</w:t>
      </w:r>
      <w:r w:rsidR="00320140">
        <w:rPr>
          <w:sz w:val="28"/>
          <w:szCs w:val="28"/>
        </w:rPr>
        <w:t xml:space="preserve"> района, в том числе межбюджетных трансфертов.</w:t>
      </w:r>
    </w:p>
    <w:p w:rsidR="00F53D38" w:rsidRPr="00F53D38" w:rsidRDefault="00F53D38" w:rsidP="00F53D38">
      <w:pPr>
        <w:ind w:firstLine="708"/>
        <w:jc w:val="center"/>
        <w:rPr>
          <w:b/>
          <w:sz w:val="28"/>
          <w:szCs w:val="28"/>
        </w:rPr>
      </w:pPr>
      <w:r w:rsidRPr="00F53D38">
        <w:rPr>
          <w:b/>
          <w:sz w:val="28"/>
          <w:szCs w:val="28"/>
        </w:rPr>
        <w:lastRenderedPageBreak/>
        <w:t>2. Бюджетные полномочия главного администратора и порядок их осуществления</w:t>
      </w:r>
    </w:p>
    <w:p w:rsidR="00F53D38" w:rsidRDefault="00F53D38" w:rsidP="00320140">
      <w:pPr>
        <w:ind w:firstLine="708"/>
        <w:jc w:val="both"/>
        <w:rPr>
          <w:sz w:val="28"/>
          <w:szCs w:val="28"/>
        </w:rPr>
      </w:pPr>
    </w:p>
    <w:p w:rsidR="00F53D38" w:rsidRDefault="00F53D38" w:rsidP="00320140">
      <w:pPr>
        <w:ind w:firstLine="708"/>
        <w:jc w:val="both"/>
        <w:rPr>
          <w:sz w:val="28"/>
          <w:szCs w:val="28"/>
        </w:rPr>
      </w:pPr>
      <w:r>
        <w:rPr>
          <w:sz w:val="28"/>
          <w:szCs w:val="28"/>
        </w:rPr>
        <w:t>2.1. Главный администратор осуществляет следующие бюджетные полномочия:</w:t>
      </w:r>
    </w:p>
    <w:p w:rsidR="00F53D38" w:rsidRDefault="00F53D38" w:rsidP="00320140">
      <w:pPr>
        <w:ind w:firstLine="708"/>
        <w:jc w:val="both"/>
        <w:rPr>
          <w:sz w:val="28"/>
          <w:szCs w:val="28"/>
        </w:rPr>
      </w:pPr>
      <w:r>
        <w:rPr>
          <w:sz w:val="28"/>
          <w:szCs w:val="28"/>
        </w:rPr>
        <w:t xml:space="preserve">2.1.1. Формирует и утверждает перечень подведомственных ему администраторов доходов бюджета Дальнереченского муниципального района путем принятия правового акта, закрепляющего за ними доходные источники, закрепляемые за главным администратором муниципальным правовым актом (далее – МПА) о бюджете Дальнереченского муниципального района на очередной финансовый год и плановый период, в течении семи дней со дня принятия Думой Дальнереченского муниципального района МПА о бюджете Дальнереченского муниципального района на очередной финансовый год. </w:t>
      </w:r>
    </w:p>
    <w:p w:rsidR="00F53D38" w:rsidRDefault="00F53D38" w:rsidP="00320140">
      <w:pPr>
        <w:ind w:firstLine="708"/>
        <w:jc w:val="both"/>
        <w:rPr>
          <w:sz w:val="28"/>
          <w:szCs w:val="28"/>
        </w:rPr>
      </w:pPr>
      <w:r>
        <w:rPr>
          <w:sz w:val="28"/>
          <w:szCs w:val="28"/>
        </w:rPr>
        <w:t>2.1.2. Представляет в управление финансов сведения и расчета по администрируемым платежам, необходимые для составления проекта бюджета Дальнереченского муниципального района на очередной финансовый год и плановый период, в порядке и сроки, устанавливаемые администрацией Дальнереченского муниципального района.</w:t>
      </w:r>
    </w:p>
    <w:p w:rsidR="00F53D38" w:rsidRDefault="00F53D38" w:rsidP="00320140">
      <w:pPr>
        <w:ind w:firstLine="708"/>
        <w:jc w:val="both"/>
        <w:rPr>
          <w:sz w:val="28"/>
          <w:szCs w:val="28"/>
        </w:rPr>
      </w:pPr>
      <w:r>
        <w:rPr>
          <w:sz w:val="28"/>
          <w:szCs w:val="28"/>
        </w:rPr>
        <w:t xml:space="preserve">2.1.3. </w:t>
      </w:r>
      <w:r w:rsidR="00D273B6">
        <w:rPr>
          <w:sz w:val="28"/>
          <w:szCs w:val="28"/>
        </w:rPr>
        <w:t>Представляет в управление финансов сведения о прогнозе поступлений по администрируемым платежам на очередной финансовой год с помесячной разбивкой для составления и ведения кассового плана. Сведения предоставляются в срок до 25 декабря текущего финансового года, уточненные сведения прогноз поступлений до 20 числа месяца, предшествующего планируемому.</w:t>
      </w:r>
    </w:p>
    <w:p w:rsidR="00D273B6" w:rsidRDefault="00D273B6" w:rsidP="00320140">
      <w:pPr>
        <w:ind w:firstLine="708"/>
        <w:jc w:val="both"/>
        <w:rPr>
          <w:sz w:val="28"/>
          <w:szCs w:val="28"/>
        </w:rPr>
      </w:pPr>
      <w:r>
        <w:rPr>
          <w:sz w:val="28"/>
          <w:szCs w:val="28"/>
        </w:rPr>
        <w:t>2.1.4. Формирует и представляете бюджетную отчетность в порядке, утвержденном Министерством финансов Российской Федерации, и сроки, устанавливаемые управлением финансов.</w:t>
      </w:r>
    </w:p>
    <w:p w:rsidR="00D273B6" w:rsidRDefault="00D273B6" w:rsidP="00320140">
      <w:pPr>
        <w:ind w:firstLine="708"/>
        <w:jc w:val="both"/>
        <w:rPr>
          <w:sz w:val="28"/>
          <w:szCs w:val="28"/>
        </w:rPr>
      </w:pPr>
      <w:r>
        <w:rPr>
          <w:sz w:val="28"/>
          <w:szCs w:val="28"/>
        </w:rPr>
        <w:t>2.1.5. Осуществляет иные бюджетные полномочия, установленные Бюджетным кодексом российской Федерации и нормативными правовыми актами, регулирующими бюджетные правоотношения.</w:t>
      </w:r>
    </w:p>
    <w:p w:rsidR="00D273B6" w:rsidRDefault="00D273B6" w:rsidP="00320140">
      <w:pPr>
        <w:ind w:firstLine="708"/>
        <w:jc w:val="both"/>
        <w:rPr>
          <w:sz w:val="28"/>
          <w:szCs w:val="28"/>
        </w:rPr>
      </w:pPr>
      <w:r>
        <w:rPr>
          <w:sz w:val="28"/>
          <w:szCs w:val="28"/>
        </w:rPr>
        <w:t>В случае необходимости или отсутствия подведомственных ему администраторов главный администратор осуществляет функции главного администратора и администратора доходов бюджета Дальнереченского муниципального района.</w:t>
      </w:r>
    </w:p>
    <w:p w:rsidR="00D273B6" w:rsidRDefault="00D273B6" w:rsidP="00320140">
      <w:pPr>
        <w:ind w:firstLine="708"/>
        <w:jc w:val="both"/>
        <w:rPr>
          <w:sz w:val="28"/>
          <w:szCs w:val="28"/>
        </w:rPr>
      </w:pPr>
      <w:r>
        <w:rPr>
          <w:sz w:val="28"/>
          <w:szCs w:val="28"/>
        </w:rPr>
        <w:t>2.2. Администратор доходов бюджета Дальнереченского муниципального района (далее –администратор) осуществляет следующие бюджетные полномочия:</w:t>
      </w:r>
    </w:p>
    <w:p w:rsidR="00D273B6" w:rsidRDefault="00D273B6" w:rsidP="00320140">
      <w:pPr>
        <w:ind w:firstLine="708"/>
        <w:jc w:val="both"/>
        <w:rPr>
          <w:sz w:val="28"/>
          <w:szCs w:val="28"/>
        </w:rPr>
      </w:pPr>
      <w:r>
        <w:rPr>
          <w:sz w:val="28"/>
          <w:szCs w:val="28"/>
        </w:rPr>
        <w:t>-осуществляет начисление, учет и контроль за правильности исчисления, полнотой и своевременностью поступления платежей в бюджет Дальнереченского муниципального района, пеней и штрафов по ним;</w:t>
      </w:r>
    </w:p>
    <w:p w:rsidR="00D273B6" w:rsidRDefault="00D273B6" w:rsidP="00320140">
      <w:pPr>
        <w:ind w:firstLine="708"/>
        <w:jc w:val="both"/>
        <w:rPr>
          <w:sz w:val="28"/>
          <w:szCs w:val="28"/>
        </w:rPr>
      </w:pPr>
      <w:r>
        <w:rPr>
          <w:sz w:val="28"/>
          <w:szCs w:val="28"/>
        </w:rPr>
        <w:t>-</w:t>
      </w:r>
      <w:r w:rsidR="0023743E">
        <w:rPr>
          <w:sz w:val="28"/>
          <w:szCs w:val="28"/>
        </w:rPr>
        <w:t>осуществляет</w:t>
      </w:r>
      <w:r>
        <w:rPr>
          <w:sz w:val="28"/>
          <w:szCs w:val="28"/>
        </w:rPr>
        <w:t xml:space="preserve"> взыскание задолженностей по платежам  в</w:t>
      </w:r>
      <w:r w:rsidR="0023743E">
        <w:rPr>
          <w:sz w:val="28"/>
          <w:szCs w:val="28"/>
        </w:rPr>
        <w:t xml:space="preserve"> </w:t>
      </w:r>
      <w:r>
        <w:rPr>
          <w:sz w:val="28"/>
          <w:szCs w:val="28"/>
        </w:rPr>
        <w:t xml:space="preserve">бюджет </w:t>
      </w:r>
      <w:r w:rsidR="0023743E">
        <w:rPr>
          <w:sz w:val="28"/>
          <w:szCs w:val="28"/>
        </w:rPr>
        <w:t>Дальнереченского</w:t>
      </w:r>
      <w:r>
        <w:rPr>
          <w:sz w:val="28"/>
          <w:szCs w:val="28"/>
        </w:rPr>
        <w:t xml:space="preserve"> </w:t>
      </w:r>
      <w:r w:rsidR="0023743E">
        <w:rPr>
          <w:sz w:val="28"/>
          <w:szCs w:val="28"/>
        </w:rPr>
        <w:t>муниципального</w:t>
      </w:r>
      <w:r>
        <w:rPr>
          <w:sz w:val="28"/>
          <w:szCs w:val="28"/>
        </w:rPr>
        <w:t xml:space="preserve"> района, пеней и штрафов, принимает решение о возврате излишне уплаченных (взысканных) платежей  в</w:t>
      </w:r>
      <w:r w:rsidR="0023743E">
        <w:rPr>
          <w:sz w:val="28"/>
          <w:szCs w:val="28"/>
        </w:rPr>
        <w:t xml:space="preserve"> </w:t>
      </w:r>
      <w:r>
        <w:rPr>
          <w:sz w:val="28"/>
          <w:szCs w:val="28"/>
        </w:rPr>
        <w:t xml:space="preserve">бюджет Дальнереченского муниципального района, пеней и штрафов, а </w:t>
      </w:r>
      <w:r w:rsidR="0023743E">
        <w:rPr>
          <w:sz w:val="28"/>
          <w:szCs w:val="28"/>
        </w:rPr>
        <w:t>также</w:t>
      </w:r>
      <w:r>
        <w:rPr>
          <w:sz w:val="28"/>
          <w:szCs w:val="28"/>
        </w:rPr>
        <w:t xml:space="preserve"> </w:t>
      </w:r>
      <w:r>
        <w:rPr>
          <w:sz w:val="28"/>
          <w:szCs w:val="28"/>
        </w:rPr>
        <w:lastRenderedPageBreak/>
        <w:t>процентов за несвоевременное осуществление такого возврата и процентов начисленных на излишне взысканные суммы, и представляет заявку на возврат  в</w:t>
      </w:r>
      <w:r w:rsidR="008478B6">
        <w:rPr>
          <w:sz w:val="28"/>
          <w:szCs w:val="28"/>
        </w:rPr>
        <w:t xml:space="preserve"> орган</w:t>
      </w:r>
      <w:r>
        <w:rPr>
          <w:sz w:val="28"/>
          <w:szCs w:val="28"/>
        </w:rPr>
        <w:t xml:space="preserve"> Федерального </w:t>
      </w:r>
      <w:r w:rsidR="008478B6">
        <w:rPr>
          <w:sz w:val="28"/>
          <w:szCs w:val="28"/>
        </w:rPr>
        <w:t>казначейства</w:t>
      </w:r>
      <w:r>
        <w:rPr>
          <w:sz w:val="28"/>
          <w:szCs w:val="28"/>
        </w:rPr>
        <w:t xml:space="preserve"> по </w:t>
      </w:r>
      <w:r w:rsidR="008478B6">
        <w:rPr>
          <w:sz w:val="28"/>
          <w:szCs w:val="28"/>
        </w:rPr>
        <w:t>Приморскому</w:t>
      </w:r>
      <w:r>
        <w:rPr>
          <w:sz w:val="28"/>
          <w:szCs w:val="28"/>
        </w:rPr>
        <w:t xml:space="preserve"> краю (</w:t>
      </w:r>
      <w:r w:rsidR="008478B6">
        <w:rPr>
          <w:sz w:val="28"/>
          <w:szCs w:val="28"/>
        </w:rPr>
        <w:t xml:space="preserve">далее- орган </w:t>
      </w:r>
      <w:r>
        <w:rPr>
          <w:sz w:val="28"/>
          <w:szCs w:val="28"/>
        </w:rPr>
        <w:t>Федерального казначейства)</w:t>
      </w:r>
      <w:r w:rsidR="008478B6">
        <w:rPr>
          <w:sz w:val="28"/>
          <w:szCs w:val="28"/>
        </w:rPr>
        <w:t xml:space="preserve"> для осуществления возврата  в порядке</w:t>
      </w:r>
      <w:r>
        <w:rPr>
          <w:sz w:val="28"/>
          <w:szCs w:val="28"/>
        </w:rPr>
        <w:t xml:space="preserve">, </w:t>
      </w:r>
      <w:r w:rsidR="008478B6">
        <w:rPr>
          <w:sz w:val="28"/>
          <w:szCs w:val="28"/>
        </w:rPr>
        <w:t>установленном</w:t>
      </w:r>
      <w:r>
        <w:rPr>
          <w:sz w:val="28"/>
          <w:szCs w:val="28"/>
        </w:rPr>
        <w:t xml:space="preserve"> </w:t>
      </w:r>
      <w:r w:rsidR="008478B6">
        <w:rPr>
          <w:sz w:val="28"/>
          <w:szCs w:val="28"/>
        </w:rPr>
        <w:t>Министерством</w:t>
      </w:r>
      <w:r>
        <w:rPr>
          <w:sz w:val="28"/>
          <w:szCs w:val="28"/>
        </w:rPr>
        <w:t xml:space="preserve"> финансов </w:t>
      </w:r>
      <w:r w:rsidR="008478B6">
        <w:rPr>
          <w:sz w:val="28"/>
          <w:szCs w:val="28"/>
        </w:rPr>
        <w:t>Российской</w:t>
      </w:r>
      <w:r>
        <w:rPr>
          <w:sz w:val="28"/>
          <w:szCs w:val="28"/>
        </w:rPr>
        <w:t xml:space="preserve"> Федерации;</w:t>
      </w:r>
    </w:p>
    <w:p w:rsidR="008478B6" w:rsidRDefault="008478B6" w:rsidP="00320140">
      <w:pPr>
        <w:ind w:firstLine="708"/>
        <w:jc w:val="both"/>
        <w:rPr>
          <w:sz w:val="28"/>
          <w:szCs w:val="28"/>
        </w:rPr>
      </w:pPr>
      <w:r>
        <w:rPr>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78B6" w:rsidRDefault="008478B6" w:rsidP="00320140">
      <w:pPr>
        <w:ind w:firstLine="708"/>
        <w:jc w:val="both"/>
        <w:rPr>
          <w:sz w:val="28"/>
          <w:szCs w:val="28"/>
        </w:rPr>
      </w:pPr>
      <w:r>
        <w:rPr>
          <w:sz w:val="28"/>
          <w:szCs w:val="28"/>
        </w:rPr>
        <w:t>- в случае и порядке, установленных главным администратором, формирует и представляет главному администратору сведения и бюджетную отчетность, необходимые для осуществления полномочий соответствующего главного администратора;</w:t>
      </w:r>
    </w:p>
    <w:p w:rsidR="008478B6" w:rsidRDefault="008478B6" w:rsidP="00320140">
      <w:pPr>
        <w:ind w:firstLine="708"/>
        <w:jc w:val="both"/>
        <w:rPr>
          <w:sz w:val="28"/>
          <w:szCs w:val="28"/>
        </w:rPr>
      </w:pPr>
      <w:r>
        <w:rPr>
          <w:sz w:val="28"/>
          <w:szCs w:val="28"/>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27.07.2010г. №210-ФЗ «Об организации предоставления государственных и муниципальных услугах»;</w:t>
      </w:r>
    </w:p>
    <w:p w:rsidR="008478B6" w:rsidRDefault="008478B6" w:rsidP="00320140">
      <w:pPr>
        <w:ind w:firstLine="708"/>
        <w:jc w:val="both"/>
        <w:rPr>
          <w:sz w:val="28"/>
          <w:szCs w:val="28"/>
        </w:rPr>
      </w:pPr>
      <w:r>
        <w:rPr>
          <w:sz w:val="28"/>
          <w:szCs w:val="28"/>
        </w:rPr>
        <w:t>-осуществляет иные бюджетные полномочия, установленные Бюджетным кодексом российской Федерации и нормативными правовыми актами, регулирующими бюджетные правоотношения.</w:t>
      </w:r>
    </w:p>
    <w:p w:rsidR="008478B6" w:rsidRDefault="008478B6" w:rsidP="00320140">
      <w:pPr>
        <w:ind w:firstLine="708"/>
        <w:jc w:val="both"/>
        <w:rPr>
          <w:sz w:val="28"/>
          <w:szCs w:val="28"/>
        </w:rPr>
      </w:pPr>
      <w:r>
        <w:rPr>
          <w:sz w:val="28"/>
          <w:szCs w:val="28"/>
        </w:rPr>
        <w:t xml:space="preserve">2.3. </w:t>
      </w:r>
      <w:r w:rsidR="00076CA9">
        <w:rPr>
          <w:sz w:val="28"/>
          <w:szCs w:val="28"/>
        </w:rPr>
        <w:t>Б</w:t>
      </w:r>
      <w:r>
        <w:rPr>
          <w:sz w:val="28"/>
          <w:szCs w:val="28"/>
        </w:rPr>
        <w:t xml:space="preserve">юджетные полномочия </w:t>
      </w:r>
      <w:r w:rsidR="00076CA9">
        <w:rPr>
          <w:sz w:val="28"/>
          <w:szCs w:val="28"/>
        </w:rPr>
        <w:t>администраторов</w:t>
      </w:r>
      <w:r>
        <w:rPr>
          <w:sz w:val="28"/>
          <w:szCs w:val="28"/>
        </w:rPr>
        <w:t xml:space="preserve"> доходов бюджета Дальнереченского муниципального района осуществляются в </w:t>
      </w:r>
      <w:r w:rsidR="00076CA9">
        <w:rPr>
          <w:sz w:val="28"/>
          <w:szCs w:val="28"/>
        </w:rPr>
        <w:t>соответствии</w:t>
      </w:r>
      <w:r>
        <w:rPr>
          <w:sz w:val="28"/>
          <w:szCs w:val="28"/>
        </w:rPr>
        <w:t xml:space="preserve"> с  доведенными до них главными </w:t>
      </w:r>
      <w:r w:rsidR="00076CA9">
        <w:rPr>
          <w:sz w:val="28"/>
          <w:szCs w:val="28"/>
        </w:rPr>
        <w:t>администраторами</w:t>
      </w:r>
      <w:r>
        <w:rPr>
          <w:sz w:val="28"/>
          <w:szCs w:val="28"/>
        </w:rPr>
        <w:t xml:space="preserve"> доходов бюджета </w:t>
      </w:r>
      <w:r w:rsidR="00076CA9">
        <w:rPr>
          <w:sz w:val="28"/>
          <w:szCs w:val="28"/>
        </w:rPr>
        <w:t>Дальнереченского</w:t>
      </w:r>
      <w:r>
        <w:rPr>
          <w:sz w:val="28"/>
          <w:szCs w:val="28"/>
        </w:rPr>
        <w:t xml:space="preserve"> </w:t>
      </w:r>
      <w:r w:rsidR="00076CA9">
        <w:rPr>
          <w:sz w:val="28"/>
          <w:szCs w:val="28"/>
        </w:rPr>
        <w:t>муниципального</w:t>
      </w:r>
      <w:r>
        <w:rPr>
          <w:sz w:val="28"/>
          <w:szCs w:val="28"/>
        </w:rPr>
        <w:t xml:space="preserve"> района,  в ведении которых они находятся, правовыми актами, наделяющими их полномочиями </w:t>
      </w:r>
      <w:r w:rsidR="0023743E">
        <w:rPr>
          <w:sz w:val="28"/>
          <w:szCs w:val="28"/>
        </w:rPr>
        <w:t>администратора</w:t>
      </w:r>
      <w:r>
        <w:rPr>
          <w:sz w:val="28"/>
          <w:szCs w:val="28"/>
        </w:rPr>
        <w:t xml:space="preserve"> доходов бюджета </w:t>
      </w:r>
      <w:r w:rsidR="0023743E">
        <w:rPr>
          <w:sz w:val="28"/>
          <w:szCs w:val="28"/>
        </w:rPr>
        <w:t>Дальнереченского</w:t>
      </w:r>
      <w:r>
        <w:rPr>
          <w:sz w:val="28"/>
          <w:szCs w:val="28"/>
        </w:rPr>
        <w:t xml:space="preserve"> </w:t>
      </w:r>
      <w:r w:rsidR="0023743E">
        <w:rPr>
          <w:sz w:val="28"/>
          <w:szCs w:val="28"/>
        </w:rPr>
        <w:t>муниципального</w:t>
      </w:r>
      <w:r>
        <w:rPr>
          <w:sz w:val="28"/>
          <w:szCs w:val="28"/>
        </w:rPr>
        <w:t xml:space="preserve"> района, с </w:t>
      </w:r>
      <w:r w:rsidR="0023743E">
        <w:rPr>
          <w:sz w:val="28"/>
          <w:szCs w:val="28"/>
        </w:rPr>
        <w:t>указанием</w:t>
      </w:r>
      <w:r>
        <w:rPr>
          <w:sz w:val="28"/>
          <w:szCs w:val="28"/>
        </w:rPr>
        <w:t xml:space="preserve"> администрируемых ими кодов бюджетной классификации (закрепленных за </w:t>
      </w:r>
      <w:r w:rsidR="0023743E">
        <w:rPr>
          <w:sz w:val="28"/>
          <w:szCs w:val="28"/>
        </w:rPr>
        <w:t>соответствующими</w:t>
      </w:r>
      <w:r>
        <w:rPr>
          <w:sz w:val="28"/>
          <w:szCs w:val="28"/>
        </w:rPr>
        <w:t xml:space="preserve"> главными </w:t>
      </w:r>
      <w:r w:rsidR="0023743E">
        <w:rPr>
          <w:sz w:val="28"/>
          <w:szCs w:val="28"/>
        </w:rPr>
        <w:t>администраторами</w:t>
      </w:r>
      <w:r>
        <w:rPr>
          <w:sz w:val="28"/>
          <w:szCs w:val="28"/>
        </w:rPr>
        <w:t xml:space="preserve"> МПА о бюджете Дальнереченского </w:t>
      </w:r>
      <w:r w:rsidR="0023743E">
        <w:rPr>
          <w:sz w:val="28"/>
          <w:szCs w:val="28"/>
        </w:rPr>
        <w:t>муниципального</w:t>
      </w:r>
      <w:r>
        <w:rPr>
          <w:sz w:val="28"/>
          <w:szCs w:val="28"/>
        </w:rPr>
        <w:t xml:space="preserve"> района на очередной фи</w:t>
      </w:r>
      <w:r w:rsidR="0023743E">
        <w:rPr>
          <w:sz w:val="28"/>
          <w:szCs w:val="28"/>
        </w:rPr>
        <w:t>нансовый год и плановый период).</w:t>
      </w:r>
    </w:p>
    <w:p w:rsidR="0023743E" w:rsidRDefault="0023743E" w:rsidP="00320140">
      <w:pPr>
        <w:ind w:firstLine="708"/>
        <w:jc w:val="both"/>
        <w:rPr>
          <w:sz w:val="28"/>
          <w:szCs w:val="28"/>
        </w:rPr>
      </w:pPr>
      <w:r>
        <w:rPr>
          <w:sz w:val="28"/>
          <w:szCs w:val="28"/>
        </w:rPr>
        <w:t>Администраторы в пятидневный срок после доведения до них главным администратором,  в ведении которого они находятся, правового акта представляют в орган Федерального казначейства документы, необходимые для открытия лицевых счетов администратора доходов бюджета в соответствии с Приказом Казначейства Российской Федерации от 29.12.2012г №24н «О порядке открытия и ведения лицевых счетов территориальными органами Федерального казначейства» (далее – приказ от 29.12.2012г №24н), а также обеспечивают заключение соглашений (договоров) об обмене информацией в электронном виде.</w:t>
      </w:r>
    </w:p>
    <w:p w:rsidR="0023743E" w:rsidRDefault="0023743E" w:rsidP="00320140">
      <w:pPr>
        <w:ind w:firstLine="708"/>
        <w:jc w:val="both"/>
        <w:rPr>
          <w:sz w:val="28"/>
          <w:szCs w:val="28"/>
        </w:rPr>
      </w:pPr>
    </w:p>
    <w:p w:rsidR="0023743E" w:rsidRDefault="0023743E" w:rsidP="0023743E">
      <w:pPr>
        <w:pStyle w:val="ad"/>
        <w:rPr>
          <w:b/>
          <w:sz w:val="28"/>
          <w:szCs w:val="28"/>
        </w:rPr>
      </w:pPr>
    </w:p>
    <w:p w:rsidR="0023743E" w:rsidRDefault="0023743E" w:rsidP="0023743E">
      <w:pPr>
        <w:pStyle w:val="ad"/>
        <w:numPr>
          <w:ilvl w:val="0"/>
          <w:numId w:val="7"/>
        </w:numPr>
        <w:jc w:val="center"/>
        <w:rPr>
          <w:b/>
          <w:sz w:val="28"/>
          <w:szCs w:val="28"/>
        </w:rPr>
      </w:pPr>
      <w:r w:rsidRPr="0023743E">
        <w:rPr>
          <w:b/>
          <w:sz w:val="28"/>
          <w:szCs w:val="28"/>
        </w:rPr>
        <w:lastRenderedPageBreak/>
        <w:t>Начисление, учет, взыскание неналоговых</w:t>
      </w:r>
    </w:p>
    <w:p w:rsidR="0023743E" w:rsidRPr="0023743E" w:rsidRDefault="0023743E" w:rsidP="0023743E">
      <w:pPr>
        <w:pStyle w:val="ad"/>
        <w:jc w:val="center"/>
        <w:rPr>
          <w:b/>
          <w:sz w:val="28"/>
          <w:szCs w:val="28"/>
        </w:rPr>
      </w:pPr>
      <w:r w:rsidRPr="0023743E">
        <w:rPr>
          <w:b/>
          <w:sz w:val="28"/>
          <w:szCs w:val="28"/>
        </w:rPr>
        <w:t>доходов и иных платежей</w:t>
      </w:r>
    </w:p>
    <w:p w:rsidR="009E0B59" w:rsidRDefault="009E0B59" w:rsidP="009E0B59">
      <w:pPr>
        <w:pStyle w:val="ad"/>
        <w:widowControl w:val="0"/>
        <w:spacing w:line="360" w:lineRule="auto"/>
        <w:ind w:left="0" w:firstLine="709"/>
        <w:jc w:val="both"/>
        <w:rPr>
          <w:sz w:val="28"/>
          <w:szCs w:val="28"/>
        </w:rPr>
      </w:pPr>
    </w:p>
    <w:p w:rsidR="0023743E" w:rsidRDefault="0023743E" w:rsidP="009D2D2B">
      <w:pPr>
        <w:pStyle w:val="ad"/>
        <w:widowControl w:val="0"/>
        <w:numPr>
          <w:ilvl w:val="1"/>
          <w:numId w:val="7"/>
        </w:numPr>
        <w:ind w:left="0" w:firstLine="709"/>
        <w:jc w:val="both"/>
        <w:rPr>
          <w:sz w:val="28"/>
          <w:szCs w:val="28"/>
        </w:rPr>
      </w:pPr>
      <w:r>
        <w:rPr>
          <w:sz w:val="28"/>
          <w:szCs w:val="28"/>
        </w:rPr>
        <w:t xml:space="preserve">Неналоговые доходы и иные платежи, являющиеся источниками </w:t>
      </w:r>
      <w:r w:rsidR="009D2D2B">
        <w:rPr>
          <w:sz w:val="28"/>
          <w:szCs w:val="28"/>
        </w:rPr>
        <w:t>формирования</w:t>
      </w:r>
      <w:r>
        <w:rPr>
          <w:sz w:val="28"/>
          <w:szCs w:val="28"/>
        </w:rPr>
        <w:t xml:space="preserve"> доходной части бюджета Дальнереченского </w:t>
      </w:r>
      <w:r w:rsidR="009D2D2B">
        <w:rPr>
          <w:sz w:val="28"/>
          <w:szCs w:val="28"/>
        </w:rPr>
        <w:t>муниципального</w:t>
      </w:r>
      <w:r>
        <w:rPr>
          <w:sz w:val="28"/>
          <w:szCs w:val="28"/>
        </w:rPr>
        <w:t xml:space="preserve"> района, зачисляются на счет 40101 «Доходы, распределяемые органами федерального казначейства между уровнями бюджетной системы Российской </w:t>
      </w:r>
      <w:r w:rsidR="009D2D2B">
        <w:rPr>
          <w:sz w:val="28"/>
          <w:szCs w:val="28"/>
        </w:rPr>
        <w:t>Федерации</w:t>
      </w:r>
      <w:r>
        <w:rPr>
          <w:sz w:val="28"/>
          <w:szCs w:val="28"/>
        </w:rPr>
        <w:t xml:space="preserve">» - управления Федерального </w:t>
      </w:r>
      <w:r w:rsidR="009D2D2B">
        <w:rPr>
          <w:sz w:val="28"/>
          <w:szCs w:val="28"/>
        </w:rPr>
        <w:t>казначейства</w:t>
      </w:r>
      <w:r>
        <w:rPr>
          <w:sz w:val="28"/>
          <w:szCs w:val="28"/>
        </w:rPr>
        <w:t xml:space="preserve"> по </w:t>
      </w:r>
      <w:r w:rsidR="009D2D2B">
        <w:rPr>
          <w:sz w:val="28"/>
          <w:szCs w:val="28"/>
        </w:rPr>
        <w:t>Приморскому</w:t>
      </w:r>
      <w:r>
        <w:rPr>
          <w:sz w:val="28"/>
          <w:szCs w:val="28"/>
        </w:rPr>
        <w:t xml:space="preserve"> краю (далее- счет 40101).</w:t>
      </w:r>
    </w:p>
    <w:p w:rsidR="009D2D2B" w:rsidRDefault="009D2D2B" w:rsidP="009D2D2B">
      <w:pPr>
        <w:pStyle w:val="ad"/>
        <w:widowControl w:val="0"/>
        <w:ind w:left="0" w:firstLine="709"/>
        <w:jc w:val="both"/>
        <w:rPr>
          <w:sz w:val="28"/>
          <w:szCs w:val="28"/>
        </w:rPr>
      </w:pPr>
      <w:r>
        <w:rPr>
          <w:sz w:val="28"/>
          <w:szCs w:val="28"/>
        </w:rPr>
        <w:t>Администратор доводит до плательщиков реквизиты счета 40101 к порядку заполнения платежных документов на зачисление платежей согласно Приказу Министерства финансов Российской Федерации, с 12.11.2013г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9D2D2B" w:rsidRDefault="009D2D2B" w:rsidP="009D2D2B">
      <w:pPr>
        <w:pStyle w:val="ad"/>
        <w:widowControl w:val="0"/>
        <w:numPr>
          <w:ilvl w:val="1"/>
          <w:numId w:val="7"/>
        </w:numPr>
        <w:ind w:left="0" w:firstLine="709"/>
        <w:jc w:val="both"/>
        <w:rPr>
          <w:sz w:val="28"/>
          <w:szCs w:val="28"/>
        </w:rPr>
      </w:pPr>
      <w:r>
        <w:rPr>
          <w:sz w:val="28"/>
          <w:szCs w:val="28"/>
        </w:rPr>
        <w:t>Учет начисленных и поступивших сумм неналоговых доходов и иных платежей в бюджет Дальнереченского муниципального района ведется администраторами доходов в соответствии с требованиями Инструкции по применению Плана счетов бюджетного учета, утвержденной Приказом по Министерства финансов Российской Федерации от 06.12.2010 №162н, в разрезе администрируемых ими кодов бюджетной классификации.</w:t>
      </w:r>
    </w:p>
    <w:p w:rsidR="009D2D2B" w:rsidRDefault="009D2D2B" w:rsidP="00F72513">
      <w:pPr>
        <w:pStyle w:val="ad"/>
        <w:widowControl w:val="0"/>
        <w:ind w:left="0" w:firstLine="709"/>
        <w:jc w:val="both"/>
        <w:rPr>
          <w:sz w:val="28"/>
          <w:szCs w:val="28"/>
        </w:rPr>
      </w:pPr>
      <w:r>
        <w:rPr>
          <w:sz w:val="28"/>
          <w:szCs w:val="28"/>
        </w:rPr>
        <w:t>Начисление неналоговых доходов и иных платежей в бюджет Дальнереченского муниципального</w:t>
      </w:r>
      <w:r w:rsidR="00F72513">
        <w:rPr>
          <w:sz w:val="28"/>
          <w:szCs w:val="28"/>
        </w:rPr>
        <w:t xml:space="preserve"> района отражается в бюджетном учете администраторами на основании соответствующих документов (договоров, актов, расчетов и др.) на дату их начисления (признания), независимо от фактического поступления денежных средств в бюджет Дальнереченского муниципального района.</w:t>
      </w:r>
    </w:p>
    <w:p w:rsidR="009E0B59" w:rsidRDefault="00F72513" w:rsidP="00F72513">
      <w:pPr>
        <w:widowControl w:val="0"/>
        <w:ind w:firstLine="709"/>
        <w:jc w:val="both"/>
        <w:rPr>
          <w:sz w:val="28"/>
          <w:szCs w:val="28"/>
        </w:rPr>
      </w:pPr>
      <w:r>
        <w:rPr>
          <w:sz w:val="28"/>
          <w:szCs w:val="28"/>
        </w:rPr>
        <w:t>При этом дата начисления неналогового дохода и иного платежа в бюджет Дальнереченского муниципального района 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позднее последнего дня отчетного периода, в котором они имели место. Отчетным периодом признается любой календарный период (месяц, два месяца, три месяца и так далее), за который исчисляется сумма неналогового дохода и иного платежа, исходя из условий соответствующих документов (договоров, актов, расчетов и др.).</w:t>
      </w:r>
    </w:p>
    <w:p w:rsidR="00F72513" w:rsidRDefault="00F72513" w:rsidP="00F72513">
      <w:pPr>
        <w:pStyle w:val="ad"/>
        <w:widowControl w:val="0"/>
        <w:numPr>
          <w:ilvl w:val="1"/>
          <w:numId w:val="7"/>
        </w:numPr>
        <w:ind w:left="0" w:firstLine="709"/>
        <w:jc w:val="both"/>
        <w:rPr>
          <w:sz w:val="28"/>
          <w:szCs w:val="28"/>
        </w:rPr>
      </w:pPr>
      <w:r>
        <w:rPr>
          <w:sz w:val="28"/>
          <w:szCs w:val="28"/>
        </w:rPr>
        <w:t>Администратор вправе уточнить коды классификации доходов бюджетов, по которым операции по поступлениям отражены на его лицевом счете, или отказаться от поступлений, отраженных на его лицевом счете, при этом такое уточнение не ограничивается пределами текущего финансового года.</w:t>
      </w:r>
    </w:p>
    <w:p w:rsidR="00F72513" w:rsidRPr="00F72513" w:rsidRDefault="00F72513" w:rsidP="00AA19F5">
      <w:pPr>
        <w:pStyle w:val="ad"/>
        <w:widowControl w:val="0"/>
        <w:ind w:left="0" w:firstLine="709"/>
        <w:jc w:val="both"/>
        <w:rPr>
          <w:sz w:val="28"/>
          <w:szCs w:val="28"/>
        </w:rPr>
      </w:pPr>
      <w:r>
        <w:rPr>
          <w:sz w:val="28"/>
          <w:szCs w:val="28"/>
        </w:rPr>
        <w:t xml:space="preserve">В случае поступления доходов, отраженных управлением Федерального казначейства по Приморскому краю (далее – УФК по Приморскому краю) по </w:t>
      </w:r>
      <w:r>
        <w:rPr>
          <w:sz w:val="28"/>
          <w:szCs w:val="28"/>
        </w:rPr>
        <w:lastRenderedPageBreak/>
        <w:t>коду бюджетной классификации «Невыясненные поступления»</w:t>
      </w:r>
      <w:r w:rsidR="00AA19F5">
        <w:rPr>
          <w:sz w:val="28"/>
          <w:szCs w:val="28"/>
        </w:rPr>
        <w:t>, администратор осуществляется уточнение платежей на соответствующие администрируемые им коды бюджетной классификации. В случаях принадлежности назначения платежа к коду бюджетной классификации не закрепленному за администратором, он принимает решение о зачислении платежа, на код бюджетной классификации «Невыясненные поступления» зачисляемые соответствующему администратору Дальнереченского муниципального района или «Невыясненные поступления» в федеральный бюджет.</w:t>
      </w:r>
    </w:p>
    <w:p w:rsidR="009E0B59" w:rsidRDefault="00AA19F5" w:rsidP="00AA19F5">
      <w:pPr>
        <w:widowControl w:val="0"/>
        <w:ind w:firstLine="709"/>
        <w:jc w:val="both"/>
        <w:rPr>
          <w:sz w:val="28"/>
          <w:szCs w:val="28"/>
        </w:rPr>
      </w:pPr>
      <w:r>
        <w:rPr>
          <w:sz w:val="28"/>
          <w:szCs w:val="28"/>
        </w:rPr>
        <w:t>Зачет осуществляется в соответствии с Приказом министерства финансов Российской федерации от 05.09.2008г №92н «Об утверждении порядка учета Федеральным казначейством поступлений в бюджетную систему Российской Федерации» (далее – Приказ от 05.09.2008 №92н) на основании Уведомления об уточнении вида и принадлежности платежа (далее Уведомление).</w:t>
      </w:r>
    </w:p>
    <w:p w:rsidR="00AA19F5" w:rsidRDefault="00AA19F5" w:rsidP="00AA19F5">
      <w:pPr>
        <w:pStyle w:val="ad"/>
        <w:widowControl w:val="0"/>
        <w:numPr>
          <w:ilvl w:val="1"/>
          <w:numId w:val="7"/>
        </w:numPr>
        <w:ind w:left="0" w:firstLine="709"/>
        <w:jc w:val="both"/>
        <w:rPr>
          <w:sz w:val="28"/>
          <w:szCs w:val="28"/>
        </w:rPr>
      </w:pPr>
      <w:r>
        <w:rPr>
          <w:sz w:val="28"/>
          <w:szCs w:val="28"/>
        </w:rPr>
        <w:t>Для регистрации Уведомлений администратором ведет Журнал регистрации уведомлений об уточнении вида и принадлежности платежа по форме 1.</w:t>
      </w:r>
    </w:p>
    <w:p w:rsidR="00AA19F5" w:rsidRDefault="00AA19F5" w:rsidP="00AA19F5">
      <w:pPr>
        <w:pStyle w:val="ad"/>
        <w:widowControl w:val="0"/>
        <w:ind w:left="0" w:firstLine="709"/>
        <w:jc w:val="both"/>
        <w:rPr>
          <w:sz w:val="28"/>
          <w:szCs w:val="28"/>
        </w:rPr>
      </w:pPr>
      <w:r>
        <w:rPr>
          <w:sz w:val="28"/>
          <w:szCs w:val="28"/>
        </w:rPr>
        <w:t>Отметка об исполнении в Журнале регистрации уведомлений об уточнении вида и принадлежности платежа о проведенных операциях по уточнению вида и принадлежности поступлений производится на основании сведений, предоставляемых органом Федерального казначейства администратору.</w:t>
      </w:r>
    </w:p>
    <w:p w:rsidR="00AA19F5" w:rsidRPr="00153E00" w:rsidRDefault="00153E00" w:rsidP="00153E00">
      <w:pPr>
        <w:pStyle w:val="ad"/>
        <w:widowControl w:val="0"/>
        <w:numPr>
          <w:ilvl w:val="1"/>
          <w:numId w:val="7"/>
        </w:numPr>
        <w:ind w:left="0" w:firstLine="709"/>
        <w:jc w:val="both"/>
        <w:rPr>
          <w:sz w:val="28"/>
          <w:szCs w:val="28"/>
        </w:rPr>
      </w:pPr>
      <w:r>
        <w:rPr>
          <w:sz w:val="28"/>
          <w:szCs w:val="28"/>
        </w:rPr>
        <w:t>В случае нарушения плательщиками установленные законодательством и условиями договора сроков перечисления (уплата денежных средств по неналоговым доходам и иным платежам в бюджет Дальнереченского муниципального района администратор осуществляет мероприятия по взысканию задолженности по уплате неналоговых платежей (с учетом сумм начисленных пеней и штрафов) в соответствии с действующим законодательством и условиями договора.</w:t>
      </w:r>
    </w:p>
    <w:p w:rsidR="009E0B59" w:rsidRPr="00FE50E7" w:rsidRDefault="009E0B59" w:rsidP="00153E00">
      <w:pPr>
        <w:widowControl w:val="0"/>
        <w:jc w:val="both"/>
      </w:pPr>
      <w:r w:rsidRPr="00153E00">
        <w:rPr>
          <w:sz w:val="28"/>
          <w:szCs w:val="28"/>
        </w:rPr>
        <w:t xml:space="preserve">                                                   </w:t>
      </w:r>
    </w:p>
    <w:p w:rsidR="009E0B59" w:rsidRDefault="009E0B59" w:rsidP="00153E00">
      <w:pPr>
        <w:pStyle w:val="ad"/>
        <w:widowControl w:val="0"/>
        <w:ind w:left="0" w:firstLine="709"/>
        <w:jc w:val="center"/>
      </w:pPr>
    </w:p>
    <w:p w:rsidR="00153E00" w:rsidRDefault="00153E00" w:rsidP="00153E00">
      <w:pPr>
        <w:pStyle w:val="ad"/>
        <w:widowControl w:val="0"/>
        <w:numPr>
          <w:ilvl w:val="0"/>
          <w:numId w:val="7"/>
        </w:numPr>
        <w:jc w:val="center"/>
        <w:rPr>
          <w:b/>
        </w:rPr>
      </w:pPr>
      <w:r w:rsidRPr="00153E00">
        <w:rPr>
          <w:b/>
        </w:rPr>
        <w:t xml:space="preserve">Порядок возврата излишне и (или) ошибочно </w:t>
      </w:r>
    </w:p>
    <w:p w:rsidR="00153E00" w:rsidRPr="00153E00" w:rsidRDefault="00153E00" w:rsidP="00153E00">
      <w:pPr>
        <w:pStyle w:val="ad"/>
        <w:widowControl w:val="0"/>
        <w:jc w:val="center"/>
        <w:rPr>
          <w:b/>
        </w:rPr>
      </w:pPr>
      <w:r w:rsidRPr="00153E00">
        <w:rPr>
          <w:b/>
        </w:rPr>
        <w:t>уплаченных (взысканных) сумм платежей</w:t>
      </w:r>
    </w:p>
    <w:p w:rsidR="009E0B59" w:rsidRDefault="009E0B59" w:rsidP="00153E00">
      <w:pPr>
        <w:pStyle w:val="ad"/>
        <w:widowControl w:val="0"/>
        <w:ind w:left="0" w:firstLine="709"/>
        <w:rPr>
          <w:b/>
        </w:rPr>
      </w:pPr>
    </w:p>
    <w:p w:rsidR="00153E00" w:rsidRPr="00042CE4" w:rsidRDefault="00153E00" w:rsidP="00153E00">
      <w:pPr>
        <w:pStyle w:val="ad"/>
        <w:widowControl w:val="0"/>
        <w:numPr>
          <w:ilvl w:val="1"/>
          <w:numId w:val="7"/>
        </w:numPr>
        <w:ind w:left="0" w:firstLine="709"/>
        <w:jc w:val="both"/>
        <w:rPr>
          <w:sz w:val="28"/>
          <w:szCs w:val="28"/>
        </w:rPr>
      </w:pPr>
      <w:r w:rsidRPr="00153E00">
        <w:t xml:space="preserve">Возврат </w:t>
      </w:r>
      <w:r w:rsidRPr="00042CE4">
        <w:rPr>
          <w:sz w:val="28"/>
          <w:szCs w:val="28"/>
        </w:rPr>
        <w:t>излишне и (или) ошибочно уплаченных (взысканных) сумм неналоговых доходов и иных платежей осуществляется в порядке, установленном Приказом от 05.09.2008г №92н.</w:t>
      </w:r>
    </w:p>
    <w:p w:rsidR="00153E00" w:rsidRPr="00042CE4" w:rsidRDefault="00153E00" w:rsidP="00153E00">
      <w:pPr>
        <w:pStyle w:val="ad"/>
        <w:widowControl w:val="0"/>
        <w:numPr>
          <w:ilvl w:val="1"/>
          <w:numId w:val="7"/>
        </w:numPr>
        <w:ind w:left="0" w:firstLine="709"/>
        <w:jc w:val="both"/>
        <w:rPr>
          <w:sz w:val="28"/>
          <w:szCs w:val="28"/>
        </w:rPr>
      </w:pPr>
      <w:r w:rsidRPr="00042CE4">
        <w:rPr>
          <w:sz w:val="28"/>
          <w:szCs w:val="28"/>
        </w:rPr>
        <w:t>Возврат излишне и (или) ошибочно уплаченных (взысканных) сумм неналоговых доходов и иных платежей из бюджета Дальнереченского муниципального района осуществляется администратором с учетом срока исковой давности, определенного законодательством российской Федерации.</w:t>
      </w:r>
    </w:p>
    <w:p w:rsidR="00824497" w:rsidRPr="00042CE4" w:rsidRDefault="00824497" w:rsidP="00153E00">
      <w:pPr>
        <w:pStyle w:val="ad"/>
        <w:widowControl w:val="0"/>
        <w:numPr>
          <w:ilvl w:val="1"/>
          <w:numId w:val="7"/>
        </w:numPr>
        <w:ind w:left="0" w:firstLine="709"/>
        <w:jc w:val="both"/>
        <w:rPr>
          <w:sz w:val="28"/>
          <w:szCs w:val="28"/>
        </w:rPr>
      </w:pPr>
      <w:r w:rsidRPr="00042CE4">
        <w:rPr>
          <w:sz w:val="28"/>
          <w:szCs w:val="28"/>
        </w:rPr>
        <w:t>Для осуществления возврата излишне и (или) ошибочно уплаченных (взысканных) сумм неналоговых доходов и иных платежей плательщик представляет администратору:</w:t>
      </w:r>
    </w:p>
    <w:p w:rsidR="00824497" w:rsidRPr="00042CE4" w:rsidRDefault="00824497" w:rsidP="00824497">
      <w:pPr>
        <w:pStyle w:val="ad"/>
        <w:widowControl w:val="0"/>
        <w:ind w:left="0" w:firstLine="709"/>
        <w:jc w:val="both"/>
        <w:rPr>
          <w:sz w:val="28"/>
          <w:szCs w:val="28"/>
        </w:rPr>
      </w:pPr>
      <w:r w:rsidRPr="00042CE4">
        <w:rPr>
          <w:sz w:val="28"/>
          <w:szCs w:val="28"/>
        </w:rPr>
        <w:t xml:space="preserve">-заявление о возврате денежных средств, в котором должны быть указаны </w:t>
      </w:r>
      <w:r w:rsidRPr="00042CE4">
        <w:rPr>
          <w:sz w:val="28"/>
          <w:szCs w:val="28"/>
        </w:rPr>
        <w:lastRenderedPageBreak/>
        <w:t>обоснование причин возврата и реквизиты для возврата платежа (наименование, ИНН, КПП плательщика, ФИО, паспортные данные плательщика, банковские реквизиты плательщика, код ОКАТО, код бюджетной классификации, сумма возврата);</w:t>
      </w:r>
    </w:p>
    <w:p w:rsidR="009E0B59" w:rsidRPr="00042CE4" w:rsidRDefault="00824497" w:rsidP="00153E00">
      <w:pPr>
        <w:pStyle w:val="ad"/>
        <w:widowControl w:val="0"/>
        <w:ind w:left="0" w:firstLine="709"/>
        <w:jc w:val="both"/>
        <w:rPr>
          <w:sz w:val="28"/>
          <w:szCs w:val="28"/>
        </w:rPr>
      </w:pPr>
      <w:r w:rsidRPr="00042CE4">
        <w:rPr>
          <w:sz w:val="28"/>
          <w:szCs w:val="28"/>
        </w:rPr>
        <w:t>-подлинники платежных документов (квитанций) или их копии, заверенные надлежащим образом, подтверждающие факт оплаты.</w:t>
      </w:r>
    </w:p>
    <w:p w:rsidR="00824497" w:rsidRPr="00042CE4" w:rsidRDefault="00824497" w:rsidP="00153E00">
      <w:pPr>
        <w:pStyle w:val="ad"/>
        <w:widowControl w:val="0"/>
        <w:ind w:left="0" w:firstLine="709"/>
        <w:jc w:val="both"/>
        <w:rPr>
          <w:sz w:val="28"/>
          <w:szCs w:val="28"/>
        </w:rPr>
      </w:pPr>
      <w:r w:rsidRPr="00042CE4">
        <w:rPr>
          <w:sz w:val="28"/>
          <w:szCs w:val="28"/>
        </w:rPr>
        <w:t>В случае осуществления платежа физическим лицом по платежные документы формы № ПД (налог) или № ПД-4сб (налог) к заявлению необходимо приложить справку кредитной организации о реквизитах сводного платежного поручения, в которое была включена сумма платежа.</w:t>
      </w:r>
    </w:p>
    <w:p w:rsidR="00824497" w:rsidRPr="00042CE4" w:rsidRDefault="00824497" w:rsidP="00153E00">
      <w:pPr>
        <w:pStyle w:val="ad"/>
        <w:widowControl w:val="0"/>
        <w:ind w:left="0" w:firstLine="709"/>
        <w:jc w:val="both"/>
        <w:rPr>
          <w:sz w:val="28"/>
          <w:szCs w:val="28"/>
        </w:rPr>
      </w:pPr>
      <w:r w:rsidRPr="00042CE4">
        <w:rPr>
          <w:sz w:val="28"/>
          <w:szCs w:val="28"/>
        </w:rPr>
        <w:t>4.4.В случае предъявления плательщиком заявления на возврат излишне и (или) ошибочно уплаченных (взысканных) сумм администратором обязан проверить факт поступления в бюджет Дальнереченского муниципального района указанных сумм. В случае принятия решения об отказе возврата излишне и (или) ошибочно уплаченных (взысканных) сумм администратором направляет плательщику письмо с обоснованием причин невозможности возврата платежа.</w:t>
      </w:r>
    </w:p>
    <w:p w:rsidR="00824497" w:rsidRPr="00042CE4" w:rsidRDefault="00824497" w:rsidP="00153E00">
      <w:pPr>
        <w:pStyle w:val="ad"/>
        <w:widowControl w:val="0"/>
        <w:ind w:left="0" w:firstLine="709"/>
        <w:jc w:val="both"/>
        <w:rPr>
          <w:sz w:val="28"/>
          <w:szCs w:val="28"/>
        </w:rPr>
      </w:pPr>
      <w:r w:rsidRPr="00042CE4">
        <w:rPr>
          <w:sz w:val="28"/>
          <w:szCs w:val="28"/>
        </w:rPr>
        <w:t xml:space="preserve">Администратор принимает решение о </w:t>
      </w:r>
      <w:r w:rsidR="000D0C83" w:rsidRPr="00042CE4">
        <w:rPr>
          <w:sz w:val="28"/>
          <w:szCs w:val="28"/>
        </w:rPr>
        <w:t>возврате</w:t>
      </w:r>
      <w:r w:rsidRPr="00042CE4">
        <w:rPr>
          <w:sz w:val="28"/>
          <w:szCs w:val="28"/>
        </w:rPr>
        <w:t xml:space="preserve"> (об отказе в </w:t>
      </w:r>
      <w:r w:rsidR="000D0C83" w:rsidRPr="00042CE4">
        <w:rPr>
          <w:sz w:val="28"/>
          <w:szCs w:val="28"/>
        </w:rPr>
        <w:t>возврате</w:t>
      </w:r>
      <w:r w:rsidRPr="00042CE4">
        <w:rPr>
          <w:sz w:val="28"/>
          <w:szCs w:val="28"/>
        </w:rPr>
        <w:t xml:space="preserve">) излишне уплаченной (взысканной) суммы в течении 30 календарных дней со дня </w:t>
      </w:r>
      <w:r w:rsidR="000D0C83" w:rsidRPr="00042CE4">
        <w:rPr>
          <w:sz w:val="28"/>
          <w:szCs w:val="28"/>
        </w:rPr>
        <w:t>поступления заявления плательщика.</w:t>
      </w:r>
    </w:p>
    <w:p w:rsidR="000D0C83" w:rsidRPr="00042CE4" w:rsidRDefault="000D0C83" w:rsidP="000D0C83">
      <w:pPr>
        <w:pStyle w:val="ad"/>
        <w:widowControl w:val="0"/>
        <w:numPr>
          <w:ilvl w:val="1"/>
          <w:numId w:val="8"/>
        </w:numPr>
        <w:ind w:left="0" w:firstLine="709"/>
        <w:jc w:val="both"/>
        <w:rPr>
          <w:sz w:val="28"/>
          <w:szCs w:val="28"/>
        </w:rPr>
      </w:pPr>
      <w:r w:rsidRPr="00042CE4">
        <w:rPr>
          <w:sz w:val="28"/>
          <w:szCs w:val="28"/>
        </w:rPr>
        <w:t>Для регистрации возвратов излишне (ошибочно) перечисленных сумм неналоговых доходов и иных платежей администратор ведет Журнал регистрации возвратов по форме 2.</w:t>
      </w:r>
    </w:p>
    <w:p w:rsidR="000D0C83" w:rsidRPr="00042CE4" w:rsidRDefault="000D0C83" w:rsidP="000D0C83">
      <w:pPr>
        <w:pStyle w:val="ad"/>
        <w:widowControl w:val="0"/>
        <w:ind w:left="0" w:firstLine="709"/>
        <w:jc w:val="both"/>
        <w:rPr>
          <w:sz w:val="28"/>
          <w:szCs w:val="28"/>
        </w:rPr>
      </w:pPr>
      <w:r w:rsidRPr="00042CE4">
        <w:rPr>
          <w:sz w:val="28"/>
          <w:szCs w:val="28"/>
        </w:rPr>
        <w:t>Отметка об исполнении в Журнале регистрации возвратов операций по возврату излишне (ошибочно) перечисленных сумм производится на основании сведений, предоставляемых органом Федерального казначейства администратору.</w:t>
      </w:r>
    </w:p>
    <w:p w:rsidR="000D0C83" w:rsidRPr="00042CE4" w:rsidRDefault="000D0C83" w:rsidP="000D0C83">
      <w:pPr>
        <w:pStyle w:val="ad"/>
        <w:widowControl w:val="0"/>
        <w:numPr>
          <w:ilvl w:val="1"/>
          <w:numId w:val="8"/>
        </w:numPr>
        <w:ind w:left="0" w:firstLine="709"/>
        <w:jc w:val="both"/>
        <w:rPr>
          <w:sz w:val="28"/>
          <w:szCs w:val="28"/>
        </w:rPr>
      </w:pPr>
      <w:r w:rsidRPr="00042CE4">
        <w:rPr>
          <w:sz w:val="28"/>
          <w:szCs w:val="28"/>
        </w:rPr>
        <w:t>Администратор принимает решение о возврате излишне уплаченных (взысканных) сумм неналоговых доходов и иных платежей по счету 40101 и направляет Заявку на возврат (далее- Заявка на возврат) плательщику излишне уплаченных (взысканных) сумм поступлений в орган Федерального казначейства после предварительного согласования с управлением финансов.</w:t>
      </w:r>
    </w:p>
    <w:p w:rsidR="000D0C83" w:rsidRPr="00042CE4" w:rsidRDefault="000D0C83" w:rsidP="008D51A0">
      <w:pPr>
        <w:pStyle w:val="ad"/>
        <w:widowControl w:val="0"/>
        <w:ind w:left="0" w:firstLine="709"/>
        <w:jc w:val="both"/>
        <w:rPr>
          <w:sz w:val="28"/>
          <w:szCs w:val="28"/>
        </w:rPr>
      </w:pPr>
      <w:r w:rsidRPr="00042CE4">
        <w:rPr>
          <w:sz w:val="28"/>
          <w:szCs w:val="28"/>
        </w:rPr>
        <w:t xml:space="preserve">Для согласования с управлением финансов администратором в адрес управления финансов направляется решение </w:t>
      </w:r>
      <w:r w:rsidR="008D51A0" w:rsidRPr="00042CE4">
        <w:rPr>
          <w:sz w:val="28"/>
          <w:szCs w:val="28"/>
        </w:rPr>
        <w:t>администратора</w:t>
      </w:r>
      <w:r w:rsidRPr="00042CE4">
        <w:rPr>
          <w:sz w:val="28"/>
          <w:szCs w:val="28"/>
        </w:rPr>
        <w:t xml:space="preserve"> о возврате поступлений с приложением копий документов, подтверждающих излишнее или ошибочно поступление по форме 3.</w:t>
      </w:r>
    </w:p>
    <w:p w:rsidR="008D51A0" w:rsidRPr="00042CE4" w:rsidRDefault="008D51A0" w:rsidP="008D51A0">
      <w:pPr>
        <w:pStyle w:val="ad"/>
        <w:widowControl w:val="0"/>
        <w:ind w:left="0" w:firstLine="709"/>
        <w:jc w:val="both"/>
        <w:rPr>
          <w:sz w:val="28"/>
          <w:szCs w:val="28"/>
        </w:rPr>
      </w:pPr>
      <w:r w:rsidRPr="00042CE4">
        <w:rPr>
          <w:sz w:val="28"/>
          <w:szCs w:val="28"/>
        </w:rPr>
        <w:t>Ответственность за принятие решений, связанных с возвратами излишне (ошибочно) перечисленных сумм, и уточнение вида и принадлежности поступлений неналоговых и иных платежей несет администратор.</w:t>
      </w:r>
    </w:p>
    <w:p w:rsidR="008D51A0" w:rsidRPr="00042CE4" w:rsidRDefault="008D51A0" w:rsidP="008D51A0">
      <w:pPr>
        <w:pStyle w:val="ad"/>
        <w:widowControl w:val="0"/>
        <w:numPr>
          <w:ilvl w:val="1"/>
          <w:numId w:val="8"/>
        </w:numPr>
        <w:ind w:left="0" w:firstLine="709"/>
        <w:jc w:val="both"/>
        <w:rPr>
          <w:sz w:val="28"/>
          <w:szCs w:val="28"/>
        </w:rPr>
      </w:pPr>
      <w:r w:rsidRPr="00042CE4">
        <w:rPr>
          <w:sz w:val="28"/>
          <w:szCs w:val="28"/>
        </w:rPr>
        <w:t xml:space="preserve">Управление финансов в соответствии с Приказом Казначейства Российской Федерации от 10.10.2008г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w:t>
      </w:r>
      <w:r w:rsidRPr="00042CE4">
        <w:rPr>
          <w:sz w:val="28"/>
          <w:szCs w:val="28"/>
        </w:rPr>
        <w:lastRenderedPageBreak/>
        <w:t>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8D51A0" w:rsidRPr="00042CE4" w:rsidRDefault="008D51A0" w:rsidP="008D51A0">
      <w:pPr>
        <w:pStyle w:val="ad"/>
        <w:widowControl w:val="0"/>
        <w:ind w:left="0" w:firstLine="709"/>
        <w:jc w:val="both"/>
        <w:rPr>
          <w:sz w:val="28"/>
          <w:szCs w:val="28"/>
        </w:rPr>
      </w:pPr>
      <w:r w:rsidRPr="00042CE4">
        <w:rPr>
          <w:sz w:val="28"/>
          <w:szCs w:val="28"/>
        </w:rPr>
        <w:t>-осуществляет уточнение платежей по коду бюджетной классификации «невыясненные поступления», зачисляемые в бюджеты муниципальных районов», поступивших на балансовый счет №40204 «Средства местных бюджетов» (далее – счет 40204), в установленном порядке, на основании Уведомления представленного УФК по Приморскому краю</w:t>
      </w:r>
      <w:r w:rsidR="00C65859" w:rsidRPr="00042CE4">
        <w:rPr>
          <w:sz w:val="28"/>
          <w:szCs w:val="28"/>
        </w:rPr>
        <w:t>.</w:t>
      </w:r>
    </w:p>
    <w:p w:rsidR="009E0B59" w:rsidRPr="00042CE4" w:rsidRDefault="00C65859" w:rsidP="00042CE4">
      <w:pPr>
        <w:pStyle w:val="ad"/>
        <w:widowControl w:val="0"/>
        <w:ind w:left="0" w:firstLine="709"/>
        <w:jc w:val="both"/>
        <w:rPr>
          <w:sz w:val="28"/>
          <w:szCs w:val="28"/>
        </w:rPr>
      </w:pPr>
      <w:r w:rsidRPr="00042CE4">
        <w:rPr>
          <w:sz w:val="28"/>
          <w:szCs w:val="28"/>
        </w:rPr>
        <w:t>Невыясненные поступления, принадлежность которых к доходам не установлена и поступившие на счет 40204 по вине банка, могут быть возвращены банку по заявлению, с обязательным приложением претензии (заявления) плательщика.</w:t>
      </w:r>
    </w:p>
    <w:p w:rsidR="009E0B59" w:rsidRPr="00042CE4" w:rsidRDefault="009E0B59" w:rsidP="00AA19F5">
      <w:pPr>
        <w:pStyle w:val="ad"/>
        <w:widowControl w:val="0"/>
        <w:ind w:left="0" w:firstLine="709"/>
        <w:jc w:val="center"/>
        <w:rPr>
          <w:sz w:val="28"/>
          <w:szCs w:val="28"/>
        </w:rPr>
      </w:pPr>
    </w:p>
    <w:p w:rsidR="00C65859" w:rsidRPr="00042CE4" w:rsidRDefault="00C65859" w:rsidP="00C65859">
      <w:pPr>
        <w:pStyle w:val="ad"/>
        <w:widowControl w:val="0"/>
        <w:numPr>
          <w:ilvl w:val="0"/>
          <w:numId w:val="8"/>
        </w:numPr>
        <w:jc w:val="center"/>
        <w:rPr>
          <w:b/>
          <w:sz w:val="28"/>
          <w:szCs w:val="28"/>
        </w:rPr>
      </w:pPr>
      <w:r w:rsidRPr="00042CE4">
        <w:rPr>
          <w:b/>
          <w:sz w:val="28"/>
          <w:szCs w:val="28"/>
        </w:rPr>
        <w:t xml:space="preserve">Особенности администрирования доходов </w:t>
      </w:r>
    </w:p>
    <w:p w:rsidR="009E0B59" w:rsidRPr="00042CE4" w:rsidRDefault="00C65859" w:rsidP="00C65859">
      <w:pPr>
        <w:pStyle w:val="ad"/>
        <w:widowControl w:val="0"/>
        <w:ind w:left="390"/>
        <w:jc w:val="center"/>
        <w:rPr>
          <w:b/>
          <w:sz w:val="28"/>
          <w:szCs w:val="28"/>
        </w:rPr>
      </w:pPr>
      <w:r w:rsidRPr="00042CE4">
        <w:rPr>
          <w:b/>
          <w:sz w:val="28"/>
          <w:szCs w:val="28"/>
        </w:rPr>
        <w:t>в части межбюджетных трансфертов</w:t>
      </w:r>
    </w:p>
    <w:p w:rsidR="009E0B59" w:rsidRPr="00042CE4" w:rsidRDefault="009E0B59" w:rsidP="009E0B59">
      <w:pPr>
        <w:pStyle w:val="ad"/>
        <w:widowControl w:val="0"/>
        <w:ind w:left="0" w:firstLine="709"/>
        <w:jc w:val="center"/>
        <w:rPr>
          <w:b/>
          <w:sz w:val="28"/>
          <w:szCs w:val="28"/>
        </w:rPr>
      </w:pPr>
    </w:p>
    <w:p w:rsidR="00C65859" w:rsidRPr="00042CE4" w:rsidRDefault="00C65859" w:rsidP="00C65859">
      <w:pPr>
        <w:pStyle w:val="ad"/>
        <w:widowControl w:val="0"/>
        <w:ind w:left="0" w:firstLine="709"/>
        <w:jc w:val="both"/>
        <w:rPr>
          <w:sz w:val="28"/>
          <w:szCs w:val="28"/>
        </w:rPr>
      </w:pPr>
      <w:r w:rsidRPr="00042CE4">
        <w:rPr>
          <w:sz w:val="28"/>
          <w:szCs w:val="28"/>
        </w:rPr>
        <w:t>5.1 Межбюджетные трансферты, предоставляемые бюджету Дальнереченского муниципального района в форме дотаций, субсидий, субвенций и иных межбюджетных трансфертов, имеющих целевое назначение, доходы от возврата остатков субсидий, субвенций и иных межбюджетных трансфертов, имеющих целевое назначение, прошлых лет, подлежат зачислению на счет 40101.</w:t>
      </w:r>
    </w:p>
    <w:p w:rsidR="009E0B59" w:rsidRDefault="00C65859" w:rsidP="00C65859">
      <w:pPr>
        <w:pStyle w:val="ad"/>
        <w:widowControl w:val="0"/>
        <w:ind w:left="0" w:firstLine="709"/>
        <w:jc w:val="both"/>
        <w:rPr>
          <w:sz w:val="28"/>
          <w:szCs w:val="28"/>
        </w:rPr>
      </w:pPr>
      <w:r w:rsidRPr="00042CE4">
        <w:rPr>
          <w:sz w:val="28"/>
          <w:szCs w:val="28"/>
        </w:rPr>
        <w:t>Возврат остатков субсидий, субвенций и иных межбюджетных трансфертов, имеющих целевое назначение, прошлых лет из бюджета</w:t>
      </w:r>
      <w:r w:rsidR="00042CE4">
        <w:rPr>
          <w:sz w:val="28"/>
          <w:szCs w:val="28"/>
        </w:rPr>
        <w:t xml:space="preserve"> Дальнереченского муниципального района осуществляется со счета 40101 в порядке, установленном Министерством финансов Российской Федерации.</w:t>
      </w:r>
    </w:p>
    <w:p w:rsidR="00042CE4" w:rsidRDefault="00042CE4" w:rsidP="00C65859">
      <w:pPr>
        <w:pStyle w:val="ad"/>
        <w:widowControl w:val="0"/>
        <w:ind w:left="0" w:firstLine="709"/>
        <w:jc w:val="both"/>
        <w:rPr>
          <w:sz w:val="28"/>
          <w:szCs w:val="28"/>
        </w:rPr>
      </w:pPr>
      <w:r>
        <w:rPr>
          <w:sz w:val="28"/>
          <w:szCs w:val="28"/>
        </w:rPr>
        <w:t xml:space="preserve">5.2 Администрирование доходов бюджета Дальнереченского муниципального района от предоставления субсидий, субвенций и иных межбюджетных трансфертов, имеющих целевое назначение , а также возврат субсидий, субвенций и иных межбюджетных трансфертов, имеющих целевое назначение, прошлых лет осуществляется главными администраторами (администраторами) уполномоченными на использование указанных денежных средств, в </w:t>
      </w:r>
      <w:r w:rsidR="00B17B61">
        <w:rPr>
          <w:sz w:val="28"/>
          <w:szCs w:val="28"/>
        </w:rPr>
        <w:t>соответствии</w:t>
      </w:r>
      <w:r>
        <w:rPr>
          <w:sz w:val="28"/>
          <w:szCs w:val="28"/>
        </w:rPr>
        <w:t xml:space="preserve"> с решением о бюджете Дальнереченского муниципального района на очередной финансовый год и плановый период.</w:t>
      </w:r>
    </w:p>
    <w:p w:rsidR="00B17B61" w:rsidRDefault="00B17B61" w:rsidP="00C65859">
      <w:pPr>
        <w:pStyle w:val="ad"/>
        <w:widowControl w:val="0"/>
        <w:ind w:left="0" w:firstLine="709"/>
        <w:jc w:val="both"/>
        <w:rPr>
          <w:sz w:val="28"/>
          <w:szCs w:val="28"/>
        </w:rPr>
      </w:pPr>
      <w:r>
        <w:rPr>
          <w:sz w:val="28"/>
          <w:szCs w:val="28"/>
        </w:rPr>
        <w:t>Администрирование доходов бюджета Дальнереченского муниципального района от предоставления дотаций осуществляется управлением финансов – органом, организующим исполнение бюджета Дальнереченского муниципального района.</w:t>
      </w:r>
    </w:p>
    <w:p w:rsidR="00B17B61" w:rsidRDefault="00B17B61" w:rsidP="00C65859">
      <w:pPr>
        <w:pStyle w:val="ad"/>
        <w:widowControl w:val="0"/>
        <w:ind w:left="0" w:firstLine="709"/>
        <w:jc w:val="both"/>
        <w:rPr>
          <w:sz w:val="28"/>
          <w:szCs w:val="28"/>
        </w:rPr>
      </w:pPr>
      <w:r>
        <w:rPr>
          <w:sz w:val="28"/>
          <w:szCs w:val="28"/>
        </w:rPr>
        <w:t>5.3. Формы, порядок и условия предоставления межбюджетных трансфертов в бюджет Дальнереченского муниципального района из краевого бюджета и порядок взыскания в доход краевого бюджета неиспользованных остатков межбюджетных трансфертов, полученных бюджетом Дальнереченского муниципального района в форме субсидий, субвенций и иных ме</w:t>
      </w:r>
      <w:r w:rsidR="00B40792">
        <w:rPr>
          <w:sz w:val="28"/>
          <w:szCs w:val="28"/>
        </w:rPr>
        <w:t xml:space="preserve">жбюджетных трансфертов, имеющих целевое назначение, </w:t>
      </w:r>
      <w:r w:rsidR="00B40792">
        <w:rPr>
          <w:sz w:val="28"/>
          <w:szCs w:val="28"/>
        </w:rPr>
        <w:lastRenderedPageBreak/>
        <w:t>устанавливаются нормативными правовыми актами Приморского края.</w:t>
      </w:r>
    </w:p>
    <w:p w:rsidR="00B40792" w:rsidRPr="00042CE4" w:rsidRDefault="00B40792" w:rsidP="00C65859">
      <w:pPr>
        <w:pStyle w:val="ad"/>
        <w:widowControl w:val="0"/>
        <w:ind w:left="0" w:firstLine="709"/>
        <w:jc w:val="both"/>
        <w:rPr>
          <w:sz w:val="28"/>
          <w:szCs w:val="28"/>
        </w:rPr>
      </w:pPr>
      <w:r>
        <w:rPr>
          <w:sz w:val="28"/>
          <w:szCs w:val="28"/>
        </w:rPr>
        <w:t>5.4. Главные администраторы доходов бюджета Дальнереченского муниципального района по межбюджетным трансфертам представляют в управление финансов сведения для составления и ведения кассового в пределах бюджетных ассигнований и лимитов бюджетных обязательств, предусмотренных в Законе Приморского края о краевом бюджете на очередной финансовый год и плановый период соответствующих органами исполнительной власти Приморского края – главным распорядителем краевого бюджета.</w:t>
      </w:r>
    </w:p>
    <w:p w:rsidR="009E0B59" w:rsidRDefault="009E0B59" w:rsidP="009E0B59">
      <w:pPr>
        <w:pStyle w:val="ad"/>
        <w:widowControl w:val="0"/>
        <w:ind w:left="0" w:firstLine="709"/>
        <w:jc w:val="center"/>
        <w:rPr>
          <w:sz w:val="28"/>
          <w:szCs w:val="28"/>
        </w:rPr>
      </w:pPr>
    </w:p>
    <w:p w:rsidR="00B40792" w:rsidRDefault="00B40792" w:rsidP="00B40792">
      <w:pPr>
        <w:pStyle w:val="ad"/>
        <w:widowControl w:val="0"/>
        <w:numPr>
          <w:ilvl w:val="0"/>
          <w:numId w:val="8"/>
        </w:numPr>
        <w:jc w:val="center"/>
        <w:rPr>
          <w:b/>
          <w:sz w:val="28"/>
          <w:szCs w:val="28"/>
        </w:rPr>
      </w:pPr>
      <w:r w:rsidRPr="00B40792">
        <w:rPr>
          <w:b/>
          <w:sz w:val="28"/>
          <w:szCs w:val="28"/>
        </w:rPr>
        <w:t xml:space="preserve">Особенности составления и предоставления бюджетной </w:t>
      </w:r>
    </w:p>
    <w:p w:rsidR="00B40792" w:rsidRDefault="00B40792" w:rsidP="00B40792">
      <w:pPr>
        <w:pStyle w:val="ad"/>
        <w:widowControl w:val="0"/>
        <w:ind w:left="390"/>
        <w:jc w:val="center"/>
        <w:rPr>
          <w:b/>
          <w:sz w:val="28"/>
          <w:szCs w:val="28"/>
        </w:rPr>
      </w:pPr>
      <w:r w:rsidRPr="00B40792">
        <w:rPr>
          <w:b/>
          <w:sz w:val="28"/>
          <w:szCs w:val="28"/>
        </w:rPr>
        <w:t>отчетности главными администраторами</w:t>
      </w:r>
    </w:p>
    <w:p w:rsidR="00B40792" w:rsidRDefault="00B40792" w:rsidP="00B40792">
      <w:pPr>
        <w:pStyle w:val="ad"/>
        <w:widowControl w:val="0"/>
        <w:ind w:left="390"/>
        <w:jc w:val="center"/>
        <w:rPr>
          <w:b/>
          <w:sz w:val="28"/>
          <w:szCs w:val="28"/>
        </w:rPr>
      </w:pPr>
    </w:p>
    <w:p w:rsidR="00B40792" w:rsidRDefault="00B40792" w:rsidP="00B40792">
      <w:pPr>
        <w:pStyle w:val="ad"/>
        <w:widowControl w:val="0"/>
        <w:ind w:left="0" w:firstLine="709"/>
        <w:jc w:val="both"/>
        <w:rPr>
          <w:sz w:val="28"/>
          <w:szCs w:val="28"/>
        </w:rPr>
      </w:pPr>
      <w:r w:rsidRPr="00B40792">
        <w:rPr>
          <w:sz w:val="28"/>
          <w:szCs w:val="28"/>
        </w:rPr>
        <w:t>6.1. Главный администратор формирует бюджетную отчетность по операциям администрирования поступлен</w:t>
      </w:r>
      <w:r>
        <w:rPr>
          <w:sz w:val="28"/>
          <w:szCs w:val="28"/>
        </w:rPr>
        <w:t>и</w:t>
      </w:r>
      <w:r w:rsidRPr="00B40792">
        <w:rPr>
          <w:sz w:val="28"/>
          <w:szCs w:val="28"/>
        </w:rPr>
        <w:t>й</w:t>
      </w:r>
      <w:r>
        <w:rPr>
          <w:sz w:val="28"/>
          <w:szCs w:val="28"/>
        </w:rPr>
        <w:t xml:space="preserve"> </w:t>
      </w:r>
      <w:r w:rsidRPr="00B40792">
        <w:rPr>
          <w:sz w:val="28"/>
          <w:szCs w:val="28"/>
        </w:rPr>
        <w:t xml:space="preserve">  в</w:t>
      </w:r>
      <w:r>
        <w:rPr>
          <w:sz w:val="28"/>
          <w:szCs w:val="28"/>
        </w:rPr>
        <w:t xml:space="preserve"> </w:t>
      </w:r>
      <w:r w:rsidRPr="00B40792">
        <w:rPr>
          <w:sz w:val="28"/>
          <w:szCs w:val="28"/>
        </w:rPr>
        <w:t>бюджет Дальнереченского</w:t>
      </w:r>
      <w:r>
        <w:rPr>
          <w:sz w:val="28"/>
          <w:szCs w:val="28"/>
        </w:rPr>
        <w:t xml:space="preserve"> </w:t>
      </w:r>
      <w:r w:rsidRPr="00B40792">
        <w:rPr>
          <w:sz w:val="28"/>
          <w:szCs w:val="28"/>
        </w:rPr>
        <w:t xml:space="preserve">муниципального района на основе единой методологии и стандартов, устанавливаемых действующим законодательством Российской </w:t>
      </w:r>
      <w:r w:rsidR="00443DC4" w:rsidRPr="00B40792">
        <w:rPr>
          <w:sz w:val="28"/>
          <w:szCs w:val="28"/>
        </w:rPr>
        <w:t>Ф</w:t>
      </w:r>
      <w:r w:rsidR="00443DC4">
        <w:rPr>
          <w:sz w:val="28"/>
          <w:szCs w:val="28"/>
        </w:rPr>
        <w:t xml:space="preserve">едерации, </w:t>
      </w:r>
      <w:r w:rsidR="00443DC4" w:rsidRPr="00B40792">
        <w:rPr>
          <w:sz w:val="28"/>
          <w:szCs w:val="28"/>
        </w:rPr>
        <w:t>а</w:t>
      </w:r>
      <w:r w:rsidRPr="00B40792">
        <w:rPr>
          <w:sz w:val="28"/>
          <w:szCs w:val="28"/>
        </w:rPr>
        <w:t xml:space="preserve"> </w:t>
      </w:r>
      <w:r w:rsidR="00443DC4" w:rsidRPr="00B40792">
        <w:rPr>
          <w:sz w:val="28"/>
          <w:szCs w:val="28"/>
        </w:rPr>
        <w:t>т</w:t>
      </w:r>
      <w:r w:rsidR="00443DC4">
        <w:rPr>
          <w:sz w:val="28"/>
          <w:szCs w:val="28"/>
        </w:rPr>
        <w:t>а</w:t>
      </w:r>
      <w:r w:rsidR="00443DC4" w:rsidRPr="00B40792">
        <w:rPr>
          <w:sz w:val="28"/>
          <w:szCs w:val="28"/>
        </w:rPr>
        <w:t>кже с</w:t>
      </w:r>
      <w:r w:rsidRPr="00B40792">
        <w:rPr>
          <w:sz w:val="28"/>
          <w:szCs w:val="28"/>
        </w:rPr>
        <w:t xml:space="preserve"> соблюдением порядка составления и представления годовой, </w:t>
      </w:r>
      <w:r w:rsidR="00443DC4" w:rsidRPr="00B40792">
        <w:rPr>
          <w:sz w:val="28"/>
          <w:szCs w:val="28"/>
        </w:rPr>
        <w:t>квартальной</w:t>
      </w:r>
      <w:r w:rsidRPr="00B40792">
        <w:rPr>
          <w:sz w:val="28"/>
          <w:szCs w:val="28"/>
        </w:rPr>
        <w:t xml:space="preserve"> и месячной отчетности об исполнении бюджетов бюджетной системы Российской Федерации, утверждаемого </w:t>
      </w:r>
      <w:r w:rsidR="00443DC4" w:rsidRPr="00B40792">
        <w:rPr>
          <w:sz w:val="28"/>
          <w:szCs w:val="28"/>
        </w:rPr>
        <w:t>Министерством</w:t>
      </w:r>
      <w:r w:rsidRPr="00B40792">
        <w:rPr>
          <w:sz w:val="28"/>
          <w:szCs w:val="28"/>
        </w:rPr>
        <w:t xml:space="preserve"> финансов Российской Федерации.</w:t>
      </w:r>
    </w:p>
    <w:p w:rsidR="00443DC4" w:rsidRDefault="00443DC4" w:rsidP="00B40792">
      <w:pPr>
        <w:pStyle w:val="ad"/>
        <w:widowControl w:val="0"/>
        <w:ind w:left="0" w:firstLine="709"/>
        <w:jc w:val="both"/>
        <w:rPr>
          <w:sz w:val="28"/>
          <w:szCs w:val="28"/>
        </w:rPr>
      </w:pPr>
      <w:r>
        <w:rPr>
          <w:sz w:val="28"/>
          <w:szCs w:val="28"/>
        </w:rPr>
        <w:t>6.2. Главный администратор представляет бюджетную отчетность по операциям администрирования поступлений в бюджет Дальнереченского муниципального района управлению финансов в порядке и сроки, устанавливаемые управлением финансов.</w:t>
      </w:r>
    </w:p>
    <w:p w:rsidR="00443DC4" w:rsidRDefault="00443DC4" w:rsidP="00B40792">
      <w:pPr>
        <w:pStyle w:val="ad"/>
        <w:widowControl w:val="0"/>
        <w:ind w:left="0" w:firstLine="709"/>
        <w:jc w:val="both"/>
        <w:rPr>
          <w:sz w:val="28"/>
          <w:szCs w:val="28"/>
        </w:rPr>
      </w:pPr>
      <w:r>
        <w:rPr>
          <w:sz w:val="28"/>
          <w:szCs w:val="28"/>
        </w:rPr>
        <w:t>Главный администратор несет ответственность за достоверность и своевременность предоставляемой бюджетной отчетности.</w:t>
      </w:r>
    </w:p>
    <w:p w:rsidR="00443DC4" w:rsidRDefault="00443DC4" w:rsidP="00B40792">
      <w:pPr>
        <w:pStyle w:val="ad"/>
        <w:widowControl w:val="0"/>
        <w:ind w:left="0" w:firstLine="709"/>
        <w:jc w:val="both"/>
        <w:rPr>
          <w:sz w:val="28"/>
          <w:szCs w:val="28"/>
        </w:rPr>
      </w:pPr>
    </w:p>
    <w:p w:rsidR="00443DC4" w:rsidRDefault="00443DC4" w:rsidP="00443DC4">
      <w:pPr>
        <w:pStyle w:val="ad"/>
        <w:widowControl w:val="0"/>
        <w:numPr>
          <w:ilvl w:val="0"/>
          <w:numId w:val="8"/>
        </w:numPr>
        <w:jc w:val="center"/>
        <w:rPr>
          <w:b/>
          <w:sz w:val="28"/>
          <w:szCs w:val="28"/>
        </w:rPr>
      </w:pPr>
      <w:r w:rsidRPr="00443DC4">
        <w:rPr>
          <w:b/>
          <w:sz w:val="28"/>
          <w:szCs w:val="28"/>
        </w:rPr>
        <w:t xml:space="preserve">Предоставление информации по прогнозированию и анализу выполнения доходной части бюджета </w:t>
      </w:r>
    </w:p>
    <w:p w:rsidR="00443DC4" w:rsidRDefault="00443DC4" w:rsidP="00443DC4">
      <w:pPr>
        <w:pStyle w:val="ad"/>
        <w:widowControl w:val="0"/>
        <w:ind w:left="674"/>
        <w:jc w:val="center"/>
        <w:rPr>
          <w:b/>
          <w:sz w:val="28"/>
          <w:szCs w:val="28"/>
        </w:rPr>
      </w:pPr>
      <w:r w:rsidRPr="00443DC4">
        <w:rPr>
          <w:b/>
          <w:sz w:val="28"/>
          <w:szCs w:val="28"/>
        </w:rPr>
        <w:t>Дальнереченского муниципального района</w:t>
      </w:r>
    </w:p>
    <w:p w:rsidR="00443DC4" w:rsidRDefault="00443DC4" w:rsidP="00443DC4">
      <w:pPr>
        <w:pStyle w:val="ad"/>
        <w:widowControl w:val="0"/>
        <w:ind w:left="674"/>
        <w:jc w:val="center"/>
        <w:rPr>
          <w:b/>
          <w:sz w:val="28"/>
          <w:szCs w:val="28"/>
        </w:rPr>
      </w:pPr>
    </w:p>
    <w:p w:rsidR="00443DC4" w:rsidRPr="00443DC4" w:rsidRDefault="00443DC4" w:rsidP="00443DC4">
      <w:pPr>
        <w:pStyle w:val="ad"/>
        <w:widowControl w:val="0"/>
        <w:ind w:left="0" w:firstLine="709"/>
        <w:jc w:val="both"/>
        <w:rPr>
          <w:sz w:val="28"/>
          <w:szCs w:val="28"/>
        </w:rPr>
      </w:pPr>
      <w:r>
        <w:rPr>
          <w:b/>
          <w:sz w:val="28"/>
          <w:szCs w:val="28"/>
        </w:rPr>
        <w:t>7.</w:t>
      </w:r>
      <w:r w:rsidRPr="00443DC4">
        <w:rPr>
          <w:sz w:val="28"/>
          <w:szCs w:val="28"/>
        </w:rPr>
        <w:t>1. Главный администратор для осуществления прогнозирования доходов бюджета Дальнереченского муниципального района и анализа исполнения планируемых показателей представляет в управление финансов:</w:t>
      </w:r>
    </w:p>
    <w:p w:rsidR="00443DC4" w:rsidRDefault="00443DC4" w:rsidP="00443DC4">
      <w:pPr>
        <w:pStyle w:val="ad"/>
        <w:widowControl w:val="0"/>
        <w:ind w:left="0" w:firstLine="709"/>
        <w:jc w:val="both"/>
        <w:rPr>
          <w:sz w:val="28"/>
          <w:szCs w:val="28"/>
        </w:rPr>
      </w:pPr>
      <w:r w:rsidRPr="00443DC4">
        <w:rPr>
          <w:sz w:val="28"/>
          <w:szCs w:val="28"/>
        </w:rPr>
        <w:t xml:space="preserve">-прогноз поступлений средств в разрезе кодов бюджетной классификации по соответствующим администрируемыми доходным источникам на очередной финансовый год и плановый период, изменения, вносимые </w:t>
      </w:r>
      <w:r>
        <w:rPr>
          <w:sz w:val="28"/>
          <w:szCs w:val="28"/>
        </w:rPr>
        <w:t>в решение о бюджете Дальнереченского муниципального района на текущий финансовый год и плановый период с помесячной разбивкой, с соответствующими обоснованиями и подробными расчетами в порядке и сроки, устанавливаемые администрацией Дальнереченского муниципального района;</w:t>
      </w:r>
    </w:p>
    <w:p w:rsidR="00443DC4" w:rsidRDefault="00443DC4" w:rsidP="00443DC4">
      <w:pPr>
        <w:pStyle w:val="ad"/>
        <w:widowControl w:val="0"/>
        <w:ind w:left="0" w:firstLine="709"/>
        <w:jc w:val="both"/>
        <w:rPr>
          <w:sz w:val="28"/>
          <w:szCs w:val="28"/>
        </w:rPr>
      </w:pPr>
      <w:r>
        <w:rPr>
          <w:sz w:val="28"/>
          <w:szCs w:val="28"/>
        </w:rPr>
        <w:t xml:space="preserve">-пояснительную записку (по </w:t>
      </w:r>
      <w:r w:rsidR="00D428B5">
        <w:rPr>
          <w:sz w:val="28"/>
          <w:szCs w:val="28"/>
        </w:rPr>
        <w:t>состоянию</w:t>
      </w:r>
      <w:r>
        <w:rPr>
          <w:sz w:val="28"/>
          <w:szCs w:val="28"/>
        </w:rPr>
        <w:t xml:space="preserve"> на 1 </w:t>
      </w:r>
      <w:r w:rsidR="00D428B5">
        <w:rPr>
          <w:sz w:val="28"/>
          <w:szCs w:val="28"/>
        </w:rPr>
        <w:t>число</w:t>
      </w:r>
      <w:r>
        <w:rPr>
          <w:sz w:val="28"/>
          <w:szCs w:val="28"/>
        </w:rPr>
        <w:t xml:space="preserve"> месяца, следующего за отчетным кварталом) о причинах </w:t>
      </w:r>
      <w:r w:rsidR="00D428B5">
        <w:rPr>
          <w:sz w:val="28"/>
          <w:szCs w:val="28"/>
        </w:rPr>
        <w:t>перевыполнения</w:t>
      </w:r>
      <w:r>
        <w:rPr>
          <w:sz w:val="28"/>
          <w:szCs w:val="28"/>
        </w:rPr>
        <w:t xml:space="preserve"> (невыполнения</w:t>
      </w:r>
      <w:r w:rsidR="00D428B5">
        <w:rPr>
          <w:sz w:val="28"/>
          <w:szCs w:val="28"/>
        </w:rPr>
        <w:t>)</w:t>
      </w:r>
      <w:r>
        <w:rPr>
          <w:sz w:val="28"/>
          <w:szCs w:val="28"/>
        </w:rPr>
        <w:t xml:space="preserve"> плана</w:t>
      </w:r>
      <w:r w:rsidR="00D428B5">
        <w:rPr>
          <w:sz w:val="28"/>
          <w:szCs w:val="28"/>
        </w:rPr>
        <w:t xml:space="preserve"> за </w:t>
      </w:r>
      <w:r w:rsidR="00D428B5">
        <w:rPr>
          <w:sz w:val="28"/>
          <w:szCs w:val="28"/>
        </w:rPr>
        <w:lastRenderedPageBreak/>
        <w:t>отчетный период текущего года нарастающим итогом с начала года в разрезе видов доходов, с анализом начисленных и уплаченных сумм по видам доходов, в том числе в разрезе плательщиков по доходам от перечисления части прибыли муниципальными унитарными предприятиями, а также динамику сложившейся задолженности (в том числе безнадежной к взысканию) и переплаты в сравнении с аналогичным периодом прошлого года – в срок до 5 числа месяца, следующего за отчетным кварталом, а также по состоянию на 1 января текущего ода – в срок до 20 января текущего финансового года;</w:t>
      </w:r>
    </w:p>
    <w:p w:rsidR="00D428B5" w:rsidRDefault="00D428B5" w:rsidP="00443DC4">
      <w:pPr>
        <w:pStyle w:val="ad"/>
        <w:widowControl w:val="0"/>
        <w:ind w:left="0" w:firstLine="709"/>
        <w:jc w:val="both"/>
        <w:rPr>
          <w:sz w:val="28"/>
          <w:szCs w:val="28"/>
        </w:rPr>
      </w:pPr>
      <w:r>
        <w:rPr>
          <w:sz w:val="28"/>
          <w:szCs w:val="28"/>
        </w:rPr>
        <w:t>-другую необходимую информацию по запросу управления финансов района.</w:t>
      </w:r>
    </w:p>
    <w:p w:rsidR="00443DC4" w:rsidRPr="00443DC4" w:rsidRDefault="00443DC4" w:rsidP="00443DC4">
      <w:pPr>
        <w:pStyle w:val="ad"/>
        <w:widowControl w:val="0"/>
        <w:ind w:left="0" w:firstLine="709"/>
        <w:jc w:val="both"/>
        <w:rPr>
          <w:sz w:val="28"/>
          <w:szCs w:val="28"/>
        </w:rPr>
      </w:pPr>
    </w:p>
    <w:p w:rsidR="009E0B59" w:rsidRPr="00B40792" w:rsidRDefault="009E0B59" w:rsidP="009E0B59">
      <w:pPr>
        <w:pStyle w:val="ad"/>
        <w:widowControl w:val="0"/>
        <w:ind w:left="0" w:firstLine="709"/>
        <w:jc w:val="center"/>
        <w:rPr>
          <w:b/>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Default="009E0B59"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Default="00D428B5" w:rsidP="009E0B59">
      <w:pPr>
        <w:pStyle w:val="ad"/>
        <w:widowControl w:val="0"/>
        <w:ind w:left="0" w:firstLine="709"/>
        <w:jc w:val="center"/>
        <w:rPr>
          <w:sz w:val="28"/>
          <w:szCs w:val="28"/>
        </w:rPr>
      </w:pPr>
    </w:p>
    <w:p w:rsidR="00D428B5" w:rsidRPr="00042CE4" w:rsidRDefault="00D428B5" w:rsidP="009E0B59">
      <w:pPr>
        <w:pStyle w:val="ad"/>
        <w:widowControl w:val="0"/>
        <w:ind w:left="0" w:firstLine="709"/>
        <w:jc w:val="center"/>
        <w:rPr>
          <w:sz w:val="28"/>
          <w:szCs w:val="28"/>
        </w:rPr>
      </w:pPr>
      <w:r>
        <w:rPr>
          <w:sz w:val="28"/>
          <w:szCs w:val="28"/>
        </w:rPr>
        <w:lastRenderedPageBreak/>
        <w:t xml:space="preserve">                                                                                                      Форма 1</w:t>
      </w: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042CE4" w:rsidRDefault="009E0B59" w:rsidP="009E0B59">
      <w:pPr>
        <w:pStyle w:val="ad"/>
        <w:widowControl w:val="0"/>
        <w:ind w:left="0" w:firstLine="709"/>
        <w:jc w:val="center"/>
        <w:rPr>
          <w:sz w:val="28"/>
          <w:szCs w:val="28"/>
        </w:rPr>
      </w:pPr>
    </w:p>
    <w:p w:rsidR="009E0B59" w:rsidRPr="00D428B5" w:rsidRDefault="00D428B5" w:rsidP="009E0B59">
      <w:pPr>
        <w:pStyle w:val="ad"/>
        <w:widowControl w:val="0"/>
        <w:ind w:left="0" w:firstLine="709"/>
        <w:jc w:val="center"/>
        <w:rPr>
          <w:b/>
          <w:sz w:val="28"/>
          <w:szCs w:val="28"/>
        </w:rPr>
      </w:pPr>
      <w:r w:rsidRPr="00D428B5">
        <w:rPr>
          <w:b/>
          <w:sz w:val="28"/>
          <w:szCs w:val="28"/>
        </w:rPr>
        <w:t xml:space="preserve">Журнал </w:t>
      </w:r>
    </w:p>
    <w:p w:rsidR="00D428B5" w:rsidRPr="00D428B5" w:rsidRDefault="00D428B5" w:rsidP="009E0B59">
      <w:pPr>
        <w:pStyle w:val="ad"/>
        <w:widowControl w:val="0"/>
        <w:ind w:left="0" w:firstLine="709"/>
        <w:jc w:val="center"/>
        <w:rPr>
          <w:b/>
          <w:sz w:val="28"/>
          <w:szCs w:val="28"/>
        </w:rPr>
      </w:pPr>
      <w:r w:rsidRPr="00D428B5">
        <w:rPr>
          <w:b/>
          <w:sz w:val="28"/>
          <w:szCs w:val="28"/>
        </w:rPr>
        <w:t>регистрации уведомлений об</w:t>
      </w:r>
    </w:p>
    <w:p w:rsidR="00D428B5" w:rsidRPr="00D428B5" w:rsidRDefault="00D428B5" w:rsidP="009E0B59">
      <w:pPr>
        <w:pStyle w:val="ad"/>
        <w:widowControl w:val="0"/>
        <w:ind w:left="0" w:firstLine="709"/>
        <w:jc w:val="center"/>
        <w:rPr>
          <w:b/>
          <w:sz w:val="28"/>
          <w:szCs w:val="28"/>
        </w:rPr>
      </w:pPr>
      <w:r w:rsidRPr="00D428B5">
        <w:rPr>
          <w:b/>
          <w:sz w:val="28"/>
          <w:szCs w:val="28"/>
        </w:rPr>
        <w:t>уточнении вида и принадлежности платежа</w:t>
      </w:r>
    </w:p>
    <w:p w:rsidR="009E0B59" w:rsidRPr="00D428B5" w:rsidRDefault="009E0B59" w:rsidP="009E0B59">
      <w:pPr>
        <w:pStyle w:val="ad"/>
        <w:widowControl w:val="0"/>
        <w:ind w:left="0" w:firstLine="709"/>
        <w:jc w:val="center"/>
        <w:rPr>
          <w:b/>
          <w:sz w:val="28"/>
          <w:szCs w:val="28"/>
        </w:rPr>
      </w:pPr>
    </w:p>
    <w:p w:rsidR="009E0B59" w:rsidRPr="00FE50E7" w:rsidRDefault="009E0B59" w:rsidP="00354CF0">
      <w:pPr>
        <w:widowControl w:val="0"/>
      </w:pPr>
    </w:p>
    <w:tbl>
      <w:tblPr>
        <w:tblStyle w:val="a6"/>
        <w:tblW w:w="0" w:type="auto"/>
        <w:tblLook w:val="04A0" w:firstRow="1" w:lastRow="0" w:firstColumn="1" w:lastColumn="0" w:noHBand="0" w:noVBand="1"/>
      </w:tblPr>
      <w:tblGrid>
        <w:gridCol w:w="612"/>
        <w:gridCol w:w="1021"/>
        <w:gridCol w:w="798"/>
        <w:gridCol w:w="1525"/>
        <w:gridCol w:w="1698"/>
        <w:gridCol w:w="1033"/>
        <w:gridCol w:w="1382"/>
        <w:gridCol w:w="1510"/>
      </w:tblGrid>
      <w:tr w:rsidR="00354CF0" w:rsidTr="00354CF0">
        <w:trPr>
          <w:trHeight w:val="240"/>
        </w:trPr>
        <w:tc>
          <w:tcPr>
            <w:tcW w:w="612" w:type="dxa"/>
            <w:vMerge w:val="restart"/>
          </w:tcPr>
          <w:p w:rsidR="00354CF0" w:rsidRPr="00354CF0" w:rsidRDefault="00354CF0" w:rsidP="00354CF0">
            <w:pPr>
              <w:pStyle w:val="ad"/>
              <w:widowControl w:val="0"/>
              <w:spacing w:line="360" w:lineRule="auto"/>
              <w:ind w:left="0"/>
              <w:jc w:val="center"/>
              <w:rPr>
                <w:sz w:val="24"/>
                <w:szCs w:val="24"/>
              </w:rPr>
            </w:pPr>
            <w:r w:rsidRPr="00354CF0">
              <w:rPr>
                <w:sz w:val="24"/>
                <w:szCs w:val="24"/>
              </w:rPr>
              <w:t>№ п/п</w:t>
            </w:r>
          </w:p>
        </w:tc>
        <w:tc>
          <w:tcPr>
            <w:tcW w:w="1819" w:type="dxa"/>
            <w:gridSpan w:val="2"/>
          </w:tcPr>
          <w:p w:rsidR="00354CF0" w:rsidRPr="00354CF0" w:rsidRDefault="00354CF0" w:rsidP="00354CF0">
            <w:pPr>
              <w:pStyle w:val="ad"/>
              <w:widowControl w:val="0"/>
              <w:spacing w:line="360" w:lineRule="auto"/>
              <w:ind w:left="0"/>
              <w:jc w:val="center"/>
              <w:rPr>
                <w:sz w:val="24"/>
                <w:szCs w:val="24"/>
              </w:rPr>
            </w:pPr>
            <w:r w:rsidRPr="00354CF0">
              <w:rPr>
                <w:sz w:val="24"/>
                <w:szCs w:val="24"/>
              </w:rPr>
              <w:t>Уведомление</w:t>
            </w:r>
          </w:p>
        </w:tc>
        <w:tc>
          <w:tcPr>
            <w:tcW w:w="1525" w:type="dxa"/>
            <w:vMerge w:val="restart"/>
          </w:tcPr>
          <w:p w:rsidR="00354CF0" w:rsidRPr="00354CF0" w:rsidRDefault="00354CF0" w:rsidP="00354CF0">
            <w:pPr>
              <w:pStyle w:val="ad"/>
              <w:widowControl w:val="0"/>
              <w:ind w:left="0"/>
              <w:jc w:val="center"/>
              <w:rPr>
                <w:sz w:val="24"/>
                <w:szCs w:val="24"/>
              </w:rPr>
            </w:pPr>
            <w:r w:rsidRPr="00354CF0">
              <w:rPr>
                <w:sz w:val="24"/>
                <w:szCs w:val="24"/>
              </w:rPr>
              <w:t>Поступило в бюджет</w:t>
            </w:r>
          </w:p>
        </w:tc>
        <w:tc>
          <w:tcPr>
            <w:tcW w:w="1698" w:type="dxa"/>
            <w:vMerge w:val="restart"/>
          </w:tcPr>
          <w:p w:rsidR="00354CF0" w:rsidRPr="00354CF0" w:rsidRDefault="00354CF0" w:rsidP="00354CF0">
            <w:pPr>
              <w:pStyle w:val="ad"/>
              <w:widowControl w:val="0"/>
              <w:spacing w:line="360" w:lineRule="auto"/>
              <w:ind w:left="0"/>
              <w:jc w:val="center"/>
              <w:rPr>
                <w:sz w:val="24"/>
                <w:szCs w:val="24"/>
              </w:rPr>
            </w:pPr>
            <w:r w:rsidRPr="00354CF0">
              <w:rPr>
                <w:sz w:val="24"/>
                <w:szCs w:val="24"/>
              </w:rPr>
              <w:t>Плательщик</w:t>
            </w:r>
          </w:p>
        </w:tc>
        <w:tc>
          <w:tcPr>
            <w:tcW w:w="1033" w:type="dxa"/>
            <w:vMerge w:val="restart"/>
          </w:tcPr>
          <w:p w:rsidR="00354CF0" w:rsidRPr="00354CF0" w:rsidRDefault="00354CF0" w:rsidP="00354CF0">
            <w:pPr>
              <w:pStyle w:val="ad"/>
              <w:widowControl w:val="0"/>
              <w:spacing w:line="360" w:lineRule="auto"/>
              <w:ind w:left="0"/>
              <w:jc w:val="center"/>
              <w:rPr>
                <w:sz w:val="24"/>
                <w:szCs w:val="24"/>
              </w:rPr>
            </w:pPr>
            <w:r w:rsidRPr="00354CF0">
              <w:rPr>
                <w:sz w:val="24"/>
                <w:szCs w:val="24"/>
              </w:rPr>
              <w:t>Сумма</w:t>
            </w:r>
          </w:p>
        </w:tc>
        <w:tc>
          <w:tcPr>
            <w:tcW w:w="1382" w:type="dxa"/>
            <w:vMerge w:val="restart"/>
          </w:tcPr>
          <w:p w:rsidR="00354CF0" w:rsidRPr="00354CF0" w:rsidRDefault="00354CF0" w:rsidP="00354CF0">
            <w:pPr>
              <w:pStyle w:val="ad"/>
              <w:widowControl w:val="0"/>
              <w:ind w:left="0"/>
              <w:jc w:val="center"/>
              <w:rPr>
                <w:sz w:val="24"/>
                <w:szCs w:val="24"/>
              </w:rPr>
            </w:pPr>
            <w:r w:rsidRPr="00354CF0">
              <w:rPr>
                <w:sz w:val="24"/>
                <w:szCs w:val="24"/>
              </w:rPr>
              <w:t>Уточнено на КБК</w:t>
            </w:r>
          </w:p>
        </w:tc>
        <w:tc>
          <w:tcPr>
            <w:tcW w:w="1510" w:type="dxa"/>
            <w:vMerge w:val="restart"/>
          </w:tcPr>
          <w:p w:rsidR="00354CF0" w:rsidRPr="00354CF0" w:rsidRDefault="00354CF0" w:rsidP="00354CF0">
            <w:pPr>
              <w:pStyle w:val="ad"/>
              <w:widowControl w:val="0"/>
              <w:spacing w:line="360" w:lineRule="auto"/>
              <w:ind w:left="0"/>
              <w:jc w:val="center"/>
              <w:rPr>
                <w:sz w:val="24"/>
                <w:szCs w:val="24"/>
              </w:rPr>
            </w:pPr>
            <w:r w:rsidRPr="00354CF0">
              <w:rPr>
                <w:sz w:val="24"/>
                <w:szCs w:val="24"/>
              </w:rPr>
              <w:t>Пояснение</w:t>
            </w:r>
          </w:p>
        </w:tc>
      </w:tr>
      <w:tr w:rsidR="00354CF0" w:rsidTr="00354CF0">
        <w:trPr>
          <w:trHeight w:val="240"/>
        </w:trPr>
        <w:tc>
          <w:tcPr>
            <w:tcW w:w="612" w:type="dxa"/>
            <w:vMerge/>
          </w:tcPr>
          <w:p w:rsidR="00354CF0" w:rsidRDefault="00354CF0" w:rsidP="009E0B59">
            <w:pPr>
              <w:pStyle w:val="ad"/>
              <w:widowControl w:val="0"/>
              <w:spacing w:line="360" w:lineRule="auto"/>
              <w:ind w:left="0"/>
              <w:jc w:val="both"/>
              <w:rPr>
                <w:sz w:val="28"/>
                <w:szCs w:val="28"/>
              </w:rPr>
            </w:pPr>
          </w:p>
        </w:tc>
        <w:tc>
          <w:tcPr>
            <w:tcW w:w="1021" w:type="dxa"/>
          </w:tcPr>
          <w:p w:rsidR="00354CF0" w:rsidRPr="00354CF0" w:rsidRDefault="00354CF0" w:rsidP="00354CF0">
            <w:pPr>
              <w:pStyle w:val="ad"/>
              <w:widowControl w:val="0"/>
              <w:spacing w:line="360" w:lineRule="auto"/>
              <w:ind w:left="0"/>
              <w:jc w:val="center"/>
              <w:rPr>
                <w:sz w:val="24"/>
                <w:szCs w:val="24"/>
              </w:rPr>
            </w:pPr>
            <w:r w:rsidRPr="00354CF0">
              <w:rPr>
                <w:sz w:val="24"/>
                <w:szCs w:val="24"/>
              </w:rPr>
              <w:t>номер</w:t>
            </w:r>
          </w:p>
        </w:tc>
        <w:tc>
          <w:tcPr>
            <w:tcW w:w="798" w:type="dxa"/>
          </w:tcPr>
          <w:p w:rsidR="00354CF0" w:rsidRPr="00354CF0" w:rsidRDefault="00354CF0" w:rsidP="00354CF0">
            <w:pPr>
              <w:pStyle w:val="ad"/>
              <w:widowControl w:val="0"/>
              <w:spacing w:line="360" w:lineRule="auto"/>
              <w:ind w:left="0"/>
              <w:jc w:val="center"/>
              <w:rPr>
                <w:sz w:val="24"/>
                <w:szCs w:val="24"/>
              </w:rPr>
            </w:pPr>
            <w:r w:rsidRPr="00354CF0">
              <w:rPr>
                <w:sz w:val="24"/>
                <w:szCs w:val="24"/>
              </w:rPr>
              <w:t>дата</w:t>
            </w:r>
          </w:p>
        </w:tc>
        <w:tc>
          <w:tcPr>
            <w:tcW w:w="1525" w:type="dxa"/>
            <w:vMerge/>
          </w:tcPr>
          <w:p w:rsidR="00354CF0" w:rsidRDefault="00354CF0" w:rsidP="009E0B59">
            <w:pPr>
              <w:pStyle w:val="ad"/>
              <w:widowControl w:val="0"/>
              <w:spacing w:line="360" w:lineRule="auto"/>
              <w:ind w:left="0"/>
              <w:jc w:val="both"/>
              <w:rPr>
                <w:sz w:val="28"/>
                <w:szCs w:val="28"/>
              </w:rPr>
            </w:pPr>
          </w:p>
        </w:tc>
        <w:tc>
          <w:tcPr>
            <w:tcW w:w="1698" w:type="dxa"/>
            <w:vMerge/>
          </w:tcPr>
          <w:p w:rsidR="00354CF0" w:rsidRDefault="00354CF0" w:rsidP="009E0B59">
            <w:pPr>
              <w:pStyle w:val="ad"/>
              <w:widowControl w:val="0"/>
              <w:spacing w:line="360" w:lineRule="auto"/>
              <w:ind w:left="0"/>
              <w:jc w:val="both"/>
              <w:rPr>
                <w:sz w:val="28"/>
                <w:szCs w:val="28"/>
              </w:rPr>
            </w:pPr>
          </w:p>
        </w:tc>
        <w:tc>
          <w:tcPr>
            <w:tcW w:w="1033" w:type="dxa"/>
            <w:vMerge/>
          </w:tcPr>
          <w:p w:rsidR="00354CF0" w:rsidRDefault="00354CF0" w:rsidP="009E0B59">
            <w:pPr>
              <w:pStyle w:val="ad"/>
              <w:widowControl w:val="0"/>
              <w:spacing w:line="360" w:lineRule="auto"/>
              <w:ind w:left="0"/>
              <w:jc w:val="both"/>
              <w:rPr>
                <w:sz w:val="28"/>
                <w:szCs w:val="28"/>
              </w:rPr>
            </w:pPr>
          </w:p>
        </w:tc>
        <w:tc>
          <w:tcPr>
            <w:tcW w:w="1382" w:type="dxa"/>
            <w:vMerge/>
          </w:tcPr>
          <w:p w:rsidR="00354CF0" w:rsidRDefault="00354CF0" w:rsidP="009E0B59">
            <w:pPr>
              <w:pStyle w:val="ad"/>
              <w:widowControl w:val="0"/>
              <w:spacing w:line="360" w:lineRule="auto"/>
              <w:ind w:left="0"/>
              <w:jc w:val="both"/>
              <w:rPr>
                <w:sz w:val="28"/>
                <w:szCs w:val="28"/>
              </w:rPr>
            </w:pPr>
          </w:p>
        </w:tc>
        <w:tc>
          <w:tcPr>
            <w:tcW w:w="1510" w:type="dxa"/>
            <w:vMerge/>
          </w:tcPr>
          <w:p w:rsidR="00354CF0" w:rsidRDefault="00354CF0" w:rsidP="009E0B59">
            <w:pPr>
              <w:pStyle w:val="ad"/>
              <w:widowControl w:val="0"/>
              <w:spacing w:line="360" w:lineRule="auto"/>
              <w:ind w:left="0"/>
              <w:jc w:val="both"/>
              <w:rPr>
                <w:sz w:val="28"/>
                <w:szCs w:val="28"/>
              </w:rPr>
            </w:pPr>
          </w:p>
        </w:tc>
      </w:tr>
      <w:tr w:rsidR="00354CF0" w:rsidTr="00354CF0">
        <w:tc>
          <w:tcPr>
            <w:tcW w:w="612"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1</w:t>
            </w:r>
          </w:p>
        </w:tc>
        <w:tc>
          <w:tcPr>
            <w:tcW w:w="1021"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2</w:t>
            </w:r>
          </w:p>
        </w:tc>
        <w:tc>
          <w:tcPr>
            <w:tcW w:w="798"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3</w:t>
            </w:r>
          </w:p>
        </w:tc>
        <w:tc>
          <w:tcPr>
            <w:tcW w:w="1525"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4</w:t>
            </w:r>
          </w:p>
        </w:tc>
        <w:tc>
          <w:tcPr>
            <w:tcW w:w="1698"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5</w:t>
            </w:r>
          </w:p>
        </w:tc>
        <w:tc>
          <w:tcPr>
            <w:tcW w:w="1033"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6</w:t>
            </w:r>
          </w:p>
        </w:tc>
        <w:tc>
          <w:tcPr>
            <w:tcW w:w="1382"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7</w:t>
            </w:r>
          </w:p>
        </w:tc>
        <w:tc>
          <w:tcPr>
            <w:tcW w:w="1510" w:type="dxa"/>
          </w:tcPr>
          <w:p w:rsidR="00354CF0" w:rsidRPr="00354CF0" w:rsidRDefault="00354CF0" w:rsidP="00354CF0">
            <w:pPr>
              <w:pStyle w:val="ad"/>
              <w:widowControl w:val="0"/>
              <w:spacing w:line="360" w:lineRule="auto"/>
              <w:ind w:left="0"/>
              <w:jc w:val="center"/>
              <w:rPr>
                <w:sz w:val="20"/>
                <w:szCs w:val="20"/>
              </w:rPr>
            </w:pPr>
            <w:r w:rsidRPr="00354CF0">
              <w:rPr>
                <w:sz w:val="20"/>
                <w:szCs w:val="20"/>
              </w:rPr>
              <w:t>8</w:t>
            </w:r>
          </w:p>
        </w:tc>
      </w:tr>
      <w:tr w:rsidR="00354CF0" w:rsidTr="00354CF0">
        <w:tc>
          <w:tcPr>
            <w:tcW w:w="612" w:type="dxa"/>
          </w:tcPr>
          <w:p w:rsidR="00354CF0" w:rsidRDefault="00354CF0" w:rsidP="009E0B59">
            <w:pPr>
              <w:pStyle w:val="ad"/>
              <w:widowControl w:val="0"/>
              <w:spacing w:line="360" w:lineRule="auto"/>
              <w:ind w:left="0"/>
              <w:jc w:val="both"/>
              <w:rPr>
                <w:sz w:val="28"/>
                <w:szCs w:val="28"/>
              </w:rPr>
            </w:pPr>
          </w:p>
        </w:tc>
        <w:tc>
          <w:tcPr>
            <w:tcW w:w="1021" w:type="dxa"/>
          </w:tcPr>
          <w:p w:rsidR="00354CF0" w:rsidRDefault="00354CF0" w:rsidP="009E0B59">
            <w:pPr>
              <w:pStyle w:val="ad"/>
              <w:widowControl w:val="0"/>
              <w:spacing w:line="360" w:lineRule="auto"/>
              <w:ind w:left="0"/>
              <w:jc w:val="both"/>
              <w:rPr>
                <w:sz w:val="28"/>
                <w:szCs w:val="28"/>
              </w:rPr>
            </w:pPr>
          </w:p>
        </w:tc>
        <w:tc>
          <w:tcPr>
            <w:tcW w:w="798" w:type="dxa"/>
          </w:tcPr>
          <w:p w:rsidR="00354CF0" w:rsidRDefault="00354CF0" w:rsidP="009E0B59">
            <w:pPr>
              <w:pStyle w:val="ad"/>
              <w:widowControl w:val="0"/>
              <w:spacing w:line="360" w:lineRule="auto"/>
              <w:ind w:left="0"/>
              <w:jc w:val="both"/>
              <w:rPr>
                <w:sz w:val="28"/>
                <w:szCs w:val="28"/>
              </w:rPr>
            </w:pPr>
          </w:p>
        </w:tc>
        <w:tc>
          <w:tcPr>
            <w:tcW w:w="1525" w:type="dxa"/>
          </w:tcPr>
          <w:p w:rsidR="00354CF0" w:rsidRDefault="00354CF0" w:rsidP="009E0B59">
            <w:pPr>
              <w:pStyle w:val="ad"/>
              <w:widowControl w:val="0"/>
              <w:spacing w:line="360" w:lineRule="auto"/>
              <w:ind w:left="0"/>
              <w:jc w:val="both"/>
              <w:rPr>
                <w:sz w:val="28"/>
                <w:szCs w:val="28"/>
              </w:rPr>
            </w:pPr>
          </w:p>
        </w:tc>
        <w:tc>
          <w:tcPr>
            <w:tcW w:w="1698" w:type="dxa"/>
          </w:tcPr>
          <w:p w:rsidR="00354CF0" w:rsidRDefault="00354CF0" w:rsidP="009E0B59">
            <w:pPr>
              <w:pStyle w:val="ad"/>
              <w:widowControl w:val="0"/>
              <w:spacing w:line="360" w:lineRule="auto"/>
              <w:ind w:left="0"/>
              <w:jc w:val="both"/>
              <w:rPr>
                <w:sz w:val="28"/>
                <w:szCs w:val="28"/>
              </w:rPr>
            </w:pPr>
          </w:p>
        </w:tc>
        <w:tc>
          <w:tcPr>
            <w:tcW w:w="1033" w:type="dxa"/>
          </w:tcPr>
          <w:p w:rsidR="00354CF0" w:rsidRDefault="00354CF0" w:rsidP="009E0B59">
            <w:pPr>
              <w:pStyle w:val="ad"/>
              <w:widowControl w:val="0"/>
              <w:spacing w:line="360" w:lineRule="auto"/>
              <w:ind w:left="0"/>
              <w:jc w:val="both"/>
              <w:rPr>
                <w:sz w:val="28"/>
                <w:szCs w:val="28"/>
              </w:rPr>
            </w:pPr>
          </w:p>
        </w:tc>
        <w:tc>
          <w:tcPr>
            <w:tcW w:w="1382" w:type="dxa"/>
          </w:tcPr>
          <w:p w:rsidR="00354CF0" w:rsidRDefault="00354CF0" w:rsidP="009E0B59">
            <w:pPr>
              <w:pStyle w:val="ad"/>
              <w:widowControl w:val="0"/>
              <w:spacing w:line="360" w:lineRule="auto"/>
              <w:ind w:left="0"/>
              <w:jc w:val="both"/>
              <w:rPr>
                <w:sz w:val="28"/>
                <w:szCs w:val="28"/>
              </w:rPr>
            </w:pPr>
          </w:p>
        </w:tc>
        <w:tc>
          <w:tcPr>
            <w:tcW w:w="1510" w:type="dxa"/>
          </w:tcPr>
          <w:p w:rsidR="00354CF0" w:rsidRDefault="00354CF0" w:rsidP="009E0B59">
            <w:pPr>
              <w:pStyle w:val="ad"/>
              <w:widowControl w:val="0"/>
              <w:spacing w:line="360" w:lineRule="auto"/>
              <w:ind w:left="0"/>
              <w:jc w:val="both"/>
              <w:rPr>
                <w:sz w:val="28"/>
                <w:szCs w:val="28"/>
              </w:rPr>
            </w:pPr>
          </w:p>
        </w:tc>
      </w:tr>
      <w:tr w:rsidR="00354CF0" w:rsidTr="00354CF0">
        <w:tc>
          <w:tcPr>
            <w:tcW w:w="612" w:type="dxa"/>
          </w:tcPr>
          <w:p w:rsidR="00354CF0" w:rsidRDefault="00354CF0" w:rsidP="009E0B59">
            <w:pPr>
              <w:pStyle w:val="ad"/>
              <w:widowControl w:val="0"/>
              <w:spacing w:line="360" w:lineRule="auto"/>
              <w:ind w:left="0"/>
              <w:jc w:val="both"/>
              <w:rPr>
                <w:sz w:val="28"/>
                <w:szCs w:val="28"/>
              </w:rPr>
            </w:pPr>
          </w:p>
        </w:tc>
        <w:tc>
          <w:tcPr>
            <w:tcW w:w="1021" w:type="dxa"/>
          </w:tcPr>
          <w:p w:rsidR="00354CF0" w:rsidRDefault="00354CF0" w:rsidP="009E0B59">
            <w:pPr>
              <w:pStyle w:val="ad"/>
              <w:widowControl w:val="0"/>
              <w:spacing w:line="360" w:lineRule="auto"/>
              <w:ind w:left="0"/>
              <w:jc w:val="both"/>
              <w:rPr>
                <w:sz w:val="28"/>
                <w:szCs w:val="28"/>
              </w:rPr>
            </w:pPr>
          </w:p>
        </w:tc>
        <w:tc>
          <w:tcPr>
            <w:tcW w:w="798" w:type="dxa"/>
          </w:tcPr>
          <w:p w:rsidR="00354CF0" w:rsidRDefault="00354CF0" w:rsidP="009E0B59">
            <w:pPr>
              <w:pStyle w:val="ad"/>
              <w:widowControl w:val="0"/>
              <w:spacing w:line="360" w:lineRule="auto"/>
              <w:ind w:left="0"/>
              <w:jc w:val="both"/>
              <w:rPr>
                <w:sz w:val="28"/>
                <w:szCs w:val="28"/>
              </w:rPr>
            </w:pPr>
          </w:p>
        </w:tc>
        <w:tc>
          <w:tcPr>
            <w:tcW w:w="1525" w:type="dxa"/>
          </w:tcPr>
          <w:p w:rsidR="00354CF0" w:rsidRDefault="00354CF0" w:rsidP="009E0B59">
            <w:pPr>
              <w:pStyle w:val="ad"/>
              <w:widowControl w:val="0"/>
              <w:spacing w:line="360" w:lineRule="auto"/>
              <w:ind w:left="0"/>
              <w:jc w:val="both"/>
              <w:rPr>
                <w:sz w:val="28"/>
                <w:szCs w:val="28"/>
              </w:rPr>
            </w:pPr>
          </w:p>
        </w:tc>
        <w:tc>
          <w:tcPr>
            <w:tcW w:w="1698" w:type="dxa"/>
          </w:tcPr>
          <w:p w:rsidR="00354CF0" w:rsidRDefault="00354CF0" w:rsidP="009E0B59">
            <w:pPr>
              <w:pStyle w:val="ad"/>
              <w:widowControl w:val="0"/>
              <w:spacing w:line="360" w:lineRule="auto"/>
              <w:ind w:left="0"/>
              <w:jc w:val="both"/>
              <w:rPr>
                <w:sz w:val="28"/>
                <w:szCs w:val="28"/>
              </w:rPr>
            </w:pPr>
          </w:p>
        </w:tc>
        <w:tc>
          <w:tcPr>
            <w:tcW w:w="1033" w:type="dxa"/>
          </w:tcPr>
          <w:p w:rsidR="00354CF0" w:rsidRDefault="00354CF0" w:rsidP="009E0B59">
            <w:pPr>
              <w:pStyle w:val="ad"/>
              <w:widowControl w:val="0"/>
              <w:spacing w:line="360" w:lineRule="auto"/>
              <w:ind w:left="0"/>
              <w:jc w:val="both"/>
              <w:rPr>
                <w:sz w:val="28"/>
                <w:szCs w:val="28"/>
              </w:rPr>
            </w:pPr>
          </w:p>
        </w:tc>
        <w:tc>
          <w:tcPr>
            <w:tcW w:w="1382" w:type="dxa"/>
          </w:tcPr>
          <w:p w:rsidR="00354CF0" w:rsidRDefault="00354CF0" w:rsidP="009E0B59">
            <w:pPr>
              <w:pStyle w:val="ad"/>
              <w:widowControl w:val="0"/>
              <w:spacing w:line="360" w:lineRule="auto"/>
              <w:ind w:left="0"/>
              <w:jc w:val="both"/>
              <w:rPr>
                <w:sz w:val="28"/>
                <w:szCs w:val="28"/>
              </w:rPr>
            </w:pPr>
          </w:p>
        </w:tc>
        <w:tc>
          <w:tcPr>
            <w:tcW w:w="1510" w:type="dxa"/>
          </w:tcPr>
          <w:p w:rsidR="00354CF0" w:rsidRDefault="00354CF0" w:rsidP="009E0B59">
            <w:pPr>
              <w:pStyle w:val="ad"/>
              <w:widowControl w:val="0"/>
              <w:spacing w:line="360" w:lineRule="auto"/>
              <w:ind w:left="0"/>
              <w:jc w:val="both"/>
              <w:rPr>
                <w:sz w:val="28"/>
                <w:szCs w:val="28"/>
              </w:rPr>
            </w:pPr>
          </w:p>
        </w:tc>
      </w:tr>
    </w:tbl>
    <w:p w:rsidR="009E0B59" w:rsidRDefault="009E0B59" w:rsidP="009E0B59">
      <w:pPr>
        <w:pStyle w:val="ad"/>
        <w:widowControl w:val="0"/>
        <w:spacing w:line="360" w:lineRule="auto"/>
        <w:ind w:left="0" w:firstLine="709"/>
        <w:jc w:val="both"/>
        <w:rPr>
          <w:sz w:val="28"/>
          <w:szCs w:val="28"/>
        </w:rPr>
      </w:pPr>
    </w:p>
    <w:p w:rsidR="008852A5" w:rsidRPr="007C530E" w:rsidRDefault="008852A5" w:rsidP="00866E23">
      <w:pPr>
        <w:rPr>
          <w:sz w:val="28"/>
          <w:szCs w:val="28"/>
        </w:rPr>
      </w:pPr>
    </w:p>
    <w:p w:rsidR="008852A5" w:rsidRPr="007C530E" w:rsidRDefault="008852A5" w:rsidP="00866E23">
      <w:pPr>
        <w:rPr>
          <w:sz w:val="28"/>
          <w:szCs w:val="28"/>
        </w:rPr>
      </w:pPr>
    </w:p>
    <w:p w:rsidR="008852A5" w:rsidRDefault="008852A5"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p w:rsidR="00354CF0" w:rsidRDefault="00354CF0" w:rsidP="00866E23">
      <w:r>
        <w:t xml:space="preserve">                                                                                                                         </w:t>
      </w:r>
    </w:p>
    <w:p w:rsidR="00354CF0" w:rsidRDefault="00354CF0" w:rsidP="00866E23">
      <w:r>
        <w:lastRenderedPageBreak/>
        <w:t xml:space="preserve">                                                                                                                           Форма 2</w:t>
      </w:r>
    </w:p>
    <w:p w:rsidR="00354CF0" w:rsidRDefault="00354CF0" w:rsidP="00354CF0">
      <w:pPr>
        <w:jc w:val="center"/>
        <w:rPr>
          <w:b/>
          <w:sz w:val="28"/>
          <w:szCs w:val="28"/>
        </w:rPr>
      </w:pPr>
    </w:p>
    <w:p w:rsidR="00354CF0" w:rsidRDefault="00354CF0" w:rsidP="00354CF0">
      <w:pPr>
        <w:jc w:val="center"/>
        <w:rPr>
          <w:b/>
          <w:sz w:val="28"/>
          <w:szCs w:val="28"/>
        </w:rPr>
      </w:pPr>
    </w:p>
    <w:p w:rsidR="00354CF0" w:rsidRDefault="00354CF0" w:rsidP="00354CF0">
      <w:pPr>
        <w:jc w:val="center"/>
        <w:rPr>
          <w:b/>
          <w:sz w:val="28"/>
          <w:szCs w:val="28"/>
        </w:rPr>
      </w:pPr>
    </w:p>
    <w:p w:rsidR="00354CF0" w:rsidRDefault="00354CF0" w:rsidP="00354CF0">
      <w:pPr>
        <w:jc w:val="center"/>
        <w:rPr>
          <w:b/>
          <w:sz w:val="28"/>
          <w:szCs w:val="28"/>
        </w:rPr>
      </w:pPr>
    </w:p>
    <w:p w:rsidR="00354CF0" w:rsidRDefault="00354CF0" w:rsidP="00354CF0">
      <w:pPr>
        <w:jc w:val="center"/>
        <w:rPr>
          <w:b/>
          <w:sz w:val="28"/>
          <w:szCs w:val="28"/>
        </w:rPr>
      </w:pPr>
    </w:p>
    <w:p w:rsidR="00354CF0" w:rsidRDefault="00354CF0" w:rsidP="00354CF0">
      <w:pPr>
        <w:jc w:val="center"/>
        <w:rPr>
          <w:b/>
          <w:sz w:val="28"/>
          <w:szCs w:val="28"/>
        </w:rPr>
      </w:pPr>
    </w:p>
    <w:p w:rsidR="00354CF0" w:rsidRDefault="00354CF0" w:rsidP="00354CF0">
      <w:pPr>
        <w:jc w:val="center"/>
        <w:rPr>
          <w:b/>
          <w:sz w:val="28"/>
          <w:szCs w:val="28"/>
        </w:rPr>
      </w:pPr>
    </w:p>
    <w:p w:rsidR="00354CF0" w:rsidRPr="00354CF0" w:rsidRDefault="00354CF0" w:rsidP="00354CF0">
      <w:pPr>
        <w:jc w:val="center"/>
        <w:rPr>
          <w:b/>
          <w:sz w:val="28"/>
          <w:szCs w:val="28"/>
        </w:rPr>
      </w:pPr>
      <w:r w:rsidRPr="00354CF0">
        <w:rPr>
          <w:b/>
          <w:sz w:val="28"/>
          <w:szCs w:val="28"/>
        </w:rPr>
        <w:t>Журнал</w:t>
      </w:r>
    </w:p>
    <w:p w:rsidR="00354CF0" w:rsidRPr="00354CF0" w:rsidRDefault="00354CF0" w:rsidP="00354CF0">
      <w:pPr>
        <w:jc w:val="center"/>
        <w:rPr>
          <w:b/>
          <w:sz w:val="28"/>
          <w:szCs w:val="28"/>
        </w:rPr>
      </w:pPr>
      <w:r w:rsidRPr="00354CF0">
        <w:rPr>
          <w:b/>
          <w:sz w:val="28"/>
          <w:szCs w:val="28"/>
        </w:rPr>
        <w:t>регистрации возвратов</w:t>
      </w:r>
    </w:p>
    <w:p w:rsidR="00354CF0" w:rsidRDefault="00354CF0" w:rsidP="00866E23">
      <w:pPr>
        <w:rPr>
          <w:sz w:val="28"/>
          <w:szCs w:val="28"/>
        </w:rPr>
      </w:pPr>
    </w:p>
    <w:p w:rsidR="00354CF0" w:rsidRPr="00354CF0" w:rsidRDefault="00354CF0" w:rsidP="00866E23">
      <w:pPr>
        <w:rPr>
          <w:sz w:val="28"/>
          <w:szCs w:val="28"/>
        </w:rPr>
      </w:pPr>
    </w:p>
    <w:p w:rsidR="00354CF0" w:rsidRDefault="00354CF0" w:rsidP="00866E23"/>
    <w:tbl>
      <w:tblPr>
        <w:tblStyle w:val="a6"/>
        <w:tblW w:w="0" w:type="auto"/>
        <w:tblLook w:val="04A0" w:firstRow="1" w:lastRow="0" w:firstColumn="1" w:lastColumn="0" w:noHBand="0" w:noVBand="1"/>
      </w:tblPr>
      <w:tblGrid>
        <w:gridCol w:w="612"/>
        <w:gridCol w:w="1021"/>
        <w:gridCol w:w="798"/>
        <w:gridCol w:w="1525"/>
        <w:gridCol w:w="1698"/>
        <w:gridCol w:w="1033"/>
        <w:gridCol w:w="1382"/>
        <w:gridCol w:w="1510"/>
      </w:tblGrid>
      <w:tr w:rsidR="00354CF0" w:rsidRPr="00354CF0" w:rsidTr="004B3F35">
        <w:trPr>
          <w:trHeight w:val="240"/>
        </w:trPr>
        <w:tc>
          <w:tcPr>
            <w:tcW w:w="612" w:type="dxa"/>
            <w:vMerge w:val="restart"/>
          </w:tcPr>
          <w:p w:rsidR="00354CF0" w:rsidRPr="00354CF0" w:rsidRDefault="00354CF0" w:rsidP="004B3F35">
            <w:pPr>
              <w:pStyle w:val="ad"/>
              <w:widowControl w:val="0"/>
              <w:spacing w:line="360" w:lineRule="auto"/>
              <w:ind w:left="0"/>
              <w:jc w:val="center"/>
              <w:rPr>
                <w:sz w:val="24"/>
                <w:szCs w:val="24"/>
              </w:rPr>
            </w:pPr>
            <w:r w:rsidRPr="00354CF0">
              <w:rPr>
                <w:sz w:val="24"/>
                <w:szCs w:val="24"/>
              </w:rPr>
              <w:t>№ п/п</w:t>
            </w:r>
          </w:p>
        </w:tc>
        <w:tc>
          <w:tcPr>
            <w:tcW w:w="1819" w:type="dxa"/>
            <w:gridSpan w:val="2"/>
          </w:tcPr>
          <w:p w:rsidR="00354CF0" w:rsidRPr="00354CF0" w:rsidRDefault="00354CF0" w:rsidP="00354CF0">
            <w:pPr>
              <w:pStyle w:val="ad"/>
              <w:widowControl w:val="0"/>
              <w:ind w:left="0"/>
              <w:jc w:val="center"/>
              <w:rPr>
                <w:sz w:val="24"/>
                <w:szCs w:val="24"/>
              </w:rPr>
            </w:pPr>
            <w:r>
              <w:rPr>
                <w:sz w:val="24"/>
                <w:szCs w:val="24"/>
              </w:rPr>
              <w:t>Платежное поручение</w:t>
            </w:r>
          </w:p>
        </w:tc>
        <w:tc>
          <w:tcPr>
            <w:tcW w:w="1525" w:type="dxa"/>
            <w:vMerge w:val="restart"/>
          </w:tcPr>
          <w:p w:rsidR="00354CF0" w:rsidRPr="00354CF0" w:rsidRDefault="00354CF0" w:rsidP="004B3F35">
            <w:pPr>
              <w:pStyle w:val="ad"/>
              <w:widowControl w:val="0"/>
              <w:ind w:left="0"/>
              <w:jc w:val="center"/>
              <w:rPr>
                <w:sz w:val="24"/>
                <w:szCs w:val="24"/>
              </w:rPr>
            </w:pPr>
            <w:r w:rsidRPr="00354CF0">
              <w:rPr>
                <w:sz w:val="24"/>
                <w:szCs w:val="24"/>
              </w:rPr>
              <w:t>Поступило в бюджет</w:t>
            </w:r>
          </w:p>
        </w:tc>
        <w:tc>
          <w:tcPr>
            <w:tcW w:w="1698" w:type="dxa"/>
            <w:vMerge w:val="restart"/>
          </w:tcPr>
          <w:p w:rsidR="00354CF0" w:rsidRPr="00354CF0" w:rsidRDefault="00354CF0" w:rsidP="004B3F35">
            <w:pPr>
              <w:pStyle w:val="ad"/>
              <w:widowControl w:val="0"/>
              <w:spacing w:line="360" w:lineRule="auto"/>
              <w:ind w:left="0"/>
              <w:jc w:val="center"/>
              <w:rPr>
                <w:sz w:val="24"/>
                <w:szCs w:val="24"/>
              </w:rPr>
            </w:pPr>
            <w:r w:rsidRPr="00354CF0">
              <w:rPr>
                <w:sz w:val="24"/>
                <w:szCs w:val="24"/>
              </w:rPr>
              <w:t>Плательщик</w:t>
            </w:r>
          </w:p>
        </w:tc>
        <w:tc>
          <w:tcPr>
            <w:tcW w:w="1033" w:type="dxa"/>
            <w:vMerge w:val="restart"/>
          </w:tcPr>
          <w:p w:rsidR="00354CF0" w:rsidRPr="00354CF0" w:rsidRDefault="00354CF0" w:rsidP="004B3F35">
            <w:pPr>
              <w:pStyle w:val="ad"/>
              <w:widowControl w:val="0"/>
              <w:spacing w:line="360" w:lineRule="auto"/>
              <w:ind w:left="0"/>
              <w:jc w:val="center"/>
              <w:rPr>
                <w:sz w:val="24"/>
                <w:szCs w:val="24"/>
              </w:rPr>
            </w:pPr>
            <w:r w:rsidRPr="00354CF0">
              <w:rPr>
                <w:sz w:val="24"/>
                <w:szCs w:val="24"/>
              </w:rPr>
              <w:t>Сумма</w:t>
            </w:r>
          </w:p>
        </w:tc>
        <w:tc>
          <w:tcPr>
            <w:tcW w:w="1382" w:type="dxa"/>
            <w:vMerge w:val="restart"/>
          </w:tcPr>
          <w:p w:rsidR="00354CF0" w:rsidRDefault="00354CF0" w:rsidP="004B3F35">
            <w:pPr>
              <w:pStyle w:val="ad"/>
              <w:widowControl w:val="0"/>
              <w:ind w:left="0"/>
              <w:jc w:val="center"/>
              <w:rPr>
                <w:sz w:val="24"/>
                <w:szCs w:val="24"/>
              </w:rPr>
            </w:pPr>
            <w:r>
              <w:rPr>
                <w:sz w:val="24"/>
                <w:szCs w:val="24"/>
              </w:rPr>
              <w:t xml:space="preserve">Отказано </w:t>
            </w:r>
          </w:p>
          <w:p w:rsidR="00354CF0" w:rsidRPr="00354CF0" w:rsidRDefault="00354CF0" w:rsidP="004B3F35">
            <w:pPr>
              <w:pStyle w:val="ad"/>
              <w:widowControl w:val="0"/>
              <w:ind w:left="0"/>
              <w:jc w:val="center"/>
              <w:rPr>
                <w:sz w:val="24"/>
                <w:szCs w:val="24"/>
              </w:rPr>
            </w:pPr>
            <w:r>
              <w:rPr>
                <w:sz w:val="24"/>
                <w:szCs w:val="24"/>
              </w:rPr>
              <w:t>реквизиты получателя</w:t>
            </w:r>
          </w:p>
        </w:tc>
        <w:tc>
          <w:tcPr>
            <w:tcW w:w="1510" w:type="dxa"/>
            <w:vMerge w:val="restart"/>
          </w:tcPr>
          <w:p w:rsidR="00354CF0" w:rsidRPr="00354CF0" w:rsidRDefault="00354CF0" w:rsidP="004B3F35">
            <w:pPr>
              <w:pStyle w:val="ad"/>
              <w:widowControl w:val="0"/>
              <w:spacing w:line="360" w:lineRule="auto"/>
              <w:ind w:left="0"/>
              <w:jc w:val="center"/>
              <w:rPr>
                <w:sz w:val="24"/>
                <w:szCs w:val="24"/>
              </w:rPr>
            </w:pPr>
            <w:r>
              <w:rPr>
                <w:sz w:val="24"/>
                <w:szCs w:val="24"/>
              </w:rPr>
              <w:t>Основание</w:t>
            </w:r>
          </w:p>
        </w:tc>
      </w:tr>
      <w:tr w:rsidR="00354CF0" w:rsidTr="004B3F35">
        <w:trPr>
          <w:trHeight w:val="240"/>
        </w:trPr>
        <w:tc>
          <w:tcPr>
            <w:tcW w:w="612" w:type="dxa"/>
            <w:vMerge/>
          </w:tcPr>
          <w:p w:rsidR="00354CF0" w:rsidRDefault="00354CF0" w:rsidP="004B3F35">
            <w:pPr>
              <w:pStyle w:val="ad"/>
              <w:widowControl w:val="0"/>
              <w:spacing w:line="360" w:lineRule="auto"/>
              <w:ind w:left="0"/>
              <w:jc w:val="both"/>
              <w:rPr>
                <w:sz w:val="28"/>
                <w:szCs w:val="28"/>
              </w:rPr>
            </w:pPr>
          </w:p>
        </w:tc>
        <w:tc>
          <w:tcPr>
            <w:tcW w:w="1021" w:type="dxa"/>
          </w:tcPr>
          <w:p w:rsidR="00354CF0" w:rsidRPr="00354CF0" w:rsidRDefault="00354CF0" w:rsidP="00354CF0">
            <w:pPr>
              <w:pStyle w:val="ad"/>
              <w:widowControl w:val="0"/>
              <w:spacing w:line="360" w:lineRule="auto"/>
              <w:ind w:left="0"/>
              <w:jc w:val="center"/>
              <w:rPr>
                <w:sz w:val="24"/>
                <w:szCs w:val="24"/>
              </w:rPr>
            </w:pPr>
            <w:r w:rsidRPr="00354CF0">
              <w:rPr>
                <w:sz w:val="24"/>
                <w:szCs w:val="24"/>
              </w:rPr>
              <w:t>номер</w:t>
            </w:r>
          </w:p>
        </w:tc>
        <w:tc>
          <w:tcPr>
            <w:tcW w:w="798" w:type="dxa"/>
          </w:tcPr>
          <w:p w:rsidR="00354CF0" w:rsidRPr="00354CF0" w:rsidRDefault="00354CF0" w:rsidP="00354CF0">
            <w:pPr>
              <w:pStyle w:val="ad"/>
              <w:widowControl w:val="0"/>
              <w:spacing w:line="360" w:lineRule="auto"/>
              <w:ind w:left="0"/>
              <w:jc w:val="center"/>
              <w:rPr>
                <w:sz w:val="24"/>
                <w:szCs w:val="24"/>
              </w:rPr>
            </w:pPr>
            <w:r w:rsidRPr="00354CF0">
              <w:rPr>
                <w:sz w:val="24"/>
                <w:szCs w:val="24"/>
              </w:rPr>
              <w:t>дата</w:t>
            </w:r>
          </w:p>
        </w:tc>
        <w:tc>
          <w:tcPr>
            <w:tcW w:w="1525" w:type="dxa"/>
            <w:vMerge/>
          </w:tcPr>
          <w:p w:rsidR="00354CF0" w:rsidRDefault="00354CF0" w:rsidP="004B3F35">
            <w:pPr>
              <w:pStyle w:val="ad"/>
              <w:widowControl w:val="0"/>
              <w:spacing w:line="360" w:lineRule="auto"/>
              <w:ind w:left="0"/>
              <w:jc w:val="both"/>
              <w:rPr>
                <w:sz w:val="28"/>
                <w:szCs w:val="28"/>
              </w:rPr>
            </w:pPr>
          </w:p>
        </w:tc>
        <w:tc>
          <w:tcPr>
            <w:tcW w:w="1698" w:type="dxa"/>
            <w:vMerge/>
          </w:tcPr>
          <w:p w:rsidR="00354CF0" w:rsidRDefault="00354CF0" w:rsidP="004B3F35">
            <w:pPr>
              <w:pStyle w:val="ad"/>
              <w:widowControl w:val="0"/>
              <w:spacing w:line="360" w:lineRule="auto"/>
              <w:ind w:left="0"/>
              <w:jc w:val="both"/>
              <w:rPr>
                <w:sz w:val="28"/>
                <w:szCs w:val="28"/>
              </w:rPr>
            </w:pPr>
          </w:p>
        </w:tc>
        <w:tc>
          <w:tcPr>
            <w:tcW w:w="1033" w:type="dxa"/>
            <w:vMerge/>
          </w:tcPr>
          <w:p w:rsidR="00354CF0" w:rsidRDefault="00354CF0" w:rsidP="004B3F35">
            <w:pPr>
              <w:pStyle w:val="ad"/>
              <w:widowControl w:val="0"/>
              <w:spacing w:line="360" w:lineRule="auto"/>
              <w:ind w:left="0"/>
              <w:jc w:val="both"/>
              <w:rPr>
                <w:sz w:val="28"/>
                <w:szCs w:val="28"/>
              </w:rPr>
            </w:pPr>
          </w:p>
        </w:tc>
        <w:tc>
          <w:tcPr>
            <w:tcW w:w="1382" w:type="dxa"/>
            <w:vMerge/>
          </w:tcPr>
          <w:p w:rsidR="00354CF0" w:rsidRDefault="00354CF0" w:rsidP="004B3F35">
            <w:pPr>
              <w:pStyle w:val="ad"/>
              <w:widowControl w:val="0"/>
              <w:spacing w:line="360" w:lineRule="auto"/>
              <w:ind w:left="0"/>
              <w:jc w:val="both"/>
              <w:rPr>
                <w:sz w:val="28"/>
                <w:szCs w:val="28"/>
              </w:rPr>
            </w:pPr>
          </w:p>
        </w:tc>
        <w:tc>
          <w:tcPr>
            <w:tcW w:w="1510" w:type="dxa"/>
            <w:vMerge/>
          </w:tcPr>
          <w:p w:rsidR="00354CF0" w:rsidRDefault="00354CF0" w:rsidP="004B3F35">
            <w:pPr>
              <w:pStyle w:val="ad"/>
              <w:widowControl w:val="0"/>
              <w:spacing w:line="360" w:lineRule="auto"/>
              <w:ind w:left="0"/>
              <w:jc w:val="both"/>
              <w:rPr>
                <w:sz w:val="28"/>
                <w:szCs w:val="28"/>
              </w:rPr>
            </w:pPr>
          </w:p>
        </w:tc>
      </w:tr>
      <w:tr w:rsidR="00354CF0" w:rsidRPr="00354CF0" w:rsidTr="004B3F35">
        <w:tc>
          <w:tcPr>
            <w:tcW w:w="612"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1</w:t>
            </w:r>
          </w:p>
        </w:tc>
        <w:tc>
          <w:tcPr>
            <w:tcW w:w="1021"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2</w:t>
            </w:r>
          </w:p>
        </w:tc>
        <w:tc>
          <w:tcPr>
            <w:tcW w:w="798"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3</w:t>
            </w:r>
          </w:p>
        </w:tc>
        <w:tc>
          <w:tcPr>
            <w:tcW w:w="1525"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4</w:t>
            </w:r>
          </w:p>
        </w:tc>
        <w:tc>
          <w:tcPr>
            <w:tcW w:w="1698"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5</w:t>
            </w:r>
          </w:p>
        </w:tc>
        <w:tc>
          <w:tcPr>
            <w:tcW w:w="1033"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6</w:t>
            </w:r>
          </w:p>
        </w:tc>
        <w:tc>
          <w:tcPr>
            <w:tcW w:w="1382"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7</w:t>
            </w:r>
          </w:p>
        </w:tc>
        <w:tc>
          <w:tcPr>
            <w:tcW w:w="1510" w:type="dxa"/>
          </w:tcPr>
          <w:p w:rsidR="00354CF0" w:rsidRPr="00354CF0" w:rsidRDefault="00354CF0" w:rsidP="004B3F35">
            <w:pPr>
              <w:pStyle w:val="ad"/>
              <w:widowControl w:val="0"/>
              <w:spacing w:line="360" w:lineRule="auto"/>
              <w:ind w:left="0"/>
              <w:jc w:val="center"/>
              <w:rPr>
                <w:sz w:val="20"/>
                <w:szCs w:val="20"/>
              </w:rPr>
            </w:pPr>
            <w:r w:rsidRPr="00354CF0">
              <w:rPr>
                <w:sz w:val="20"/>
                <w:szCs w:val="20"/>
              </w:rPr>
              <w:t>8</w:t>
            </w:r>
          </w:p>
        </w:tc>
      </w:tr>
      <w:tr w:rsidR="00354CF0" w:rsidTr="004B3F35">
        <w:tc>
          <w:tcPr>
            <w:tcW w:w="612" w:type="dxa"/>
          </w:tcPr>
          <w:p w:rsidR="00354CF0" w:rsidRDefault="00354CF0" w:rsidP="004B3F35">
            <w:pPr>
              <w:pStyle w:val="ad"/>
              <w:widowControl w:val="0"/>
              <w:spacing w:line="360" w:lineRule="auto"/>
              <w:ind w:left="0"/>
              <w:jc w:val="both"/>
              <w:rPr>
                <w:sz w:val="28"/>
                <w:szCs w:val="28"/>
              </w:rPr>
            </w:pPr>
          </w:p>
        </w:tc>
        <w:tc>
          <w:tcPr>
            <w:tcW w:w="1021" w:type="dxa"/>
          </w:tcPr>
          <w:p w:rsidR="00354CF0" w:rsidRDefault="00354CF0" w:rsidP="004B3F35">
            <w:pPr>
              <w:pStyle w:val="ad"/>
              <w:widowControl w:val="0"/>
              <w:spacing w:line="360" w:lineRule="auto"/>
              <w:ind w:left="0"/>
              <w:jc w:val="both"/>
              <w:rPr>
                <w:sz w:val="28"/>
                <w:szCs w:val="28"/>
              </w:rPr>
            </w:pPr>
          </w:p>
        </w:tc>
        <w:tc>
          <w:tcPr>
            <w:tcW w:w="798" w:type="dxa"/>
          </w:tcPr>
          <w:p w:rsidR="00354CF0" w:rsidRDefault="00354CF0" w:rsidP="004B3F35">
            <w:pPr>
              <w:pStyle w:val="ad"/>
              <w:widowControl w:val="0"/>
              <w:spacing w:line="360" w:lineRule="auto"/>
              <w:ind w:left="0"/>
              <w:jc w:val="both"/>
              <w:rPr>
                <w:sz w:val="28"/>
                <w:szCs w:val="28"/>
              </w:rPr>
            </w:pPr>
          </w:p>
        </w:tc>
        <w:tc>
          <w:tcPr>
            <w:tcW w:w="1525" w:type="dxa"/>
          </w:tcPr>
          <w:p w:rsidR="00354CF0" w:rsidRDefault="00354CF0" w:rsidP="004B3F35">
            <w:pPr>
              <w:pStyle w:val="ad"/>
              <w:widowControl w:val="0"/>
              <w:spacing w:line="360" w:lineRule="auto"/>
              <w:ind w:left="0"/>
              <w:jc w:val="both"/>
              <w:rPr>
                <w:sz w:val="28"/>
                <w:szCs w:val="28"/>
              </w:rPr>
            </w:pPr>
          </w:p>
        </w:tc>
        <w:tc>
          <w:tcPr>
            <w:tcW w:w="1698" w:type="dxa"/>
          </w:tcPr>
          <w:p w:rsidR="00354CF0" w:rsidRDefault="00354CF0" w:rsidP="004B3F35">
            <w:pPr>
              <w:pStyle w:val="ad"/>
              <w:widowControl w:val="0"/>
              <w:spacing w:line="360" w:lineRule="auto"/>
              <w:ind w:left="0"/>
              <w:jc w:val="both"/>
              <w:rPr>
                <w:sz w:val="28"/>
                <w:szCs w:val="28"/>
              </w:rPr>
            </w:pPr>
          </w:p>
        </w:tc>
        <w:tc>
          <w:tcPr>
            <w:tcW w:w="1033" w:type="dxa"/>
          </w:tcPr>
          <w:p w:rsidR="00354CF0" w:rsidRDefault="00354CF0" w:rsidP="004B3F35">
            <w:pPr>
              <w:pStyle w:val="ad"/>
              <w:widowControl w:val="0"/>
              <w:spacing w:line="360" w:lineRule="auto"/>
              <w:ind w:left="0"/>
              <w:jc w:val="both"/>
              <w:rPr>
                <w:sz w:val="28"/>
                <w:szCs w:val="28"/>
              </w:rPr>
            </w:pPr>
          </w:p>
        </w:tc>
        <w:tc>
          <w:tcPr>
            <w:tcW w:w="1382" w:type="dxa"/>
          </w:tcPr>
          <w:p w:rsidR="00354CF0" w:rsidRDefault="00354CF0" w:rsidP="004B3F35">
            <w:pPr>
              <w:pStyle w:val="ad"/>
              <w:widowControl w:val="0"/>
              <w:spacing w:line="360" w:lineRule="auto"/>
              <w:ind w:left="0"/>
              <w:jc w:val="both"/>
              <w:rPr>
                <w:sz w:val="28"/>
                <w:szCs w:val="28"/>
              </w:rPr>
            </w:pPr>
          </w:p>
        </w:tc>
        <w:tc>
          <w:tcPr>
            <w:tcW w:w="1510" w:type="dxa"/>
          </w:tcPr>
          <w:p w:rsidR="00354CF0" w:rsidRDefault="00354CF0" w:rsidP="004B3F35">
            <w:pPr>
              <w:pStyle w:val="ad"/>
              <w:widowControl w:val="0"/>
              <w:spacing w:line="360" w:lineRule="auto"/>
              <w:ind w:left="0"/>
              <w:jc w:val="both"/>
              <w:rPr>
                <w:sz w:val="28"/>
                <w:szCs w:val="28"/>
              </w:rPr>
            </w:pPr>
          </w:p>
        </w:tc>
      </w:tr>
      <w:tr w:rsidR="00354CF0" w:rsidTr="004B3F35">
        <w:tc>
          <w:tcPr>
            <w:tcW w:w="612" w:type="dxa"/>
          </w:tcPr>
          <w:p w:rsidR="00354CF0" w:rsidRDefault="00354CF0" w:rsidP="004B3F35">
            <w:pPr>
              <w:pStyle w:val="ad"/>
              <w:widowControl w:val="0"/>
              <w:spacing w:line="360" w:lineRule="auto"/>
              <w:ind w:left="0"/>
              <w:jc w:val="both"/>
              <w:rPr>
                <w:sz w:val="28"/>
                <w:szCs w:val="28"/>
              </w:rPr>
            </w:pPr>
          </w:p>
        </w:tc>
        <w:tc>
          <w:tcPr>
            <w:tcW w:w="1021" w:type="dxa"/>
          </w:tcPr>
          <w:p w:rsidR="00354CF0" w:rsidRDefault="00354CF0" w:rsidP="004B3F35">
            <w:pPr>
              <w:pStyle w:val="ad"/>
              <w:widowControl w:val="0"/>
              <w:spacing w:line="360" w:lineRule="auto"/>
              <w:ind w:left="0"/>
              <w:jc w:val="both"/>
              <w:rPr>
                <w:sz w:val="28"/>
                <w:szCs w:val="28"/>
              </w:rPr>
            </w:pPr>
          </w:p>
        </w:tc>
        <w:tc>
          <w:tcPr>
            <w:tcW w:w="798" w:type="dxa"/>
          </w:tcPr>
          <w:p w:rsidR="00354CF0" w:rsidRDefault="00354CF0" w:rsidP="004B3F35">
            <w:pPr>
              <w:pStyle w:val="ad"/>
              <w:widowControl w:val="0"/>
              <w:spacing w:line="360" w:lineRule="auto"/>
              <w:ind w:left="0"/>
              <w:jc w:val="both"/>
              <w:rPr>
                <w:sz w:val="28"/>
                <w:szCs w:val="28"/>
              </w:rPr>
            </w:pPr>
          </w:p>
        </w:tc>
        <w:tc>
          <w:tcPr>
            <w:tcW w:w="1525" w:type="dxa"/>
          </w:tcPr>
          <w:p w:rsidR="00354CF0" w:rsidRDefault="00354CF0" w:rsidP="004B3F35">
            <w:pPr>
              <w:pStyle w:val="ad"/>
              <w:widowControl w:val="0"/>
              <w:spacing w:line="360" w:lineRule="auto"/>
              <w:ind w:left="0"/>
              <w:jc w:val="both"/>
              <w:rPr>
                <w:sz w:val="28"/>
                <w:szCs w:val="28"/>
              </w:rPr>
            </w:pPr>
          </w:p>
        </w:tc>
        <w:tc>
          <w:tcPr>
            <w:tcW w:w="1698" w:type="dxa"/>
          </w:tcPr>
          <w:p w:rsidR="00354CF0" w:rsidRDefault="00354CF0" w:rsidP="004B3F35">
            <w:pPr>
              <w:pStyle w:val="ad"/>
              <w:widowControl w:val="0"/>
              <w:spacing w:line="360" w:lineRule="auto"/>
              <w:ind w:left="0"/>
              <w:jc w:val="both"/>
              <w:rPr>
                <w:sz w:val="28"/>
                <w:szCs w:val="28"/>
              </w:rPr>
            </w:pPr>
          </w:p>
        </w:tc>
        <w:tc>
          <w:tcPr>
            <w:tcW w:w="1033" w:type="dxa"/>
          </w:tcPr>
          <w:p w:rsidR="00354CF0" w:rsidRDefault="00354CF0" w:rsidP="004B3F35">
            <w:pPr>
              <w:pStyle w:val="ad"/>
              <w:widowControl w:val="0"/>
              <w:spacing w:line="360" w:lineRule="auto"/>
              <w:ind w:left="0"/>
              <w:jc w:val="both"/>
              <w:rPr>
                <w:sz w:val="28"/>
                <w:szCs w:val="28"/>
              </w:rPr>
            </w:pPr>
          </w:p>
        </w:tc>
        <w:tc>
          <w:tcPr>
            <w:tcW w:w="1382" w:type="dxa"/>
          </w:tcPr>
          <w:p w:rsidR="00354CF0" w:rsidRDefault="00354CF0" w:rsidP="004B3F35">
            <w:pPr>
              <w:pStyle w:val="ad"/>
              <w:widowControl w:val="0"/>
              <w:spacing w:line="360" w:lineRule="auto"/>
              <w:ind w:left="0"/>
              <w:jc w:val="both"/>
              <w:rPr>
                <w:sz w:val="28"/>
                <w:szCs w:val="28"/>
              </w:rPr>
            </w:pPr>
          </w:p>
        </w:tc>
        <w:tc>
          <w:tcPr>
            <w:tcW w:w="1510" w:type="dxa"/>
          </w:tcPr>
          <w:p w:rsidR="00354CF0" w:rsidRDefault="00354CF0" w:rsidP="004B3F35">
            <w:pPr>
              <w:pStyle w:val="ad"/>
              <w:widowControl w:val="0"/>
              <w:spacing w:line="360" w:lineRule="auto"/>
              <w:ind w:left="0"/>
              <w:jc w:val="both"/>
              <w:rPr>
                <w:sz w:val="28"/>
                <w:szCs w:val="28"/>
              </w:rPr>
            </w:pPr>
          </w:p>
        </w:tc>
      </w:tr>
    </w:tbl>
    <w:p w:rsidR="00354CF0" w:rsidRDefault="00354CF0" w:rsidP="00866E23"/>
    <w:p w:rsidR="00354CF0" w:rsidRDefault="00354CF0" w:rsidP="00866E23"/>
    <w:p w:rsidR="008852A5" w:rsidRDefault="008852A5" w:rsidP="00866E23"/>
    <w:p w:rsidR="008852A5" w:rsidRDefault="008852A5" w:rsidP="00866E23"/>
    <w:p w:rsidR="008852A5" w:rsidRDefault="008852A5" w:rsidP="00866E23"/>
    <w:p w:rsidR="008852A5" w:rsidRDefault="008852A5" w:rsidP="00866E23">
      <w:bookmarkStart w:id="1" w:name="_GoBack"/>
      <w:bookmarkEnd w:id="1"/>
    </w:p>
    <w:p w:rsidR="008852A5" w:rsidRDefault="008852A5" w:rsidP="00866E23"/>
    <w:p w:rsidR="008852A5" w:rsidRDefault="008852A5" w:rsidP="00866E23"/>
    <w:p w:rsidR="008852A5" w:rsidRPr="002B0DAE" w:rsidRDefault="008852A5" w:rsidP="00866E23"/>
    <w:sectPr w:rsidR="008852A5" w:rsidRPr="002B0DAE" w:rsidSect="00866E23">
      <w:headerReference w:type="default" r:id="rId8"/>
      <w:foot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7F" w:rsidRDefault="00DE1C7F" w:rsidP="00DC54C4">
      <w:r>
        <w:separator/>
      </w:r>
    </w:p>
  </w:endnote>
  <w:endnote w:type="continuationSeparator" w:id="0">
    <w:p w:rsidR="00DE1C7F" w:rsidRDefault="00DE1C7F" w:rsidP="00DC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C4" w:rsidRDefault="00DC54C4">
    <w:pPr>
      <w:pStyle w:val="ab"/>
      <w:jc w:val="center"/>
    </w:pPr>
  </w:p>
  <w:p w:rsidR="00DC54C4" w:rsidRDefault="00DC54C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7F" w:rsidRDefault="00DE1C7F" w:rsidP="00DC54C4">
      <w:r>
        <w:separator/>
      </w:r>
    </w:p>
  </w:footnote>
  <w:footnote w:type="continuationSeparator" w:id="0">
    <w:p w:rsidR="00DE1C7F" w:rsidRDefault="00DE1C7F" w:rsidP="00DC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27351"/>
      <w:docPartObj>
        <w:docPartGallery w:val="Page Numbers (Top of Page)"/>
        <w:docPartUnique/>
      </w:docPartObj>
    </w:sdtPr>
    <w:sdtEndPr/>
    <w:sdtContent>
      <w:p w:rsidR="00DC54C4" w:rsidRDefault="00DC54C4">
        <w:pPr>
          <w:pStyle w:val="a9"/>
          <w:jc w:val="center"/>
        </w:pPr>
        <w:r>
          <w:fldChar w:fldCharType="begin"/>
        </w:r>
        <w:r>
          <w:instrText>PAGE   \* MERGEFORMAT</w:instrText>
        </w:r>
        <w:r>
          <w:fldChar w:fldCharType="separate"/>
        </w:r>
        <w:r w:rsidR="00354CF0">
          <w:rPr>
            <w:noProof/>
          </w:rPr>
          <w:t>12</w:t>
        </w:r>
        <w:r>
          <w:fldChar w:fldCharType="end"/>
        </w:r>
      </w:p>
    </w:sdtContent>
  </w:sdt>
  <w:p w:rsidR="00DC54C4" w:rsidRDefault="00DC54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645"/>
    <w:multiLevelType w:val="hybridMultilevel"/>
    <w:tmpl w:val="FF807E0A"/>
    <w:lvl w:ilvl="0" w:tplc="0E543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9A6B2C"/>
    <w:multiLevelType w:val="hybridMultilevel"/>
    <w:tmpl w:val="BD82AA62"/>
    <w:lvl w:ilvl="0" w:tplc="5DEC93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CF68E9"/>
    <w:multiLevelType w:val="multilevel"/>
    <w:tmpl w:val="B5BA2A06"/>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8ED3858"/>
    <w:multiLevelType w:val="multilevel"/>
    <w:tmpl w:val="A74478EE"/>
    <w:lvl w:ilvl="0">
      <w:start w:val="4"/>
      <w:numFmt w:val="decimal"/>
      <w:lvlText w:val="%1."/>
      <w:lvlJc w:val="left"/>
      <w:pPr>
        <w:ind w:left="674"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3AA7652C"/>
    <w:multiLevelType w:val="hybridMultilevel"/>
    <w:tmpl w:val="EFD0B7F6"/>
    <w:lvl w:ilvl="0" w:tplc="98021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2FA3C48"/>
    <w:multiLevelType w:val="multilevel"/>
    <w:tmpl w:val="2C0C28D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6A7267AE"/>
    <w:multiLevelType w:val="multilevel"/>
    <w:tmpl w:val="CFA0CD6C"/>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789D6EDE"/>
    <w:multiLevelType w:val="hybridMultilevel"/>
    <w:tmpl w:val="B650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1B"/>
    <w:rsid w:val="00004136"/>
    <w:rsid w:val="00042CE4"/>
    <w:rsid w:val="0005566B"/>
    <w:rsid w:val="0006270D"/>
    <w:rsid w:val="00076CA9"/>
    <w:rsid w:val="000D0C83"/>
    <w:rsid w:val="001057F0"/>
    <w:rsid w:val="00135BBB"/>
    <w:rsid w:val="0013696E"/>
    <w:rsid w:val="001462EE"/>
    <w:rsid w:val="00153E00"/>
    <w:rsid w:val="001A5D79"/>
    <w:rsid w:val="001D5141"/>
    <w:rsid w:val="002139A7"/>
    <w:rsid w:val="0023743E"/>
    <w:rsid w:val="0025618C"/>
    <w:rsid w:val="00257F45"/>
    <w:rsid w:val="0026076A"/>
    <w:rsid w:val="002673A4"/>
    <w:rsid w:val="002872BA"/>
    <w:rsid w:val="00291D9B"/>
    <w:rsid w:val="002A05AF"/>
    <w:rsid w:val="002B0DAE"/>
    <w:rsid w:val="002B3773"/>
    <w:rsid w:val="002B5122"/>
    <w:rsid w:val="002C3A78"/>
    <w:rsid w:val="002E1845"/>
    <w:rsid w:val="003116E2"/>
    <w:rsid w:val="00320140"/>
    <w:rsid w:val="0032096F"/>
    <w:rsid w:val="003252D0"/>
    <w:rsid w:val="00354CF0"/>
    <w:rsid w:val="00367E01"/>
    <w:rsid w:val="0038698E"/>
    <w:rsid w:val="003934EC"/>
    <w:rsid w:val="003D4800"/>
    <w:rsid w:val="003F41B7"/>
    <w:rsid w:val="004068C0"/>
    <w:rsid w:val="00431D95"/>
    <w:rsid w:val="00443DC4"/>
    <w:rsid w:val="00465324"/>
    <w:rsid w:val="004707E7"/>
    <w:rsid w:val="0047197E"/>
    <w:rsid w:val="004826EC"/>
    <w:rsid w:val="004A5ACF"/>
    <w:rsid w:val="004E5B07"/>
    <w:rsid w:val="0051516D"/>
    <w:rsid w:val="005214BC"/>
    <w:rsid w:val="005539D9"/>
    <w:rsid w:val="00557B75"/>
    <w:rsid w:val="00590C32"/>
    <w:rsid w:val="005B1EE9"/>
    <w:rsid w:val="005D4D7C"/>
    <w:rsid w:val="006032FA"/>
    <w:rsid w:val="00605313"/>
    <w:rsid w:val="00623D59"/>
    <w:rsid w:val="00654852"/>
    <w:rsid w:val="006574A4"/>
    <w:rsid w:val="00657A07"/>
    <w:rsid w:val="006813EF"/>
    <w:rsid w:val="0068542B"/>
    <w:rsid w:val="006F7EC4"/>
    <w:rsid w:val="00784370"/>
    <w:rsid w:val="00785FEC"/>
    <w:rsid w:val="007B4828"/>
    <w:rsid w:val="007C530E"/>
    <w:rsid w:val="007E0AF1"/>
    <w:rsid w:val="00824497"/>
    <w:rsid w:val="008478B6"/>
    <w:rsid w:val="00847AD7"/>
    <w:rsid w:val="00861436"/>
    <w:rsid w:val="00866E23"/>
    <w:rsid w:val="008852A5"/>
    <w:rsid w:val="008A05A7"/>
    <w:rsid w:val="008C58A1"/>
    <w:rsid w:val="008D51A0"/>
    <w:rsid w:val="0090451B"/>
    <w:rsid w:val="009563D3"/>
    <w:rsid w:val="00986D43"/>
    <w:rsid w:val="009C08E0"/>
    <w:rsid w:val="009D2D2B"/>
    <w:rsid w:val="009D4385"/>
    <w:rsid w:val="009E0811"/>
    <w:rsid w:val="009E0B59"/>
    <w:rsid w:val="009E0F4F"/>
    <w:rsid w:val="009E64D9"/>
    <w:rsid w:val="009F35BE"/>
    <w:rsid w:val="009F6076"/>
    <w:rsid w:val="00A1064B"/>
    <w:rsid w:val="00A27BAD"/>
    <w:rsid w:val="00A63DF8"/>
    <w:rsid w:val="00A92D38"/>
    <w:rsid w:val="00AA19F5"/>
    <w:rsid w:val="00AB5A16"/>
    <w:rsid w:val="00AC169C"/>
    <w:rsid w:val="00AC2150"/>
    <w:rsid w:val="00AD58F0"/>
    <w:rsid w:val="00AE1B80"/>
    <w:rsid w:val="00AF69B5"/>
    <w:rsid w:val="00B17B61"/>
    <w:rsid w:val="00B337C9"/>
    <w:rsid w:val="00B34EAB"/>
    <w:rsid w:val="00B40792"/>
    <w:rsid w:val="00B44181"/>
    <w:rsid w:val="00B50961"/>
    <w:rsid w:val="00B85F72"/>
    <w:rsid w:val="00BD0971"/>
    <w:rsid w:val="00BD41B5"/>
    <w:rsid w:val="00BE3601"/>
    <w:rsid w:val="00C02FE5"/>
    <w:rsid w:val="00C06DED"/>
    <w:rsid w:val="00C2402C"/>
    <w:rsid w:val="00C608FC"/>
    <w:rsid w:val="00C65859"/>
    <w:rsid w:val="00CB0217"/>
    <w:rsid w:val="00CC4C0D"/>
    <w:rsid w:val="00CC5AE0"/>
    <w:rsid w:val="00CF0B84"/>
    <w:rsid w:val="00CF3F8B"/>
    <w:rsid w:val="00D00F65"/>
    <w:rsid w:val="00D02A58"/>
    <w:rsid w:val="00D034EA"/>
    <w:rsid w:val="00D0372E"/>
    <w:rsid w:val="00D13102"/>
    <w:rsid w:val="00D25A3B"/>
    <w:rsid w:val="00D273B6"/>
    <w:rsid w:val="00D34CA5"/>
    <w:rsid w:val="00D35C81"/>
    <w:rsid w:val="00D428B5"/>
    <w:rsid w:val="00D723A1"/>
    <w:rsid w:val="00DA0AF3"/>
    <w:rsid w:val="00DB27C2"/>
    <w:rsid w:val="00DB3E07"/>
    <w:rsid w:val="00DC54C4"/>
    <w:rsid w:val="00DD6200"/>
    <w:rsid w:val="00DE1C7F"/>
    <w:rsid w:val="00E1437F"/>
    <w:rsid w:val="00E22D71"/>
    <w:rsid w:val="00E46AD4"/>
    <w:rsid w:val="00EA04D8"/>
    <w:rsid w:val="00F53D38"/>
    <w:rsid w:val="00F72513"/>
    <w:rsid w:val="00F7653B"/>
    <w:rsid w:val="00F93571"/>
    <w:rsid w:val="00FA15CE"/>
    <w:rsid w:val="00FC4AFB"/>
    <w:rsid w:val="00FC4E9C"/>
    <w:rsid w:val="00FC5FF1"/>
    <w:rsid w:val="00FE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F90D"/>
  <w15:docId w15:val="{B6452C9F-CBD0-4F30-9CAF-B749763E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38698E"/>
    <w:pPr>
      <w:widowControl w:val="0"/>
      <w:ind w:left="-180"/>
      <w:jc w:val="both"/>
      <w:outlineLvl w:val="0"/>
    </w:pPr>
    <w:rPr>
      <w:rFonts w:eastAsia="Calibri"/>
      <w:b/>
      <w:noProof/>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698E"/>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table" w:styleId="a6">
    <w:name w:val="Table Grid"/>
    <w:basedOn w:val="a1"/>
    <w:uiPriority w:val="39"/>
    <w:rsid w:val="0065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6574A4"/>
    <w:pPr>
      <w:spacing w:after="120"/>
    </w:pPr>
  </w:style>
  <w:style w:type="character" w:customStyle="1" w:styleId="a8">
    <w:name w:val="Основной текст Знак"/>
    <w:basedOn w:val="a0"/>
    <w:link w:val="a7"/>
    <w:uiPriority w:val="99"/>
    <w:rsid w:val="006574A4"/>
    <w:rPr>
      <w:rFonts w:ascii="Times New Roman" w:eastAsia="Times New Roman" w:hAnsi="Times New Roman"/>
      <w:sz w:val="26"/>
      <w:szCs w:val="26"/>
    </w:rPr>
  </w:style>
  <w:style w:type="paragraph" w:styleId="a9">
    <w:name w:val="header"/>
    <w:basedOn w:val="a"/>
    <w:link w:val="aa"/>
    <w:uiPriority w:val="99"/>
    <w:unhideWhenUsed/>
    <w:rsid w:val="00DC54C4"/>
    <w:pPr>
      <w:tabs>
        <w:tab w:val="center" w:pos="4677"/>
        <w:tab w:val="right" w:pos="9355"/>
      </w:tabs>
    </w:pPr>
  </w:style>
  <w:style w:type="character" w:customStyle="1" w:styleId="aa">
    <w:name w:val="Верхний колонтитул Знак"/>
    <w:basedOn w:val="a0"/>
    <w:link w:val="a9"/>
    <w:uiPriority w:val="99"/>
    <w:rsid w:val="00DC54C4"/>
    <w:rPr>
      <w:rFonts w:ascii="Times New Roman" w:eastAsia="Times New Roman" w:hAnsi="Times New Roman"/>
      <w:sz w:val="26"/>
      <w:szCs w:val="26"/>
    </w:rPr>
  </w:style>
  <w:style w:type="paragraph" w:styleId="ab">
    <w:name w:val="footer"/>
    <w:basedOn w:val="a"/>
    <w:link w:val="ac"/>
    <w:uiPriority w:val="99"/>
    <w:unhideWhenUsed/>
    <w:rsid w:val="00DC54C4"/>
    <w:pPr>
      <w:tabs>
        <w:tab w:val="center" w:pos="4677"/>
        <w:tab w:val="right" w:pos="9355"/>
      </w:tabs>
    </w:pPr>
  </w:style>
  <w:style w:type="character" w:customStyle="1" w:styleId="ac">
    <w:name w:val="Нижний колонтитул Знак"/>
    <w:basedOn w:val="a0"/>
    <w:link w:val="ab"/>
    <w:uiPriority w:val="99"/>
    <w:rsid w:val="00DC54C4"/>
    <w:rPr>
      <w:rFonts w:ascii="Times New Roman" w:eastAsia="Times New Roman" w:hAnsi="Times New Roman"/>
      <w:sz w:val="26"/>
      <w:szCs w:val="26"/>
    </w:rPr>
  </w:style>
  <w:style w:type="paragraph" w:styleId="ad">
    <w:name w:val="List Paragraph"/>
    <w:basedOn w:val="a"/>
    <w:uiPriority w:val="34"/>
    <w:qFormat/>
    <w:rsid w:val="004E5B07"/>
    <w:pPr>
      <w:ind w:left="720"/>
      <w:contextualSpacing/>
    </w:pPr>
  </w:style>
  <w:style w:type="paragraph" w:customStyle="1" w:styleId="ConsPlusTitle">
    <w:name w:val="ConsPlusTitle"/>
    <w:rsid w:val="009E0B59"/>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9E0B59"/>
    <w:pPr>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МСХ ПК</Template>
  <TotalTime>908</TotalTime>
  <Pages>12</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Пользователь</cp:lastModifiedBy>
  <cp:revision>80</cp:revision>
  <cp:lastPrinted>2023-05-10T07:33:00Z</cp:lastPrinted>
  <dcterms:created xsi:type="dcterms:W3CDTF">2019-10-30T04:21:00Z</dcterms:created>
  <dcterms:modified xsi:type="dcterms:W3CDTF">2023-05-11T07:13:00Z</dcterms:modified>
</cp:coreProperties>
</file>