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CA" w:rsidRDefault="007829FE" w:rsidP="003C220B">
      <w:pPr>
        <w:spacing w:before="280" w:after="280" w:line="240" w:lineRule="auto"/>
        <w:jc w:val="center"/>
        <w:rPr>
          <w:rFonts w:ascii="Times New Roman" w:eastAsia="Times New Roman" w:hAnsi="Times New Roman" w:cs="Times New Roman"/>
          <w:b/>
          <w:bCs/>
          <w:sz w:val="26"/>
          <w:szCs w:val="26"/>
        </w:rPr>
      </w:pPr>
      <w:r>
        <w:rPr>
          <w:noProof/>
          <w:lang w:eastAsia="ru-RU"/>
        </w:rPr>
        <w:drawing>
          <wp:anchor distT="0" distB="0" distL="114300" distR="114300" simplePos="0" relativeHeight="2" behindDoc="0" locked="0" layoutInCell="0" allowOverlap="1" wp14:anchorId="41953531" wp14:editId="142673D7">
            <wp:simplePos x="0" y="0"/>
            <wp:positionH relativeFrom="column">
              <wp:posOffset>2827020</wp:posOffset>
            </wp:positionH>
            <wp:positionV relativeFrom="paragraph">
              <wp:posOffset>635</wp:posOffset>
            </wp:positionV>
            <wp:extent cx="532130" cy="666115"/>
            <wp:effectExtent l="0" t="0" r="0" b="0"/>
            <wp:wrapSquare wrapText="bothSides"/>
            <wp:docPr id="1" name="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
                    <pic:cNvPicPr>
                      <a:picLocks noChangeAspect="1" noChangeArrowheads="1"/>
                    </pic:cNvPicPr>
                  </pic:nvPicPr>
                  <pic:blipFill>
                    <a:blip r:embed="rId8"/>
                    <a:srcRect l="-13" t="-11" r="-13" b="-11"/>
                    <a:stretch>
                      <a:fillRect/>
                    </a:stretch>
                  </pic:blipFill>
                  <pic:spPr bwMode="auto">
                    <a:xfrm>
                      <a:off x="0" y="0"/>
                      <a:ext cx="532130" cy="666115"/>
                    </a:xfrm>
                    <a:prstGeom prst="rect">
                      <a:avLst/>
                    </a:prstGeom>
                  </pic:spPr>
                </pic:pic>
              </a:graphicData>
            </a:graphic>
          </wp:anchor>
        </w:drawing>
      </w:r>
      <w:r>
        <w:br w:type="textWrapping" w:clear="all"/>
      </w:r>
      <w:r w:rsidR="0043298A">
        <w:rPr>
          <w:rFonts w:ascii="Times New Roman" w:eastAsia="Times New Roman" w:hAnsi="Times New Roman" w:cs="Times New Roman"/>
          <w:b/>
          <w:bCs/>
          <w:sz w:val="26"/>
          <w:szCs w:val="26"/>
        </w:rPr>
        <w:t>АДМИНИСТРАЦИЯ ДАЛЬНЕРЕЧЕНСКОГО МУНИЦИПАЛЬНОГО ОКРУГА ПРИМОРСКОГО КРАЯ</w:t>
      </w:r>
    </w:p>
    <w:p w:rsidR="0099314B" w:rsidRPr="0043298A" w:rsidRDefault="0043298A" w:rsidP="0043298A">
      <w:pPr>
        <w:tabs>
          <w:tab w:val="left" w:pos="9639"/>
        </w:tabs>
        <w:spacing w:beforeAutospacing="1" w:afterAutospacing="1" w:line="480" w:lineRule="auto"/>
        <w:jc w:val="center"/>
        <w:rPr>
          <w:rFonts w:ascii="Times New Roman" w:hAnsi="Times New Roman" w:cs="Times New Roman"/>
          <w:sz w:val="26"/>
          <w:szCs w:val="26"/>
        </w:rPr>
      </w:pPr>
      <w:r>
        <w:rPr>
          <w:rFonts w:ascii="Times New Roman" w:eastAsia="Times New Roman" w:hAnsi="Times New Roman" w:cs="Times New Roman"/>
          <w:b/>
          <w:bCs/>
          <w:sz w:val="26"/>
          <w:szCs w:val="26"/>
        </w:rPr>
        <w:t>ПОСТАНОВЛЕНИЕ</w:t>
      </w:r>
    </w:p>
    <w:p w:rsidR="002A36CA" w:rsidRPr="0043298A" w:rsidRDefault="00640CA6" w:rsidP="00501CDA">
      <w:pPr>
        <w:tabs>
          <w:tab w:val="left" w:pos="3420"/>
        </w:tabs>
        <w:spacing w:beforeAutospacing="1" w:afterAutospacing="1" w:line="48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21</w:t>
      </w:r>
      <w:r w:rsidR="0099314B">
        <w:rPr>
          <w:rFonts w:ascii="Times New Roman" w:eastAsia="Times New Roman" w:hAnsi="Times New Roman" w:cs="Times New Roman"/>
          <w:b/>
          <w:sz w:val="24"/>
          <w:szCs w:val="20"/>
        </w:rPr>
        <w:t xml:space="preserve"> января 2026 года                       </w:t>
      </w:r>
      <w:r>
        <w:rPr>
          <w:rFonts w:ascii="Times New Roman" w:eastAsia="Times New Roman" w:hAnsi="Times New Roman" w:cs="Times New Roman"/>
          <w:b/>
          <w:sz w:val="24"/>
          <w:szCs w:val="20"/>
        </w:rPr>
        <w:t xml:space="preserve">     </w:t>
      </w:r>
      <w:r w:rsidR="007829FE">
        <w:rPr>
          <w:rFonts w:ascii="Times New Roman" w:eastAsia="Times New Roman" w:hAnsi="Times New Roman" w:cs="Times New Roman"/>
          <w:b/>
          <w:sz w:val="24"/>
          <w:szCs w:val="20"/>
        </w:rPr>
        <w:t>г. Дальнерече</w:t>
      </w:r>
      <w:r w:rsidR="0099314B">
        <w:rPr>
          <w:rFonts w:ascii="Times New Roman" w:eastAsia="Times New Roman" w:hAnsi="Times New Roman" w:cs="Times New Roman"/>
          <w:b/>
          <w:sz w:val="24"/>
          <w:szCs w:val="20"/>
        </w:rPr>
        <w:t>нск</w:t>
      </w:r>
      <w:r w:rsidR="0099314B">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 xml:space="preserve">          </w:t>
      </w:r>
      <w:r w:rsidR="0099314B">
        <w:rPr>
          <w:rFonts w:ascii="Times New Roman" w:eastAsia="Times New Roman" w:hAnsi="Times New Roman" w:cs="Times New Roman"/>
          <w:b/>
          <w:sz w:val="24"/>
          <w:szCs w:val="20"/>
        </w:rPr>
        <w:t xml:space="preserve">                           </w:t>
      </w:r>
      <w:r w:rsidR="00C96FB4">
        <w:rPr>
          <w:rFonts w:ascii="Times New Roman" w:eastAsia="Times New Roman" w:hAnsi="Times New Roman" w:cs="Times New Roman"/>
          <w:b/>
          <w:sz w:val="24"/>
          <w:szCs w:val="20"/>
        </w:rPr>
        <w:t xml:space="preserve">  </w:t>
      </w:r>
      <w:r w:rsidR="007829FE">
        <w:rPr>
          <w:rFonts w:ascii="Times New Roman" w:eastAsia="Times New Roman" w:hAnsi="Times New Roman" w:cs="Times New Roman"/>
          <w:b/>
          <w:sz w:val="24"/>
          <w:szCs w:val="20"/>
        </w:rPr>
        <w:t>№</w:t>
      </w:r>
      <w:r w:rsidR="0099314B">
        <w:rPr>
          <w:rFonts w:ascii="Times New Roman" w:eastAsia="Times New Roman" w:hAnsi="Times New Roman" w:cs="Times New Roman"/>
          <w:b/>
          <w:sz w:val="24"/>
          <w:szCs w:val="20"/>
        </w:rPr>
        <w:t xml:space="preserve"> 33-па</w:t>
      </w:r>
      <w:r w:rsidR="007829FE">
        <w:rPr>
          <w:rFonts w:ascii="Times New Roman" w:eastAsia="Times New Roman" w:hAnsi="Times New Roman" w:cs="Times New Roman"/>
          <w:b/>
          <w:sz w:val="24"/>
          <w:szCs w:val="20"/>
        </w:rPr>
        <w:t xml:space="preserve"> </w:t>
      </w:r>
    </w:p>
    <w:p w:rsidR="002A36CA" w:rsidRDefault="002A36CA">
      <w:pPr>
        <w:spacing w:after="0" w:line="240" w:lineRule="auto"/>
        <w:ind w:left="720"/>
        <w:jc w:val="center"/>
        <w:outlineLvl w:val="0"/>
        <w:rPr>
          <w:rFonts w:ascii="Times New Roman" w:hAnsi="Times New Roman" w:cs="Times New Roman"/>
          <w:sz w:val="2"/>
          <w:szCs w:val="28"/>
        </w:rPr>
      </w:pPr>
    </w:p>
    <w:p w:rsidR="002A36CA" w:rsidRDefault="007829FE" w:rsidP="00694ADB">
      <w:pPr>
        <w:spacing w:after="0"/>
        <w:ind w:left="720"/>
        <w:jc w:val="center"/>
        <w:outlineLvl w:val="0"/>
        <w:rPr>
          <w:sz w:val="28"/>
          <w:szCs w:val="28"/>
        </w:rPr>
      </w:pPr>
      <w:r>
        <w:rPr>
          <w:rFonts w:ascii="Times New Roman" w:hAnsi="Times New Roman" w:cs="Times New Roman"/>
          <w:b/>
          <w:bCs/>
          <w:sz w:val="28"/>
          <w:szCs w:val="28"/>
        </w:rPr>
        <w:t>Об утверждении муниципальной программы</w:t>
      </w:r>
    </w:p>
    <w:p w:rsidR="00694ADB" w:rsidRDefault="007829FE" w:rsidP="00694ADB">
      <w:pPr>
        <w:spacing w:after="480"/>
        <w:ind w:left="720"/>
        <w:jc w:val="center"/>
        <w:outlineLvl w:val="0"/>
        <w:rPr>
          <w:rFonts w:ascii="Times New Roman" w:hAnsi="Times New Roman" w:cs="Times New Roman"/>
          <w:b/>
          <w:bCs/>
          <w:sz w:val="28"/>
          <w:szCs w:val="28"/>
        </w:rPr>
      </w:pPr>
      <w:r>
        <w:rPr>
          <w:rFonts w:ascii="Times New Roman" w:hAnsi="Times New Roman" w:cs="Times New Roman"/>
          <w:b/>
          <w:bCs/>
          <w:sz w:val="28"/>
          <w:szCs w:val="28"/>
        </w:rPr>
        <w:t>«Защита прав потребителей в Дальнереченском муниципальном</w:t>
      </w:r>
      <w:r>
        <w:rPr>
          <w:rFonts w:ascii="Times New Roman" w:hAnsi="Times New Roman" w:cs="Times New Roman"/>
          <w:b/>
          <w:bCs/>
          <w:color w:val="FF0000"/>
          <w:sz w:val="28"/>
          <w:szCs w:val="28"/>
        </w:rPr>
        <w:t xml:space="preserve"> </w:t>
      </w:r>
      <w:r>
        <w:rPr>
          <w:rFonts w:ascii="Times New Roman" w:hAnsi="Times New Roman" w:cs="Times New Roman"/>
          <w:b/>
          <w:bCs/>
          <w:sz w:val="28"/>
          <w:szCs w:val="28"/>
        </w:rPr>
        <w:t>округе Приморского края на 2026-2030 годы»</w:t>
      </w:r>
    </w:p>
    <w:p w:rsidR="002A36CA" w:rsidRDefault="007829FE" w:rsidP="00694ADB">
      <w:pPr>
        <w:spacing w:after="0" w:line="360" w:lineRule="auto"/>
        <w:jc w:val="both"/>
        <w:outlineLvl w:val="0"/>
        <w:rPr>
          <w:rFonts w:ascii="Times New Roman" w:hAnsi="Times New Roman" w:cs="Times New Roman"/>
          <w:sz w:val="28"/>
          <w:szCs w:val="28"/>
        </w:rPr>
      </w:pPr>
      <w:r>
        <w:rPr>
          <w:rFonts w:ascii="Times New Roman" w:hAnsi="Times New Roman" w:cs="Times New Roman"/>
          <w:bCs/>
          <w:sz w:val="28"/>
          <w:szCs w:val="28"/>
        </w:rPr>
        <w:tab/>
        <w:t xml:space="preserve">В соответствии с  Законом Российской Федерации от 07 февраля 1992 года № 2300-1 «О защите прав потребителей», Федеральным законом от 20 марта 2025 года № 33-ФЗ «Об общих принципах организации местного самоуправления в единой системе публичной власти», </w:t>
      </w:r>
      <w:r>
        <w:rPr>
          <w:rFonts w:ascii="Times New Roman" w:eastAsia="Times New Roman" w:hAnsi="Times New Roman" w:cs="Times New Roman"/>
          <w:sz w:val="28"/>
          <w:szCs w:val="28"/>
        </w:rPr>
        <w:t>постановлением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 руководствуясь Уставом Дальнереченского муниципального округа</w:t>
      </w:r>
      <w:r>
        <w:rPr>
          <w:rFonts w:ascii="Times New Roman" w:hAnsi="Times New Roman" w:cs="Times New Roman"/>
          <w:sz w:val="28"/>
          <w:szCs w:val="28"/>
        </w:rPr>
        <w:t xml:space="preserve">, администрация Дальнереченского муниципального округа Приморского края </w:t>
      </w:r>
      <w:r>
        <w:rPr>
          <w:rFonts w:ascii="Times New Roman" w:eastAsia="Calibri" w:hAnsi="Times New Roman" w:cs="Times New Roman"/>
          <w:bCs/>
          <w:color w:val="000000"/>
          <w:spacing w:val="40"/>
          <w:sz w:val="28"/>
          <w:szCs w:val="28"/>
        </w:rPr>
        <w:t>постановляет</w:t>
      </w:r>
      <w:r>
        <w:rPr>
          <w:rFonts w:ascii="Times New Roman" w:eastAsia="Calibri" w:hAnsi="Times New Roman" w:cs="Times New Roman"/>
          <w:bCs/>
          <w:sz w:val="28"/>
          <w:szCs w:val="28"/>
        </w:rPr>
        <w:t>:</w:t>
      </w:r>
    </w:p>
    <w:p w:rsidR="002A36CA" w:rsidRDefault="002A36CA" w:rsidP="00501CDA">
      <w:pPr>
        <w:spacing w:after="0" w:line="360" w:lineRule="auto"/>
        <w:jc w:val="both"/>
        <w:outlineLvl w:val="0"/>
        <w:rPr>
          <w:rFonts w:ascii="Times New Roman" w:hAnsi="Times New Roman" w:cs="Times New Roman"/>
          <w:bCs/>
          <w:sz w:val="28"/>
          <w:szCs w:val="28"/>
        </w:rPr>
      </w:pPr>
    </w:p>
    <w:p w:rsidR="002A36CA" w:rsidRDefault="007829FE" w:rsidP="00501CDA">
      <w:pPr>
        <w:spacing w:after="0" w:line="360" w:lineRule="auto"/>
        <w:ind w:firstLine="510"/>
        <w:jc w:val="both"/>
        <w:outlineLvl w:val="0"/>
      </w:pPr>
      <w:r>
        <w:rPr>
          <w:rFonts w:ascii="Times New Roman" w:hAnsi="Times New Roman" w:cs="Times New Roman"/>
          <w:sz w:val="28"/>
          <w:szCs w:val="28"/>
        </w:rPr>
        <w:t>1. Утвердить муниципальную программу «Защита прав потребителей в   Дальнереченском муниципальном округе Приморского края на 2026-2030 годы» (прилагается).</w:t>
      </w:r>
    </w:p>
    <w:p w:rsidR="002A36CA" w:rsidRDefault="007829FE" w:rsidP="00501CDA">
      <w:pPr>
        <w:spacing w:after="0" w:line="360" w:lineRule="auto"/>
        <w:ind w:firstLine="510"/>
        <w:jc w:val="both"/>
        <w:outlineLvl w:val="0"/>
      </w:pPr>
      <w:r>
        <w:rPr>
          <w:rFonts w:ascii="Times New Roman" w:hAnsi="Times New Roman" w:cs="Times New Roman"/>
          <w:sz w:val="28"/>
          <w:szCs w:val="28"/>
        </w:rPr>
        <w:t>2. Признать утратившим силу постановление администрации Дальнереченского муниципального района от 14.11.2024 № 578-па «Об утверждении муниципальной программы «Защита прав потребителей в Дальнереченском муниципальном районе Приморского края на 2025-2029 годы».</w:t>
      </w:r>
    </w:p>
    <w:p w:rsidR="002A36CA" w:rsidRDefault="007829FE" w:rsidP="00501CDA">
      <w:pPr>
        <w:spacing w:after="0" w:line="360" w:lineRule="auto"/>
        <w:ind w:firstLine="510"/>
        <w:jc w:val="both"/>
        <w:outlineLvl w:val="0"/>
      </w:pPr>
      <w:r>
        <w:rPr>
          <w:rFonts w:ascii="Times New Roman" w:hAnsi="Times New Roman" w:cs="Times New Roman"/>
          <w:sz w:val="28"/>
          <w:szCs w:val="28"/>
        </w:rPr>
        <w:t>3.  </w:t>
      </w:r>
      <w:r>
        <w:rPr>
          <w:rFonts w:ascii="Times New Roman" w:eastAsia="Times New Roman" w:hAnsi="Times New Roman" w:cs="Times New Roman"/>
          <w:sz w:val="28"/>
          <w:szCs w:val="28"/>
        </w:rPr>
        <w:t xml:space="preserve">Отделу делопроизводства и информационного взаимодействия  администрации Дальнереченского муниципального округа обнародовать </w:t>
      </w:r>
      <w:r>
        <w:rPr>
          <w:rFonts w:ascii="Times New Roman" w:eastAsia="Times New Roman" w:hAnsi="Times New Roman" w:cs="Times New Roman"/>
          <w:sz w:val="28"/>
          <w:szCs w:val="28"/>
        </w:rPr>
        <w:lastRenderedPageBreak/>
        <w:t>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2A36CA" w:rsidRDefault="007829FE" w:rsidP="00501CDA">
      <w:pPr>
        <w:spacing w:after="0" w:line="360" w:lineRule="auto"/>
        <w:ind w:firstLine="510"/>
        <w:jc w:val="both"/>
        <w:outlineLvl w:val="0"/>
      </w:pPr>
      <w:r>
        <w:rPr>
          <w:rFonts w:ascii="Times New Roman" w:eastAsia="Times New Roman" w:hAnsi="Times New Roman" w:cs="Times New Roman"/>
          <w:sz w:val="28"/>
          <w:szCs w:val="28"/>
        </w:rPr>
        <w:t>4. Контроль за исполнением настоящего постановления возложить на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заместителя главы администрации Дальнереченского муниципального округа Попова А.Г.</w:t>
      </w:r>
    </w:p>
    <w:p w:rsidR="002A36CA" w:rsidRDefault="007829FE" w:rsidP="00501CDA">
      <w:pPr>
        <w:spacing w:after="0" w:line="360" w:lineRule="auto"/>
        <w:ind w:firstLine="510"/>
        <w:jc w:val="both"/>
        <w:outlineLvl w:val="0"/>
      </w:pPr>
      <w:r>
        <w:rPr>
          <w:rFonts w:ascii="Times New Roman" w:eastAsia="Times New Roman" w:hAnsi="Times New Roman" w:cs="Times New Roman"/>
          <w:sz w:val="28"/>
          <w:szCs w:val="28"/>
        </w:rPr>
        <w:t>5. Настоящее постановление вступает в силу со дня его обнародования в установленном порядке.</w:t>
      </w:r>
    </w:p>
    <w:p w:rsidR="0043298A" w:rsidRDefault="0043298A" w:rsidP="0043298A">
      <w:pPr>
        <w:spacing w:before="57" w:after="57" w:line="240" w:lineRule="auto"/>
        <w:rPr>
          <w:rFonts w:ascii="Times New Roman" w:eastAsia="Times New Roman" w:hAnsi="Times New Roman" w:cs="Times New Roman"/>
          <w:sz w:val="28"/>
          <w:szCs w:val="28"/>
        </w:rPr>
      </w:pPr>
    </w:p>
    <w:p w:rsidR="0043298A" w:rsidRDefault="0043298A" w:rsidP="0043298A">
      <w:pPr>
        <w:spacing w:before="57" w:after="57" w:line="240" w:lineRule="auto"/>
        <w:rPr>
          <w:rFonts w:ascii="Times New Roman" w:eastAsia="Times New Roman" w:hAnsi="Times New Roman" w:cs="Times New Roman"/>
          <w:sz w:val="28"/>
          <w:szCs w:val="28"/>
        </w:rPr>
      </w:pPr>
    </w:p>
    <w:p w:rsidR="0043298A" w:rsidRDefault="0043298A" w:rsidP="0043298A">
      <w:pPr>
        <w:spacing w:before="57" w:after="57" w:line="240" w:lineRule="auto"/>
        <w:rPr>
          <w:rFonts w:ascii="Times New Roman" w:eastAsia="Times New Roman" w:hAnsi="Times New Roman" w:cs="Times New Roman"/>
          <w:sz w:val="28"/>
          <w:szCs w:val="28"/>
        </w:rPr>
      </w:pPr>
    </w:p>
    <w:p w:rsidR="002A36CA" w:rsidRDefault="007829FE">
      <w:pPr>
        <w:spacing w:before="57" w:after="57"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Дальнереченского </w:t>
      </w:r>
    </w:p>
    <w:p w:rsidR="002A36CA" w:rsidRDefault="007829FE">
      <w:pPr>
        <w:spacing w:before="57" w:after="57"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муниципального округа                                     </w:t>
      </w:r>
      <w:r w:rsidR="009931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A2A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A2A67">
        <w:rPr>
          <w:rFonts w:ascii="Times New Roman" w:eastAsia="Times New Roman" w:hAnsi="Times New Roman" w:cs="Times New Roman"/>
          <w:sz w:val="28"/>
          <w:szCs w:val="28"/>
        </w:rPr>
        <w:t>В.</w:t>
      </w:r>
      <w:r>
        <w:rPr>
          <w:rFonts w:ascii="Times New Roman" w:eastAsia="Times New Roman" w:hAnsi="Times New Roman" w:cs="Times New Roman"/>
          <w:sz w:val="28"/>
          <w:szCs w:val="28"/>
        </w:rPr>
        <w:t>С. Дернов</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2A36CA" w:rsidRDefault="002A36CA">
      <w:pPr>
        <w:pStyle w:val="ConsPlusNormal"/>
        <w:widowControl/>
        <w:ind w:firstLine="0"/>
        <w:jc w:val="right"/>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5C37FC" w:rsidRDefault="005C37FC" w:rsidP="005C37FC">
      <w:pPr>
        <w:pStyle w:val="ConsPlusNormal"/>
        <w:widowControl/>
        <w:ind w:firstLine="0"/>
        <w:rPr>
          <w:rFonts w:ascii="Times New Roman" w:hAnsi="Times New Roman" w:cs="Times New Roman"/>
          <w:b/>
          <w:sz w:val="24"/>
          <w:szCs w:val="24"/>
        </w:rPr>
      </w:pPr>
    </w:p>
    <w:p w:rsidR="00C96FB4" w:rsidRDefault="00C96FB4" w:rsidP="005C37FC">
      <w:pPr>
        <w:pStyle w:val="ConsPlusNormal"/>
        <w:widowControl/>
        <w:ind w:firstLine="0"/>
        <w:rPr>
          <w:rFonts w:ascii="Times New Roman" w:hAnsi="Times New Roman" w:cs="Times New Roman"/>
          <w:b/>
          <w:sz w:val="24"/>
          <w:szCs w:val="24"/>
        </w:rPr>
      </w:pPr>
    </w:p>
    <w:p w:rsidR="00C96FB4" w:rsidRDefault="00C96FB4"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3C220B" w:rsidRDefault="003C220B" w:rsidP="005C37FC">
      <w:pPr>
        <w:pStyle w:val="ConsPlusNormal"/>
        <w:widowControl/>
        <w:ind w:firstLine="0"/>
        <w:rPr>
          <w:rFonts w:ascii="Times New Roman" w:hAnsi="Times New Roman" w:cs="Times New Roman"/>
          <w:b/>
          <w:sz w:val="24"/>
          <w:szCs w:val="24"/>
        </w:rPr>
      </w:pPr>
    </w:p>
    <w:p w:rsidR="002A36CA" w:rsidRDefault="002A36CA" w:rsidP="005C37FC">
      <w:pPr>
        <w:pStyle w:val="ConsPlusNormal"/>
        <w:widowControl/>
        <w:ind w:firstLine="0"/>
        <w:rPr>
          <w:rFonts w:ascii="Times New Roman" w:hAnsi="Times New Roman" w:cs="Times New Roman"/>
          <w:b/>
          <w:sz w:val="24"/>
          <w:szCs w:val="24"/>
        </w:rPr>
      </w:pPr>
    </w:p>
    <w:tbl>
      <w:tblPr>
        <w:tblpPr w:leftFromText="180" w:rightFromText="180" w:vertAnchor="text" w:tblpXSpec="right" w:tblpY="1"/>
        <w:tblOverlap w:val="never"/>
        <w:tblW w:w="3862" w:type="dxa"/>
        <w:tblLayout w:type="fixed"/>
        <w:tblCellMar>
          <w:top w:w="28" w:type="dxa"/>
          <w:left w:w="28" w:type="dxa"/>
          <w:bottom w:w="28" w:type="dxa"/>
          <w:right w:w="28" w:type="dxa"/>
        </w:tblCellMar>
        <w:tblLook w:val="04A0" w:firstRow="1" w:lastRow="0" w:firstColumn="1" w:lastColumn="0" w:noHBand="0" w:noVBand="1"/>
      </w:tblPr>
      <w:tblGrid>
        <w:gridCol w:w="3862"/>
      </w:tblGrid>
      <w:tr w:rsidR="008A2A67" w:rsidTr="00375BE7">
        <w:tc>
          <w:tcPr>
            <w:tcW w:w="3862" w:type="dxa"/>
          </w:tcPr>
          <w:tbl>
            <w:tblPr>
              <w:tblW w:w="3832" w:type="dxa"/>
              <w:jc w:val="center"/>
              <w:tblLayout w:type="fixed"/>
              <w:tblCellMar>
                <w:top w:w="28" w:type="dxa"/>
                <w:left w:w="28" w:type="dxa"/>
                <w:bottom w:w="28" w:type="dxa"/>
                <w:right w:w="28" w:type="dxa"/>
              </w:tblCellMar>
              <w:tblLook w:val="0000" w:firstRow="0" w:lastRow="0" w:firstColumn="0" w:lastColumn="0" w:noHBand="0" w:noVBand="0"/>
            </w:tblPr>
            <w:tblGrid>
              <w:gridCol w:w="3832"/>
            </w:tblGrid>
            <w:tr w:rsidR="008A2A67" w:rsidRPr="002C5C3B" w:rsidTr="00375BE7">
              <w:trPr>
                <w:trHeight w:val="850"/>
                <w:jc w:val="center"/>
              </w:trPr>
              <w:tc>
                <w:tcPr>
                  <w:tcW w:w="3832" w:type="dxa"/>
                  <w:shd w:val="clear" w:color="auto" w:fill="auto"/>
                </w:tcPr>
                <w:p w:rsidR="008A2A67" w:rsidRPr="00E2352B" w:rsidRDefault="008A2A67" w:rsidP="00375BE7">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ind w:left="57" w:right="57"/>
                    <w:suppressOverlap/>
                    <w:jc w:val="center"/>
                    <w:rPr>
                      <w:rFonts w:ascii="Times New Roman" w:hAnsi="Times New Roman" w:cs="Times New Roman"/>
                      <w:color w:val="000000"/>
                      <w:sz w:val="26"/>
                      <w:szCs w:val="26"/>
                    </w:rPr>
                  </w:pPr>
                  <w:r w:rsidRPr="00E2352B">
                    <w:rPr>
                      <w:rFonts w:ascii="Times New Roman" w:hAnsi="Times New Roman" w:cs="Times New Roman"/>
                      <w:color w:val="000000"/>
                      <w:sz w:val="26"/>
                      <w:szCs w:val="26"/>
                    </w:rPr>
                    <w:lastRenderedPageBreak/>
                    <w:t>УТВЕРЖДЕНО</w:t>
                  </w:r>
                </w:p>
                <w:p w:rsidR="008A2A67" w:rsidRPr="00501CDA" w:rsidRDefault="008A2A67" w:rsidP="00375BE7">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ind w:left="57" w:right="57"/>
                    <w:suppressOverlap/>
                    <w:jc w:val="center"/>
                    <w:rPr>
                      <w:rFonts w:ascii="Times New Roman" w:hAnsi="Times New Roman" w:cs="Times New Roman"/>
                      <w:color w:val="000000"/>
                      <w:sz w:val="26"/>
                      <w:szCs w:val="26"/>
                    </w:rPr>
                  </w:pPr>
                  <w:r w:rsidRPr="00E2352B">
                    <w:rPr>
                      <w:rFonts w:ascii="Times New Roman" w:hAnsi="Times New Roman" w:cs="Times New Roman"/>
                      <w:color w:val="000000"/>
                      <w:sz w:val="26"/>
                      <w:szCs w:val="26"/>
                    </w:rPr>
                    <w:t>постановлением администрации Дальнереченского муниципального округа</w:t>
                  </w:r>
                  <w:r w:rsidR="00501CDA" w:rsidRPr="00E2352B">
                    <w:rPr>
                      <w:rFonts w:ascii="Times New Roman" w:hAnsi="Times New Roman" w:cs="Times New Roman"/>
                      <w:color w:val="000000"/>
                      <w:sz w:val="26"/>
                      <w:szCs w:val="26"/>
                    </w:rPr>
                    <w:t xml:space="preserve"> </w:t>
                  </w:r>
                  <w:r w:rsidR="00501CDA">
                    <w:rPr>
                      <w:rFonts w:ascii="Times New Roman" w:hAnsi="Times New Roman" w:cs="Times New Roman"/>
                      <w:color w:val="000000"/>
                      <w:sz w:val="26"/>
                      <w:szCs w:val="26"/>
                    </w:rPr>
                    <w:t xml:space="preserve">            </w:t>
                  </w:r>
                  <w:r w:rsidR="00375BE7">
                    <w:rPr>
                      <w:rFonts w:ascii="Times New Roman" w:hAnsi="Times New Roman" w:cs="Times New Roman"/>
                      <w:color w:val="000000"/>
                      <w:sz w:val="26"/>
                      <w:szCs w:val="26"/>
                    </w:rPr>
                    <w:t>от 21 января 2026 г</w:t>
                  </w:r>
                  <w:r w:rsidR="00C96FB4">
                    <w:rPr>
                      <w:rFonts w:ascii="Times New Roman" w:hAnsi="Times New Roman" w:cs="Times New Roman"/>
                      <w:color w:val="000000"/>
                      <w:sz w:val="26"/>
                      <w:szCs w:val="26"/>
                    </w:rPr>
                    <w:t>ода</w:t>
                  </w:r>
                  <w:r w:rsidR="00501CDA" w:rsidRPr="00E2352B">
                    <w:rPr>
                      <w:rFonts w:ascii="Times New Roman" w:hAnsi="Times New Roman" w:cs="Times New Roman"/>
                      <w:color w:val="000000"/>
                      <w:sz w:val="26"/>
                      <w:szCs w:val="26"/>
                    </w:rPr>
                    <w:t xml:space="preserve"> № 33-па</w:t>
                  </w:r>
                </w:p>
              </w:tc>
            </w:tr>
            <w:tr w:rsidR="008A2A67" w:rsidRPr="002C5C3B" w:rsidTr="00375BE7">
              <w:trPr>
                <w:trHeight w:val="286"/>
                <w:jc w:val="center"/>
              </w:trPr>
              <w:tc>
                <w:tcPr>
                  <w:tcW w:w="3832" w:type="dxa"/>
                  <w:shd w:val="clear" w:color="auto" w:fill="auto"/>
                </w:tcPr>
                <w:p w:rsidR="008A2A67" w:rsidRPr="00E2352B" w:rsidRDefault="008A2A67" w:rsidP="00375BE7">
                  <w:pPr>
                    <w:pStyle w:val="af3"/>
                    <w:framePr w:hSpace="180" w:wrap="around" w:vAnchor="text" w:hAnchor="text" w:xAlign="right" w:y="1"/>
                    <w:pBdr>
                      <w:top w:val="none" w:sz="0" w:space="0" w:color="000000"/>
                      <w:left w:val="none" w:sz="0" w:space="0" w:color="000000"/>
                      <w:bottom w:val="none" w:sz="0" w:space="0" w:color="000000"/>
                      <w:right w:val="none" w:sz="0" w:space="0" w:color="000000"/>
                    </w:pBdr>
                    <w:spacing w:line="240" w:lineRule="auto"/>
                    <w:suppressOverlap/>
                    <w:rPr>
                      <w:rFonts w:ascii="Times New Roman" w:hAnsi="Times New Roman" w:cs="Times New Roman"/>
                    </w:rPr>
                  </w:pPr>
                </w:p>
              </w:tc>
            </w:tr>
          </w:tbl>
          <w:p w:rsidR="008A2A67" w:rsidRDefault="008A2A67" w:rsidP="00375BE7">
            <w:pPr>
              <w:spacing w:line="240" w:lineRule="auto"/>
            </w:pPr>
          </w:p>
        </w:tc>
      </w:tr>
    </w:tbl>
    <w:p w:rsidR="00375BE7" w:rsidRDefault="00375BE7" w:rsidP="00375BE7">
      <w:pPr>
        <w:pStyle w:val="ConsPlusTitle"/>
        <w:widowControl/>
        <w:tabs>
          <w:tab w:val="center" w:pos="5077"/>
          <w:tab w:val="right" w:pos="10155"/>
        </w:tabs>
        <w:rPr>
          <w:rFonts w:ascii="Times New Roman" w:hAnsi="Times New Roman" w:cs="Times New Roman"/>
          <w:b w:val="0"/>
          <w:sz w:val="28"/>
          <w:szCs w:val="28"/>
        </w:rPr>
      </w:pPr>
    </w:p>
    <w:p w:rsidR="00375BE7" w:rsidRPr="00375BE7" w:rsidRDefault="00375BE7" w:rsidP="00375BE7">
      <w:pPr>
        <w:rPr>
          <w:lang w:eastAsia="ru-RU"/>
        </w:rPr>
      </w:pPr>
    </w:p>
    <w:p w:rsidR="00375BE7" w:rsidRPr="00375BE7" w:rsidRDefault="00375BE7" w:rsidP="00375BE7">
      <w:pPr>
        <w:rPr>
          <w:lang w:eastAsia="ru-RU"/>
        </w:rPr>
      </w:pPr>
    </w:p>
    <w:p w:rsidR="00375BE7" w:rsidRPr="00375BE7" w:rsidRDefault="00375BE7" w:rsidP="00375BE7">
      <w:pPr>
        <w:rPr>
          <w:lang w:eastAsia="ru-RU"/>
        </w:rPr>
      </w:pPr>
    </w:p>
    <w:p w:rsidR="002A36CA" w:rsidRDefault="002A36CA" w:rsidP="00375BE7">
      <w:pPr>
        <w:pStyle w:val="ConsPlusTitle"/>
        <w:widowControl/>
        <w:tabs>
          <w:tab w:val="center" w:pos="5077"/>
          <w:tab w:val="right" w:pos="10155"/>
        </w:tabs>
        <w:rPr>
          <w:rFonts w:ascii="Times New Roman" w:hAnsi="Times New Roman" w:cs="Times New Roman"/>
          <w:b w:val="0"/>
          <w:sz w:val="28"/>
          <w:szCs w:val="28"/>
        </w:rPr>
      </w:pPr>
    </w:p>
    <w:p w:rsidR="002A36CA" w:rsidRDefault="002A36CA" w:rsidP="00C96FB4">
      <w:pPr>
        <w:pStyle w:val="ConsPlusTitle"/>
        <w:widowControl/>
        <w:tabs>
          <w:tab w:val="center" w:pos="5077"/>
          <w:tab w:val="right" w:pos="10155"/>
        </w:tabs>
        <w:spacing w:line="480" w:lineRule="auto"/>
        <w:rPr>
          <w:sz w:val="26"/>
          <w:szCs w:val="26"/>
        </w:rPr>
      </w:pPr>
    </w:p>
    <w:p w:rsidR="005C269F" w:rsidRDefault="005C269F" w:rsidP="00375BE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p>
    <w:p w:rsidR="002A36CA" w:rsidRDefault="007829FE" w:rsidP="00375BE7">
      <w:pPr>
        <w:pStyle w:val="ConsPlusTitle"/>
        <w:widowControl/>
        <w:jc w:val="center"/>
      </w:pPr>
      <w:r>
        <w:rPr>
          <w:rFonts w:ascii="Times New Roman" w:hAnsi="Times New Roman" w:cs="Times New Roman"/>
          <w:sz w:val="28"/>
          <w:szCs w:val="28"/>
        </w:rPr>
        <w:t>«Защита прав потребителей в Дальнереченском муниципальном округе Приморского края</w:t>
      </w:r>
      <w:r>
        <w:t xml:space="preserve"> </w:t>
      </w:r>
      <w:r>
        <w:rPr>
          <w:rFonts w:ascii="Times New Roman" w:hAnsi="Times New Roman" w:cs="Times New Roman"/>
          <w:sz w:val="28"/>
          <w:szCs w:val="28"/>
        </w:rPr>
        <w:t>на 2026-2030 годы»</w:t>
      </w:r>
    </w:p>
    <w:p w:rsidR="002A36CA" w:rsidRPr="00375BE7" w:rsidRDefault="002A36CA" w:rsidP="00375BE7">
      <w:pPr>
        <w:spacing w:after="0" w:line="480" w:lineRule="auto"/>
        <w:outlineLvl w:val="1"/>
        <w:rPr>
          <w:rFonts w:ascii="Times New Roman" w:hAnsi="Times New Roman" w:cs="Times New Roman"/>
          <w:b/>
          <w:sz w:val="28"/>
          <w:szCs w:val="28"/>
        </w:rPr>
      </w:pPr>
    </w:p>
    <w:p w:rsidR="00375BE7" w:rsidRPr="005C269F" w:rsidRDefault="00375BE7" w:rsidP="00375BE7">
      <w:pPr>
        <w:spacing w:after="0" w:line="240" w:lineRule="auto"/>
        <w:jc w:val="center"/>
        <w:outlineLvl w:val="1"/>
        <w:rPr>
          <w:rFonts w:ascii="Times New Roman" w:hAnsi="Times New Roman" w:cs="Times New Roman"/>
          <w:b/>
          <w:sz w:val="28"/>
          <w:szCs w:val="26"/>
        </w:rPr>
      </w:pPr>
      <w:r w:rsidRPr="005C269F">
        <w:rPr>
          <w:rFonts w:ascii="Times New Roman" w:hAnsi="Times New Roman" w:cs="Times New Roman"/>
          <w:b/>
          <w:sz w:val="28"/>
          <w:szCs w:val="26"/>
        </w:rPr>
        <w:t>ПАСПОРТ</w:t>
      </w:r>
      <w:r w:rsidR="005C269F" w:rsidRPr="005C269F">
        <w:rPr>
          <w:rFonts w:ascii="Times New Roman" w:hAnsi="Times New Roman" w:cs="Times New Roman"/>
          <w:b/>
          <w:sz w:val="28"/>
          <w:szCs w:val="26"/>
        </w:rPr>
        <w:t xml:space="preserve"> МУНИЦИПАЛЬНОЙ ПРОГРАММЫ</w:t>
      </w:r>
    </w:p>
    <w:tbl>
      <w:tblPr>
        <w:tblW w:w="9638" w:type="dxa"/>
        <w:tblInd w:w="109" w:type="dxa"/>
        <w:tblLayout w:type="fixed"/>
        <w:tblLook w:val="01E0" w:firstRow="1" w:lastRow="1" w:firstColumn="1" w:lastColumn="1" w:noHBand="0" w:noVBand="0"/>
      </w:tblPr>
      <w:tblGrid>
        <w:gridCol w:w="2546"/>
        <w:gridCol w:w="7092"/>
      </w:tblGrid>
      <w:tr w:rsidR="002A36CA" w:rsidTr="00C96FB4">
        <w:trPr>
          <w:trHeight w:val="1041"/>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bookmarkStart w:id="0" w:name="_GoBack"/>
            <w:bookmarkEnd w:id="0"/>
            <w:r>
              <w:rPr>
                <w:rFonts w:ascii="Times New Roman" w:hAnsi="Times New Roman" w:cs="Times New Roman"/>
                <w:sz w:val="28"/>
                <w:szCs w:val="28"/>
              </w:rPr>
              <w:t>Основания для разработки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1. Федеральный закон от 28.06.2014г. № 172-ФЗ «О страт</w:t>
            </w:r>
            <w:r w:rsidR="00C96FB4">
              <w:rPr>
                <w:rFonts w:ascii="Times New Roman" w:hAnsi="Times New Roman" w:cs="Times New Roman"/>
                <w:sz w:val="28"/>
                <w:szCs w:val="28"/>
              </w:rPr>
              <w:t>егическом планир</w:t>
            </w:r>
            <w:r>
              <w:rPr>
                <w:rFonts w:ascii="Times New Roman" w:hAnsi="Times New Roman" w:cs="Times New Roman"/>
                <w:sz w:val="28"/>
                <w:szCs w:val="28"/>
              </w:rPr>
              <w:t>овании в Российской Федерации»;</w:t>
            </w:r>
          </w:p>
          <w:p w:rsidR="002A36CA" w:rsidRDefault="007829FE" w:rsidP="005C37FC">
            <w:pPr>
              <w:widowControl w:val="0"/>
              <w:spacing w:after="0"/>
              <w:ind w:right="-57"/>
              <w:jc w:val="both"/>
            </w:pPr>
            <w:r>
              <w:rPr>
                <w:rFonts w:ascii="Times New Roman" w:hAnsi="Times New Roman" w:cs="Times New Roman"/>
                <w:sz w:val="28"/>
                <w:szCs w:val="28"/>
              </w:rPr>
              <w:t>2. Постановление администрации Дальнереченского муниципального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rsidR="002A36CA" w:rsidRPr="005C37FC" w:rsidRDefault="007829FE" w:rsidP="005C37FC">
            <w:pPr>
              <w:widowControl w:val="0"/>
              <w:spacing w:after="0"/>
              <w:ind w:right="-57"/>
              <w:jc w:val="both"/>
            </w:pPr>
            <w:r>
              <w:rPr>
                <w:rFonts w:ascii="Times New Roman" w:hAnsi="Times New Roman" w:cs="Times New Roman"/>
                <w:sz w:val="28"/>
                <w:szCs w:val="28"/>
              </w:rPr>
              <w:t>3. 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Подпрограммы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Не предусмотрены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Куратор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Заместитель главы администрации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Ответственный исполнитель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Отдел экономики администрации Дальнереченского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Соисполнители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Не предусмотрены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 xml:space="preserve">Реквизиты нормативных </w:t>
            </w:r>
            <w:r>
              <w:rPr>
                <w:rFonts w:ascii="Times New Roman" w:hAnsi="Times New Roman" w:cs="Times New Roman"/>
                <w:sz w:val="28"/>
                <w:szCs w:val="28"/>
              </w:rPr>
              <w:lastRenderedPageBreak/>
              <w:t>правовых актов, которыми утверждены государственные программы Российской Федерации, Приморского края</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lastRenderedPageBreak/>
              <w:t>1. Закон РФ от 07.02.1992г. №2300-1 «О защите прав потребителей»;</w:t>
            </w:r>
          </w:p>
          <w:p w:rsidR="002A36CA" w:rsidRDefault="007829FE" w:rsidP="005C37FC">
            <w:pPr>
              <w:widowControl w:val="0"/>
              <w:spacing w:after="0"/>
              <w:ind w:right="-57"/>
              <w:jc w:val="both"/>
            </w:pPr>
            <w:r>
              <w:rPr>
                <w:rFonts w:ascii="Times New Roman" w:hAnsi="Times New Roman" w:cs="Times New Roman"/>
                <w:sz w:val="28"/>
                <w:szCs w:val="28"/>
              </w:rPr>
              <w:lastRenderedPageBreak/>
              <w:t>2. Постановление Правительства Приморского края от 29.12.2025 № 1003-пп «Об утверждении региональной программы «Обеспечение защиты прав потребителей Приморского края на 2025-2030 годы».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lastRenderedPageBreak/>
              <w:t>Цели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pStyle w:val="ConsPlusNonformat"/>
              <w:spacing w:line="276" w:lineRule="auto"/>
              <w:ind w:right="-57"/>
              <w:jc w:val="both"/>
            </w:pPr>
            <w:r>
              <w:rPr>
                <w:rFonts w:ascii="Times New Roman" w:hAnsi="Times New Roman" w:cs="Times New Roman"/>
                <w:sz w:val="28"/>
                <w:szCs w:val="28"/>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Приморского края</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t>Задачи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 Разработка и реализация комплекса мер для обеспечения эффективной и доступной защиты прав потребителей в Дальнереченском муниципальном округе;</w:t>
            </w:r>
            <w:r>
              <w:rPr>
                <w:rFonts w:ascii="Times New Roman" w:hAnsi="Times New Roman" w:cs="Times New Roman"/>
                <w:sz w:val="28"/>
                <w:szCs w:val="28"/>
              </w:rPr>
              <w:br/>
              <w:t>- содействие повышению правовой грамотности и</w:t>
            </w:r>
            <w:r>
              <w:rPr>
                <w:rFonts w:ascii="Times New Roman" w:hAnsi="Times New Roman" w:cs="Times New Roman"/>
                <w:sz w:val="28"/>
                <w:szCs w:val="28"/>
              </w:rPr>
              <w:br/>
              <w:t>информированности граждан муниципального округа по вопросам защиты прав потребителей, формирование навыков рациональног</w:t>
            </w:r>
            <w:r w:rsidR="005C37FC">
              <w:rPr>
                <w:rFonts w:ascii="Times New Roman" w:hAnsi="Times New Roman" w:cs="Times New Roman"/>
                <w:sz w:val="28"/>
                <w:szCs w:val="28"/>
              </w:rPr>
              <w:t>о потребительского поведения;</w:t>
            </w:r>
            <w:r w:rsidR="005C37FC">
              <w:rPr>
                <w:rFonts w:ascii="Times New Roman" w:hAnsi="Times New Roman" w:cs="Times New Roman"/>
                <w:sz w:val="28"/>
                <w:szCs w:val="28"/>
              </w:rPr>
              <w:br/>
              <w:t>- </w:t>
            </w:r>
            <w:r>
              <w:rPr>
                <w:rFonts w:ascii="Times New Roman" w:hAnsi="Times New Roman" w:cs="Times New Roman"/>
                <w:sz w:val="28"/>
                <w:szCs w:val="28"/>
              </w:rPr>
              <w:t>повышение уровня правовой грамотности хозяйствующих субъектов, работающих на потребительском рынке муниципального округа;</w:t>
            </w:r>
            <w:r>
              <w:rPr>
                <w:rFonts w:ascii="Times New Roman" w:hAnsi="Times New Roman" w:cs="Times New Roman"/>
                <w:sz w:val="28"/>
                <w:szCs w:val="28"/>
              </w:rPr>
              <w:br/>
              <w:t>- 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r>
            <w:r>
              <w:rPr>
                <w:rFonts w:ascii="Times New Roman" w:hAnsi="Times New Roman" w:cs="Times New Roman"/>
                <w:sz w:val="28"/>
                <w:szCs w:val="28"/>
              </w:rPr>
              <w:br/>
              <w:t>- обеспечение функционирования системы защиты прав потребителей муниципального округа.</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01CDA">
            <w:pPr>
              <w:widowControl w:val="0"/>
              <w:spacing w:after="0"/>
              <w:ind w:right="-57"/>
            </w:pPr>
            <w:r>
              <w:rPr>
                <w:rFonts w:ascii="Times New Roman" w:hAnsi="Times New Roman" w:cs="Times New Roman"/>
                <w:sz w:val="28"/>
                <w:szCs w:val="28"/>
              </w:rPr>
              <w:t>Целевые показатели (индикаторы)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 Увеличение количества консультаций по защите прав потребителей;</w:t>
            </w:r>
          </w:p>
          <w:p w:rsidR="002A36CA" w:rsidRDefault="007829FE" w:rsidP="005C37FC">
            <w:pPr>
              <w:widowControl w:val="0"/>
              <w:spacing w:after="0"/>
              <w:ind w:right="-57"/>
              <w:jc w:val="both"/>
            </w:pPr>
            <w:r>
              <w:rPr>
                <w:rFonts w:ascii="Times New Roman" w:hAnsi="Times New Roman" w:cs="Times New Roman"/>
                <w:sz w:val="28"/>
                <w:szCs w:val="28"/>
              </w:rPr>
              <w:t>- повышение уровня информированности населения;</w:t>
            </w:r>
          </w:p>
          <w:p w:rsidR="002A36CA" w:rsidRDefault="005C37FC" w:rsidP="005C37FC">
            <w:pPr>
              <w:widowControl w:val="0"/>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уменьшение количества нарушений законодательства Российской Федерации и Приморского края в сфере потребительского рынка на территории Дальнереченского муниципальн</w:t>
            </w:r>
            <w:r w:rsidR="007829FE">
              <w:rPr>
                <w:rFonts w:ascii="Times New Roman" w:hAnsi="Times New Roman" w:cs="Times New Roman"/>
                <w:color w:val="000000"/>
                <w:sz w:val="28"/>
                <w:szCs w:val="28"/>
              </w:rPr>
              <w:t>ого округа;</w:t>
            </w:r>
          </w:p>
          <w:p w:rsidR="002A36CA" w:rsidRDefault="007829FE" w:rsidP="005C37FC">
            <w:pPr>
              <w:widowControl w:val="0"/>
              <w:spacing w:after="0"/>
              <w:ind w:right="-57"/>
              <w:jc w:val="both"/>
            </w:pPr>
            <w:r>
              <w:rPr>
                <w:rFonts w:ascii="Times New Roman" w:hAnsi="Times New Roman" w:cs="Times New Roman"/>
                <w:color w:val="000000"/>
                <w:sz w:val="28"/>
                <w:szCs w:val="28"/>
              </w:rPr>
              <w:lastRenderedPageBreak/>
              <w:t>- увеличение прироста прос</w:t>
            </w:r>
            <w:r>
              <w:rPr>
                <w:rFonts w:ascii="Times New Roman" w:hAnsi="Times New Roman" w:cs="Times New Roman"/>
                <w:sz w:val="28"/>
                <w:szCs w:val="28"/>
              </w:rPr>
              <w:t>ветительской деятельности в сф</w:t>
            </w:r>
            <w:r w:rsidR="005C37FC">
              <w:rPr>
                <w:rFonts w:ascii="Times New Roman" w:hAnsi="Times New Roman" w:cs="Times New Roman"/>
                <w:sz w:val="28"/>
                <w:szCs w:val="28"/>
              </w:rPr>
              <w:t>ере защиты прав потребителей;</w:t>
            </w:r>
            <w:r w:rsidR="005C37FC">
              <w:rPr>
                <w:rFonts w:ascii="Times New Roman" w:hAnsi="Times New Roman" w:cs="Times New Roman"/>
                <w:sz w:val="28"/>
                <w:szCs w:val="28"/>
              </w:rPr>
              <w:br/>
              <w:t>- </w:t>
            </w:r>
            <w:r>
              <w:rPr>
                <w:rFonts w:ascii="Times New Roman" w:hAnsi="Times New Roman" w:cs="Times New Roman"/>
                <w:sz w:val="28"/>
                <w:szCs w:val="28"/>
              </w:rPr>
              <w:t>рост добровольного удовлетворения законных требований со стороны предпринимателей и юридических лиц.</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pPr>
            <w:r>
              <w:rPr>
                <w:rFonts w:ascii="Times New Roman" w:hAnsi="Times New Roman" w:cs="Times New Roman"/>
                <w:sz w:val="28"/>
                <w:szCs w:val="28"/>
              </w:rPr>
              <w:lastRenderedPageBreak/>
              <w:t>Этапы и сроки реализации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spacing w:after="0"/>
              <w:ind w:right="-57"/>
              <w:jc w:val="both"/>
            </w:pPr>
            <w:r>
              <w:rPr>
                <w:rFonts w:ascii="Times New Roman" w:hAnsi="Times New Roman" w:cs="Times New Roman"/>
                <w:sz w:val="28"/>
                <w:szCs w:val="28"/>
              </w:rPr>
              <w:t>2026 – 2030 годы.  Без деления на этапы.</w:t>
            </w:r>
          </w:p>
        </w:tc>
      </w:tr>
      <w:tr w:rsidR="002A36CA" w:rsidTr="00C96FB4">
        <w:trPr>
          <w:trHeight w:val="149"/>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pPr>
            <w:r>
              <w:rPr>
                <w:rFonts w:ascii="Times New Roman" w:hAnsi="Times New Roman" w:cs="Times New Roman"/>
                <w:sz w:val="28"/>
                <w:szCs w:val="28"/>
              </w:rPr>
              <w:t>Объем бюджетных ассигнований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jc w:val="both"/>
            </w:pPr>
            <w:r>
              <w:rPr>
                <w:rFonts w:ascii="Times New Roman" w:hAnsi="Times New Roman" w:cs="Times New Roman"/>
                <w:sz w:val="28"/>
                <w:szCs w:val="28"/>
              </w:rPr>
              <w:t>Финансирование для реализации программы не требуется.</w:t>
            </w:r>
          </w:p>
        </w:tc>
      </w:tr>
      <w:tr w:rsidR="002A36CA" w:rsidTr="00C96FB4">
        <w:trPr>
          <w:trHeight w:val="8441"/>
        </w:trPr>
        <w:tc>
          <w:tcPr>
            <w:tcW w:w="2546" w:type="dxa"/>
            <w:tcBorders>
              <w:top w:val="single" w:sz="4" w:space="0" w:color="000000"/>
              <w:left w:val="single" w:sz="4" w:space="0" w:color="000000"/>
              <w:bottom w:val="single" w:sz="4" w:space="0" w:color="000000"/>
              <w:right w:val="single" w:sz="4" w:space="0" w:color="000000"/>
            </w:tcBorders>
          </w:tcPr>
          <w:p w:rsidR="002A36CA" w:rsidRDefault="007829FE" w:rsidP="005C37FC">
            <w:pPr>
              <w:widowControl w:val="0"/>
              <w:tabs>
                <w:tab w:val="left" w:pos="2127"/>
              </w:tabs>
              <w:spacing w:after="0"/>
              <w:ind w:right="-57"/>
            </w:pPr>
            <w:r>
              <w:rPr>
                <w:rFonts w:ascii="Times New Roman" w:hAnsi="Times New Roman" w:cs="Times New Roman"/>
                <w:sz w:val="28"/>
                <w:szCs w:val="28"/>
              </w:rPr>
              <w:t>Ожидаемые конечные результаты реализации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rsidR="002A36CA" w:rsidRDefault="005C37FC" w:rsidP="005C37FC">
            <w:pPr>
              <w:widowControl w:val="0"/>
              <w:tabs>
                <w:tab w:val="left" w:pos="2127"/>
              </w:tabs>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rsidR="002A36CA" w:rsidRDefault="005C37FC" w:rsidP="005C37FC">
            <w:pPr>
              <w:widowControl w:val="0"/>
              <w:tabs>
                <w:tab w:val="left" w:pos="2127"/>
              </w:tabs>
              <w:spacing w:after="0"/>
              <w:ind w:right="-57"/>
              <w:jc w:val="both"/>
            </w:pPr>
            <w:r>
              <w:rPr>
                <w:rFonts w:ascii="Times New Roman" w:hAnsi="Times New Roman" w:cs="Times New Roman"/>
                <w:sz w:val="28"/>
                <w:szCs w:val="28"/>
              </w:rPr>
              <w:t>- </w:t>
            </w:r>
            <w:r w:rsidR="007829FE">
              <w:rPr>
                <w:rFonts w:ascii="Times New Roman" w:hAnsi="Times New Roman" w:cs="Times New Roman"/>
                <w:sz w:val="28"/>
                <w:szCs w:val="28"/>
              </w:rPr>
              <w:t>повышение уровня правовой грамотности, информированности потребителей о потребительских свойствах товаров (работ, услуг);</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стимулирование повышения качества товаров, работ и услуг, представляемых на потребительском рынке муниципального округа;</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эффективность защиты нарушенных прав потребителей;</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rsidR="002A36CA" w:rsidRDefault="007829FE" w:rsidP="005C37FC">
            <w:pPr>
              <w:widowControl w:val="0"/>
              <w:tabs>
                <w:tab w:val="left" w:pos="2127"/>
              </w:tabs>
              <w:spacing w:after="0"/>
              <w:ind w:right="-57"/>
              <w:jc w:val="both"/>
            </w:pPr>
            <w:r>
              <w:rPr>
                <w:rFonts w:ascii="Times New Roman" w:hAnsi="Times New Roman" w:cs="Times New Roman"/>
                <w:sz w:val="28"/>
                <w:szCs w:val="28"/>
              </w:rPr>
              <w:t>- 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tc>
      </w:tr>
    </w:tbl>
    <w:p w:rsidR="005C37FC" w:rsidRDefault="005C37FC" w:rsidP="005C37FC">
      <w:pPr>
        <w:spacing w:after="0"/>
        <w:rPr>
          <w:rFonts w:ascii="Times New Roman" w:hAnsi="Times New Roman" w:cs="Times New Roman"/>
          <w:b/>
          <w:bCs/>
          <w:sz w:val="28"/>
          <w:szCs w:val="28"/>
        </w:rPr>
      </w:pPr>
    </w:p>
    <w:p w:rsidR="002A36CA" w:rsidRDefault="007829FE">
      <w:pPr>
        <w:spacing w:after="0"/>
        <w:jc w:val="center"/>
        <w:rPr>
          <w:rFonts w:ascii="Times New Roman" w:hAnsi="Times New Roman" w:cs="Times New Roman"/>
          <w:sz w:val="28"/>
          <w:szCs w:val="28"/>
        </w:rPr>
      </w:pPr>
      <w:r>
        <w:rPr>
          <w:rFonts w:ascii="Times New Roman" w:hAnsi="Times New Roman" w:cs="Times New Roman"/>
          <w:b/>
          <w:bCs/>
          <w:sz w:val="28"/>
          <w:szCs w:val="28"/>
        </w:rPr>
        <w:lastRenderedPageBreak/>
        <w:t>1.  Характеристика проблемы и обоснование необходимости</w:t>
      </w:r>
    </w:p>
    <w:p w:rsidR="002A36CA" w:rsidRDefault="007829FE" w:rsidP="005C37FC">
      <w:pPr>
        <w:pStyle w:val="af2"/>
        <w:spacing w:line="276" w:lineRule="auto"/>
        <w:jc w:val="center"/>
        <w:rPr>
          <w:sz w:val="28"/>
          <w:szCs w:val="28"/>
        </w:rPr>
      </w:pPr>
      <w:r>
        <w:rPr>
          <w:b/>
          <w:bCs/>
          <w:sz w:val="28"/>
          <w:szCs w:val="28"/>
        </w:rPr>
        <w:t>ее решения программными методами.</w:t>
      </w:r>
    </w:p>
    <w:p w:rsidR="002A36CA" w:rsidRDefault="007829FE">
      <w:pPr>
        <w:pStyle w:val="af2"/>
        <w:spacing w:line="276" w:lineRule="auto"/>
        <w:ind w:firstLine="510"/>
        <w:jc w:val="both"/>
        <w:rPr>
          <w:sz w:val="28"/>
          <w:szCs w:val="28"/>
        </w:rPr>
      </w:pPr>
      <w:r>
        <w:rPr>
          <w:color w:val="auto"/>
          <w:sz w:val="28"/>
          <w:szCs w:val="28"/>
        </w:rPr>
        <w:t>Закон Российской Федерации от 07 февраля 1992 года № 2300-1 «О защите прав потребителей»</w:t>
      </w:r>
      <w:r>
        <w:rPr>
          <w:sz w:val="28"/>
          <w:szCs w:val="28"/>
        </w:rPr>
        <w:t xml:space="preserve">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2A36CA" w:rsidRDefault="007829FE">
      <w:pPr>
        <w:spacing w:after="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Программа представляет собой комплекс мер, направленных на развитие системы защиты прав потребителей в Дальнереченском муниципальном округе, увязанных по ресурсам, исполнителям, срокам реализации и направленных на создание в муниципальном округе условий для эффективной защиты, установленных законодательством Российской Федерации, прав потребителей, снижение социальной напряженности на потребительском рынке товаров и услуг.</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Основным направлением в вопросах защиты прав потребителей является создание на территории Дальнереченского муниципального округа благоприятных условий для реализации потребителями своих законных прав, а также обеспечение их соблюдения. Наиболее эффективным методом борьбы с правонарушениями на потребительском рынке является предупреждение и профилактика правонарушений. Большую важность играют досудебные формы разрешения споров, связанных с нарушением прав потребителей, ввиду длительности сроков рассмотрения дел по защите прав потребителей в судах.</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В Программе определены цели и задачи, характеристика состояния, проблемные вопросы защиты прав потребителей в Дальнереченском муниципальном округе и пути их решения. </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Изменения на потребительском рынке неизбежно влекут изменение круга и характера проблем, возникающих у потребителей при реализации прав, закрепленных законодательством Российской Федерации.</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к вопросу о качестве и безопасности товаров и услуг возникает повышенный интерес как со стороны государства, так и со стороны рядовых потребителей. Создание общегосударственной системы управления </w:t>
      </w:r>
      <w:r>
        <w:rPr>
          <w:rFonts w:ascii="Times New Roman" w:hAnsi="Times New Roman" w:cs="Times New Roman"/>
          <w:sz w:val="28"/>
          <w:szCs w:val="28"/>
        </w:rPr>
        <w:lastRenderedPageBreak/>
        <w:t>качеством сегодня приобретает чрезвычайную актуальность. В связи с этим творческое усвоение теоретических знаний специалистами в области управления качеством продукции и проведения экспертизы качества является стратегической задачей, так как недооценка значения качества продукции и необходимости систематической и целенаправленной работы по его повышению приводит к потере позиций российской промышленности во многих ключевых отраслях. В решении этой задачи непосредственное участие должны принимать все предприятия и организации, специалисты сельского хозяйства и торговли, работающие в сфере производства и реализации потребительских товаров.</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 </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 xml:space="preserve">Работа с предпринимателями (изготовителями товаров, исполнителями работ, услуг) должна быть направлена в первую очередь на информирование предпринимателей о нормах действующего федерального и регионального законодательства,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 </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(фальсификация продуктов питания, некачественные ЖКУ и т.д.).</w:t>
      </w:r>
    </w:p>
    <w:p w:rsidR="002A36CA" w:rsidRDefault="007829FE">
      <w:pPr>
        <w:spacing w:after="0"/>
        <w:ind w:firstLine="510"/>
        <w:jc w:val="both"/>
        <w:rPr>
          <w:rFonts w:ascii="Times New Roman" w:hAnsi="Times New Roman" w:cs="Times New Roman"/>
          <w:sz w:val="28"/>
          <w:szCs w:val="28"/>
        </w:rPr>
      </w:pPr>
      <w:r>
        <w:rPr>
          <w:rFonts w:ascii="Times New Roman" w:hAnsi="Times New Roman" w:cs="Times New Roman"/>
          <w:sz w:val="28"/>
          <w:szCs w:val="28"/>
        </w:rPr>
        <w:t>Опираясь на наработанный потенциал, комплексная программа «Защита прав потребителей в Дальнереченском муниципальном округе» позволит повысить социальную защищенность граждан, обеспечить сбалансированную защиту интересов потребителей, а также соблюдение их конституционных прав и свобод. Предполагается, что основные цели и задачи Программы будут неразрывно связаны с основными стратегиями развития страны: повышением благосостояния людей и улучшением качества жизни.</w:t>
      </w:r>
    </w:p>
    <w:p w:rsidR="002A36CA" w:rsidRDefault="002A36CA">
      <w:pPr>
        <w:pStyle w:val="af2"/>
        <w:spacing w:line="276" w:lineRule="auto"/>
        <w:jc w:val="center"/>
        <w:rPr>
          <w:sz w:val="28"/>
          <w:szCs w:val="28"/>
        </w:rPr>
      </w:pPr>
    </w:p>
    <w:p w:rsidR="002A36CA" w:rsidRDefault="007829FE">
      <w:pPr>
        <w:pStyle w:val="af2"/>
        <w:spacing w:line="276" w:lineRule="auto"/>
        <w:jc w:val="center"/>
        <w:rPr>
          <w:sz w:val="28"/>
          <w:szCs w:val="28"/>
        </w:rPr>
      </w:pPr>
      <w:r>
        <w:rPr>
          <w:b/>
          <w:bCs/>
          <w:sz w:val="28"/>
          <w:szCs w:val="28"/>
        </w:rPr>
        <w:t>2. Цели и задачи Программы.</w:t>
      </w:r>
    </w:p>
    <w:p w:rsidR="002A36CA" w:rsidRDefault="002A36CA">
      <w:pPr>
        <w:pStyle w:val="af2"/>
        <w:spacing w:line="276" w:lineRule="auto"/>
        <w:ind w:firstLine="300"/>
        <w:jc w:val="both"/>
        <w:rPr>
          <w:sz w:val="28"/>
          <w:szCs w:val="28"/>
        </w:rPr>
      </w:pPr>
    </w:p>
    <w:p w:rsidR="002A36CA" w:rsidRDefault="007829FE">
      <w:pPr>
        <w:pStyle w:val="af2"/>
        <w:spacing w:line="276" w:lineRule="auto"/>
        <w:ind w:firstLine="300"/>
        <w:jc w:val="both"/>
        <w:rPr>
          <w:sz w:val="28"/>
          <w:szCs w:val="28"/>
        </w:rPr>
      </w:pPr>
      <w:r>
        <w:rPr>
          <w:sz w:val="28"/>
          <w:szCs w:val="28"/>
        </w:rPr>
        <w:t>Целью Программы является:</w:t>
      </w:r>
    </w:p>
    <w:p w:rsidR="002A36CA" w:rsidRDefault="007829FE">
      <w:pPr>
        <w:pStyle w:val="af2"/>
        <w:numPr>
          <w:ilvl w:val="0"/>
          <w:numId w:val="2"/>
        </w:numPr>
        <w:spacing w:line="276" w:lineRule="auto"/>
        <w:jc w:val="both"/>
        <w:rPr>
          <w:sz w:val="28"/>
          <w:szCs w:val="28"/>
        </w:rPr>
      </w:pPr>
      <w:r>
        <w:rPr>
          <w:sz w:val="28"/>
          <w:szCs w:val="28"/>
        </w:rPr>
        <w:t xml:space="preserve">Создание условий для реализации потребителями своих прав, установленных Законом Российской Федерации «О защите прав </w:t>
      </w:r>
      <w:r>
        <w:rPr>
          <w:sz w:val="28"/>
          <w:szCs w:val="28"/>
        </w:rPr>
        <w:lastRenderedPageBreak/>
        <w:t>потребителей» и нормативными актами Российской Федерации и Приморского края.</w:t>
      </w:r>
    </w:p>
    <w:p w:rsidR="002A36CA" w:rsidRDefault="007829FE">
      <w:pPr>
        <w:pStyle w:val="af2"/>
        <w:spacing w:line="276" w:lineRule="auto"/>
        <w:ind w:firstLine="300"/>
        <w:jc w:val="both"/>
        <w:rPr>
          <w:sz w:val="28"/>
          <w:szCs w:val="28"/>
        </w:rPr>
      </w:pPr>
      <w:r>
        <w:rPr>
          <w:sz w:val="28"/>
          <w:szCs w:val="28"/>
        </w:rPr>
        <w:t>Достижение указанной цели требует решения следующих задач:</w:t>
      </w:r>
    </w:p>
    <w:p w:rsidR="002A36CA" w:rsidRDefault="007829FE">
      <w:pPr>
        <w:pStyle w:val="af2"/>
        <w:numPr>
          <w:ilvl w:val="0"/>
          <w:numId w:val="3"/>
        </w:numPr>
        <w:spacing w:line="276" w:lineRule="auto"/>
        <w:jc w:val="both"/>
        <w:rPr>
          <w:color w:val="auto"/>
          <w:sz w:val="28"/>
          <w:szCs w:val="28"/>
        </w:rPr>
      </w:pPr>
      <w:r>
        <w:rPr>
          <w:sz w:val="28"/>
          <w:szCs w:val="28"/>
        </w:rPr>
        <w:t xml:space="preserve">Разработка и реализация комплекса мер для обеспечения эффективной и доступной защиты прав потребителей в Дальнереченском муниципальном </w:t>
      </w:r>
      <w:r>
        <w:rPr>
          <w:color w:val="auto"/>
          <w:sz w:val="28"/>
          <w:szCs w:val="28"/>
        </w:rPr>
        <w:t>округе;</w:t>
      </w:r>
    </w:p>
    <w:p w:rsidR="002A36CA" w:rsidRDefault="007829FE">
      <w:pPr>
        <w:pStyle w:val="af2"/>
        <w:numPr>
          <w:ilvl w:val="0"/>
          <w:numId w:val="3"/>
        </w:numPr>
        <w:spacing w:line="276" w:lineRule="auto"/>
        <w:jc w:val="both"/>
        <w:rPr>
          <w:color w:val="auto"/>
          <w:sz w:val="28"/>
          <w:szCs w:val="28"/>
        </w:rPr>
      </w:pPr>
      <w:r>
        <w:rPr>
          <w:color w:val="auto"/>
          <w:sz w:val="28"/>
          <w:szCs w:val="28"/>
        </w:rPr>
        <w:t>содействие повышению правовой грамотности и</w:t>
      </w:r>
      <w:r>
        <w:rPr>
          <w:color w:val="auto"/>
          <w:sz w:val="28"/>
          <w:szCs w:val="28"/>
        </w:rPr>
        <w:br/>
        <w:t>информированности граждан муниципального округа по вопросам защиты прав потребителей, формирование навыков рационального потребительского поведения;</w:t>
      </w:r>
    </w:p>
    <w:p w:rsidR="002A36CA" w:rsidRDefault="007829FE">
      <w:pPr>
        <w:pStyle w:val="af2"/>
        <w:numPr>
          <w:ilvl w:val="0"/>
          <w:numId w:val="3"/>
        </w:numPr>
        <w:spacing w:line="276" w:lineRule="auto"/>
        <w:jc w:val="both"/>
        <w:rPr>
          <w:color w:val="auto"/>
          <w:sz w:val="28"/>
          <w:szCs w:val="28"/>
        </w:rPr>
      </w:pPr>
      <w:r>
        <w:rPr>
          <w:color w:val="auto"/>
          <w:sz w:val="28"/>
          <w:szCs w:val="28"/>
        </w:rPr>
        <w:t>повышение уровня правовой грамотности хозяйствующих субъектов, работающих на потребительском рынке муниципального округа;</w:t>
      </w:r>
    </w:p>
    <w:p w:rsidR="002A36CA" w:rsidRDefault="007829FE">
      <w:pPr>
        <w:pStyle w:val="af2"/>
        <w:numPr>
          <w:ilvl w:val="0"/>
          <w:numId w:val="3"/>
        </w:numPr>
        <w:spacing w:line="276" w:lineRule="auto"/>
        <w:jc w:val="both"/>
        <w:rPr>
          <w:color w:val="auto"/>
          <w:sz w:val="28"/>
          <w:szCs w:val="28"/>
        </w:rPr>
      </w:pPr>
      <w:r>
        <w:rPr>
          <w:color w:val="auto"/>
          <w:sz w:val="28"/>
          <w:szCs w:val="28"/>
        </w:rPr>
        <w:t>информирование потребителей об опасных для здоровья и жизни потребителей товарах, работах и услугах, о состоянии защиты прав потребителей в муниципальном округе и соблюдении законодательства о защите прав потребителей;</w:t>
      </w:r>
    </w:p>
    <w:p w:rsidR="002A36CA" w:rsidRDefault="007829FE">
      <w:pPr>
        <w:pStyle w:val="af2"/>
        <w:numPr>
          <w:ilvl w:val="0"/>
          <w:numId w:val="3"/>
        </w:numPr>
        <w:spacing w:line="276" w:lineRule="auto"/>
        <w:jc w:val="both"/>
        <w:rPr>
          <w:color w:val="auto"/>
          <w:sz w:val="28"/>
          <w:szCs w:val="28"/>
        </w:rPr>
      </w:pPr>
      <w:r>
        <w:rPr>
          <w:color w:val="auto"/>
          <w:sz w:val="28"/>
          <w:szCs w:val="28"/>
        </w:rPr>
        <w:t>обеспечение функционирования системы защиты прав потребителей муниципального округа.</w:t>
      </w:r>
    </w:p>
    <w:p w:rsidR="002A36CA" w:rsidRDefault="002A36CA">
      <w:pPr>
        <w:pStyle w:val="af2"/>
        <w:spacing w:line="276" w:lineRule="auto"/>
        <w:jc w:val="both"/>
        <w:rPr>
          <w:sz w:val="28"/>
          <w:szCs w:val="28"/>
        </w:rPr>
      </w:pPr>
    </w:p>
    <w:p w:rsidR="002A36CA" w:rsidRDefault="007829FE">
      <w:pPr>
        <w:pStyle w:val="af2"/>
        <w:spacing w:line="276" w:lineRule="auto"/>
        <w:jc w:val="center"/>
        <w:rPr>
          <w:sz w:val="28"/>
          <w:szCs w:val="28"/>
        </w:rPr>
      </w:pPr>
      <w:r>
        <w:rPr>
          <w:b/>
          <w:bCs/>
          <w:sz w:val="28"/>
          <w:szCs w:val="28"/>
        </w:rPr>
        <w:t>3. Целевые индикаторы и показатели Программы.</w:t>
      </w:r>
    </w:p>
    <w:p w:rsidR="002A36CA" w:rsidRDefault="002A36CA">
      <w:pPr>
        <w:pStyle w:val="ac"/>
        <w:spacing w:after="0"/>
        <w:jc w:val="center"/>
        <w:rPr>
          <w:rFonts w:ascii="Times New Roman" w:hAnsi="Times New Roman" w:cs="Times New Roman"/>
          <w:b/>
          <w:bCs/>
          <w:sz w:val="28"/>
          <w:szCs w:val="28"/>
        </w:rPr>
      </w:pPr>
    </w:p>
    <w:p w:rsidR="002A36CA" w:rsidRDefault="007829FE">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систему показателей для оценки эффективности реализации Программы включены показатели, характеризующие выполнение установленных задач и конкретных ожидаемых конечных результатов Программы.</w:t>
      </w:r>
    </w:p>
    <w:p w:rsidR="002A36CA" w:rsidRDefault="007829FE">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показатели (индикаторы) муниципальной программы соответствуют ее целям и задачам, и предназначены для оценки наиболее существенных результатов реализации Программы. Перечень основных показателей (индикаторов) муниципальной программы представлен в приложении № 1 к муниципальной программе. </w:t>
      </w:r>
    </w:p>
    <w:p w:rsidR="002A36CA" w:rsidRDefault="002A36CA">
      <w:pPr>
        <w:pStyle w:val="ac"/>
        <w:spacing w:after="0"/>
        <w:jc w:val="both"/>
        <w:rPr>
          <w:rFonts w:ascii="Times New Roman" w:hAnsi="Times New Roman" w:cs="Times New Roman"/>
          <w:b/>
          <w:bCs/>
          <w:sz w:val="28"/>
          <w:szCs w:val="28"/>
        </w:rPr>
      </w:pPr>
    </w:p>
    <w:p w:rsidR="002A36CA" w:rsidRDefault="007829FE">
      <w:pPr>
        <w:pStyle w:val="af2"/>
        <w:spacing w:line="276" w:lineRule="auto"/>
        <w:jc w:val="center"/>
        <w:rPr>
          <w:sz w:val="28"/>
          <w:szCs w:val="28"/>
        </w:rPr>
      </w:pPr>
      <w:r>
        <w:rPr>
          <w:b/>
          <w:bCs/>
          <w:sz w:val="28"/>
          <w:szCs w:val="28"/>
        </w:rPr>
        <w:t>4. Этапы и сроки реализации Программы.</w:t>
      </w:r>
    </w:p>
    <w:p w:rsidR="002A36CA" w:rsidRDefault="002A36CA">
      <w:pPr>
        <w:pStyle w:val="af2"/>
        <w:spacing w:line="276" w:lineRule="auto"/>
        <w:jc w:val="both"/>
        <w:rPr>
          <w:sz w:val="28"/>
          <w:szCs w:val="28"/>
        </w:rPr>
      </w:pPr>
    </w:p>
    <w:p w:rsidR="002A36CA" w:rsidRDefault="007829FE" w:rsidP="005C37FC">
      <w:pPr>
        <w:pStyle w:val="af2"/>
        <w:spacing w:line="276" w:lineRule="auto"/>
        <w:ind w:firstLine="624"/>
        <w:jc w:val="both"/>
        <w:rPr>
          <w:color w:val="auto"/>
          <w:sz w:val="28"/>
          <w:szCs w:val="28"/>
        </w:rPr>
      </w:pPr>
      <w:r>
        <w:rPr>
          <w:sz w:val="28"/>
          <w:szCs w:val="28"/>
        </w:rPr>
        <w:t xml:space="preserve">Настоящая Программа реализуется в </w:t>
      </w:r>
      <w:r>
        <w:rPr>
          <w:color w:val="auto"/>
          <w:sz w:val="28"/>
          <w:szCs w:val="28"/>
        </w:rPr>
        <w:t>течение 2026 - 2030 годов без деления на этапы. Мероприятия будут выполняться в соответствии со сроками, указанными в Плане мероприятий Программы. Мероприятия Программы могут быть скорректированы с учетом происходящих в экономике реформ.</w:t>
      </w:r>
    </w:p>
    <w:p w:rsidR="002A36CA" w:rsidRDefault="007829FE">
      <w:pPr>
        <w:pStyle w:val="af2"/>
        <w:spacing w:line="276" w:lineRule="auto"/>
        <w:ind w:firstLine="624"/>
        <w:jc w:val="center"/>
        <w:rPr>
          <w:b/>
          <w:bCs/>
          <w:color w:val="auto"/>
          <w:sz w:val="28"/>
          <w:szCs w:val="28"/>
        </w:rPr>
      </w:pPr>
      <w:r>
        <w:rPr>
          <w:b/>
          <w:bCs/>
          <w:color w:val="auto"/>
          <w:sz w:val="28"/>
          <w:szCs w:val="28"/>
        </w:rPr>
        <w:t>5. Перечень основных мероприятий Программы.</w:t>
      </w:r>
    </w:p>
    <w:p w:rsidR="002A36CA" w:rsidRDefault="002A36CA">
      <w:pPr>
        <w:pStyle w:val="af2"/>
        <w:spacing w:line="276" w:lineRule="auto"/>
        <w:ind w:firstLine="624"/>
        <w:jc w:val="both"/>
        <w:rPr>
          <w:color w:val="auto"/>
          <w:sz w:val="28"/>
          <w:szCs w:val="28"/>
        </w:rPr>
      </w:pPr>
    </w:p>
    <w:p w:rsidR="002A36CA" w:rsidRDefault="007829FE">
      <w:pPr>
        <w:spacing w:after="0"/>
        <w:ind w:firstLine="624"/>
        <w:jc w:val="both"/>
        <w:rPr>
          <w:rFonts w:ascii="Times New Roman" w:hAnsi="Times New Roman" w:cs="Times New Roman"/>
          <w:sz w:val="28"/>
          <w:szCs w:val="28"/>
        </w:rPr>
      </w:pPr>
      <w:r>
        <w:rPr>
          <w:rFonts w:ascii="Times New Roman" w:hAnsi="Times New Roman" w:cs="Times New Roman"/>
          <w:sz w:val="28"/>
          <w:szCs w:val="28"/>
        </w:rPr>
        <w:lastRenderedPageBreak/>
        <w:t>Перечень основных мероприятий муниципальной  программы «</w:t>
      </w:r>
      <w:r>
        <w:rPr>
          <w:rFonts w:ascii="Times New Roman" w:hAnsi="Times New Roman" w:cs="Times New Roman"/>
          <w:sz w:val="28"/>
          <w:szCs w:val="28"/>
          <w:lang w:eastAsia="ru-RU"/>
        </w:rPr>
        <w:t>Защита прав потребителей в Дальнереченском муниципальном округе Приморского края</w:t>
      </w:r>
      <w:r>
        <w:rPr>
          <w:rFonts w:ascii="Times New Roman" w:hAnsi="Times New Roman" w:cs="Times New Roman"/>
          <w:sz w:val="28"/>
          <w:szCs w:val="28"/>
        </w:rPr>
        <w:t xml:space="preserve"> на 2026 - 2030 годы» отражен в приложении № 2 к Программе.</w:t>
      </w:r>
    </w:p>
    <w:p w:rsidR="002A36CA" w:rsidRDefault="002A36CA">
      <w:pPr>
        <w:pStyle w:val="af2"/>
        <w:spacing w:line="276" w:lineRule="auto"/>
        <w:jc w:val="both"/>
        <w:rPr>
          <w:b/>
          <w:bCs/>
          <w:sz w:val="28"/>
          <w:szCs w:val="28"/>
        </w:rPr>
      </w:pPr>
    </w:p>
    <w:p w:rsidR="002A36CA" w:rsidRDefault="007829FE">
      <w:pPr>
        <w:pStyle w:val="af2"/>
        <w:spacing w:line="276" w:lineRule="auto"/>
        <w:jc w:val="center"/>
        <w:rPr>
          <w:sz w:val="28"/>
          <w:szCs w:val="28"/>
        </w:rPr>
      </w:pPr>
      <w:r>
        <w:rPr>
          <w:b/>
          <w:bCs/>
          <w:sz w:val="28"/>
          <w:szCs w:val="28"/>
        </w:rPr>
        <w:t>6. Механизм ее реализации.</w:t>
      </w:r>
    </w:p>
    <w:p w:rsidR="002A36CA" w:rsidRDefault="002A36CA">
      <w:pPr>
        <w:pStyle w:val="af2"/>
        <w:spacing w:line="276" w:lineRule="auto"/>
        <w:jc w:val="center"/>
        <w:rPr>
          <w:sz w:val="28"/>
          <w:szCs w:val="28"/>
        </w:rPr>
      </w:pPr>
    </w:p>
    <w:p w:rsidR="002A36CA" w:rsidRDefault="007829FE">
      <w:pPr>
        <w:pStyle w:val="af2"/>
        <w:spacing w:line="276" w:lineRule="auto"/>
        <w:ind w:firstLine="624"/>
        <w:jc w:val="both"/>
        <w:rPr>
          <w:color w:val="auto"/>
          <w:sz w:val="28"/>
          <w:szCs w:val="28"/>
        </w:rPr>
      </w:pPr>
      <w:r>
        <w:rPr>
          <w:sz w:val="28"/>
          <w:szCs w:val="28"/>
        </w:rPr>
        <w:t xml:space="preserve">Заказчиком-координатором Программы является Администрация Дальнереченского </w:t>
      </w:r>
      <w:r>
        <w:rPr>
          <w:color w:val="auto"/>
          <w:sz w:val="28"/>
          <w:szCs w:val="28"/>
        </w:rPr>
        <w:t>муниципального округа Приморского края.</w:t>
      </w:r>
    </w:p>
    <w:p w:rsidR="002A36CA" w:rsidRDefault="007829FE">
      <w:pPr>
        <w:pStyle w:val="af2"/>
        <w:spacing w:line="276" w:lineRule="auto"/>
        <w:ind w:firstLine="624"/>
        <w:jc w:val="both"/>
        <w:rPr>
          <w:color w:val="auto"/>
          <w:sz w:val="28"/>
          <w:szCs w:val="28"/>
        </w:rPr>
      </w:pPr>
      <w:r>
        <w:rPr>
          <w:color w:val="auto"/>
          <w:sz w:val="28"/>
          <w:szCs w:val="28"/>
        </w:rPr>
        <w:t>Разработчиком Программы является отдел экономики Администрации Дальнереченского муниципального округа Приморского края.</w:t>
      </w:r>
    </w:p>
    <w:p w:rsidR="002A36CA" w:rsidRDefault="007829FE">
      <w:pPr>
        <w:pStyle w:val="af2"/>
        <w:spacing w:line="276" w:lineRule="auto"/>
        <w:ind w:firstLine="624"/>
        <w:jc w:val="both"/>
        <w:rPr>
          <w:color w:val="auto"/>
          <w:sz w:val="28"/>
          <w:szCs w:val="28"/>
        </w:rPr>
      </w:pPr>
      <w:r>
        <w:rPr>
          <w:bCs/>
          <w:color w:val="auto"/>
          <w:sz w:val="28"/>
          <w:szCs w:val="28"/>
        </w:rPr>
        <w:t>Обеспечение доступности жителей Дальнереченского муниципального округа на получение консультационной помощи в сфере защиты прав потребителей, выработки согласованных комплексных подходов к решению задач, связанных с защитой прав потребителей, в том числе с участием органов и организаций, входящих в систему защиты прав потребителей, представителей хозяйствующих субъектов, осуществляющих деятельность на потребительском рынке, ассоциаций, союзов предпринимателей, а также содействия органам местного самоуправления в осуществлении ими защиты прав потребителей.</w:t>
      </w:r>
    </w:p>
    <w:p w:rsidR="002A36CA" w:rsidRDefault="007829FE">
      <w:pPr>
        <w:pStyle w:val="af2"/>
        <w:spacing w:line="276" w:lineRule="auto"/>
        <w:ind w:firstLine="624"/>
        <w:jc w:val="both"/>
        <w:rPr>
          <w:color w:val="auto"/>
          <w:sz w:val="28"/>
          <w:szCs w:val="28"/>
        </w:rPr>
      </w:pPr>
      <w:r>
        <w:rPr>
          <w:color w:val="auto"/>
          <w:sz w:val="28"/>
          <w:szCs w:val="28"/>
        </w:rPr>
        <w:t xml:space="preserve">Повышение уровня правовой грамотности и формирования у жителей </w:t>
      </w:r>
      <w:r>
        <w:rPr>
          <w:bCs/>
          <w:color w:val="auto"/>
          <w:sz w:val="28"/>
          <w:szCs w:val="28"/>
        </w:rPr>
        <w:t xml:space="preserve">Дальнереченского муниципального округа </w:t>
      </w:r>
      <w:r>
        <w:rPr>
          <w:color w:val="auto"/>
          <w:sz w:val="28"/>
          <w:szCs w:val="28"/>
        </w:rPr>
        <w:t xml:space="preserve">навыков рационального потребительского поведения, доступности информации о правах потребителя и механизмах их защиты, установленных законодательством Российской Федерации, путем опубликования информации тематической направленности на официальном сайте </w:t>
      </w:r>
      <w:r>
        <w:rPr>
          <w:bCs/>
          <w:color w:val="auto"/>
          <w:sz w:val="28"/>
          <w:szCs w:val="28"/>
        </w:rPr>
        <w:t>Дальнереченского муниципального округа в сети «Интернет».</w:t>
      </w:r>
    </w:p>
    <w:p w:rsidR="002A36CA" w:rsidRDefault="007829FE">
      <w:pPr>
        <w:pStyle w:val="af2"/>
        <w:spacing w:line="276" w:lineRule="auto"/>
        <w:ind w:firstLine="624"/>
        <w:jc w:val="both"/>
        <w:rPr>
          <w:color w:val="auto"/>
          <w:sz w:val="28"/>
          <w:szCs w:val="28"/>
        </w:rPr>
      </w:pPr>
      <w:r>
        <w:rPr>
          <w:color w:val="auto"/>
          <w:sz w:val="28"/>
          <w:szCs w:val="28"/>
        </w:rPr>
        <w:t>Участие в рабочих встречах, семинарах, конференциях и иных мероприятиях по вопросам защиты прав потребителей.</w:t>
      </w:r>
    </w:p>
    <w:p w:rsidR="002A36CA" w:rsidRDefault="007829FE">
      <w:pPr>
        <w:pStyle w:val="af2"/>
        <w:spacing w:line="276" w:lineRule="auto"/>
        <w:ind w:firstLine="624"/>
        <w:jc w:val="both"/>
        <w:rPr>
          <w:color w:val="auto"/>
          <w:sz w:val="28"/>
          <w:szCs w:val="28"/>
        </w:rPr>
      </w:pPr>
      <w:r>
        <w:rPr>
          <w:color w:val="auto"/>
          <w:sz w:val="28"/>
          <w:szCs w:val="28"/>
        </w:rPr>
        <w:t>Консультирование потребителей по вопросам защиты прав потребителей.</w:t>
      </w:r>
    </w:p>
    <w:p w:rsidR="002A36CA" w:rsidRDefault="007829FE">
      <w:pPr>
        <w:pStyle w:val="af2"/>
        <w:spacing w:line="276" w:lineRule="auto"/>
        <w:ind w:firstLine="624"/>
        <w:jc w:val="both"/>
        <w:rPr>
          <w:sz w:val="28"/>
          <w:szCs w:val="28"/>
        </w:rPr>
      </w:pPr>
      <w:r>
        <w:rPr>
          <w:color w:val="auto"/>
          <w:sz w:val="28"/>
          <w:szCs w:val="28"/>
        </w:rPr>
        <w:t>Проведение семинаров и других мероприятий по вопросам защиты прав</w:t>
      </w:r>
      <w:r>
        <w:rPr>
          <w:sz w:val="28"/>
          <w:szCs w:val="28"/>
        </w:rPr>
        <w:t xml:space="preserve"> потребителей.</w:t>
      </w:r>
    </w:p>
    <w:p w:rsidR="002A36CA" w:rsidRDefault="002A36CA">
      <w:pPr>
        <w:pStyle w:val="af2"/>
        <w:spacing w:line="276" w:lineRule="auto"/>
        <w:jc w:val="center"/>
        <w:rPr>
          <w:b/>
          <w:bCs/>
          <w:sz w:val="28"/>
          <w:szCs w:val="28"/>
        </w:rPr>
      </w:pPr>
    </w:p>
    <w:p w:rsidR="002A36CA" w:rsidRDefault="007829FE">
      <w:pPr>
        <w:pStyle w:val="af2"/>
        <w:spacing w:line="276" w:lineRule="auto"/>
        <w:jc w:val="center"/>
        <w:rPr>
          <w:sz w:val="28"/>
          <w:szCs w:val="28"/>
        </w:rPr>
      </w:pPr>
      <w:r>
        <w:rPr>
          <w:b/>
          <w:bCs/>
          <w:sz w:val="28"/>
          <w:szCs w:val="28"/>
        </w:rPr>
        <w:t>7. Ресурсное обеспечение реализации программ.</w:t>
      </w:r>
    </w:p>
    <w:p w:rsidR="002A36CA" w:rsidRDefault="002A36CA">
      <w:pPr>
        <w:pStyle w:val="af2"/>
        <w:spacing w:line="276" w:lineRule="auto"/>
        <w:jc w:val="center"/>
        <w:rPr>
          <w:sz w:val="28"/>
          <w:szCs w:val="28"/>
        </w:rPr>
      </w:pPr>
    </w:p>
    <w:p w:rsidR="002A36CA" w:rsidRDefault="007829FE">
      <w:pPr>
        <w:pStyle w:val="af2"/>
        <w:spacing w:line="276" w:lineRule="auto"/>
        <w:jc w:val="both"/>
        <w:rPr>
          <w:sz w:val="28"/>
          <w:szCs w:val="28"/>
        </w:rPr>
      </w:pPr>
      <w:r>
        <w:rPr>
          <w:sz w:val="28"/>
          <w:szCs w:val="28"/>
        </w:rPr>
        <w:tab/>
        <w:t xml:space="preserve">В муниципальной программе предусмотрены мероприятия, реализация которых не требует финансового обеспечения. </w:t>
      </w:r>
    </w:p>
    <w:p w:rsidR="0099314B" w:rsidRDefault="0099314B" w:rsidP="00501CDA">
      <w:pPr>
        <w:pStyle w:val="af2"/>
        <w:spacing w:line="276" w:lineRule="auto"/>
        <w:rPr>
          <w:b/>
          <w:bCs/>
          <w:sz w:val="28"/>
          <w:szCs w:val="28"/>
        </w:rPr>
      </w:pPr>
    </w:p>
    <w:p w:rsidR="002A36CA" w:rsidRDefault="007829FE">
      <w:pPr>
        <w:pStyle w:val="af2"/>
        <w:spacing w:line="276" w:lineRule="auto"/>
        <w:jc w:val="center"/>
        <w:rPr>
          <w:sz w:val="28"/>
          <w:szCs w:val="28"/>
        </w:rPr>
      </w:pPr>
      <w:r>
        <w:rPr>
          <w:b/>
          <w:bCs/>
          <w:sz w:val="28"/>
          <w:szCs w:val="28"/>
        </w:rPr>
        <w:t>8. Управление реализацией Программы</w:t>
      </w:r>
    </w:p>
    <w:p w:rsidR="002A36CA" w:rsidRDefault="007829FE">
      <w:pPr>
        <w:pStyle w:val="af2"/>
        <w:spacing w:line="276" w:lineRule="auto"/>
        <w:jc w:val="center"/>
        <w:rPr>
          <w:sz w:val="28"/>
          <w:szCs w:val="28"/>
        </w:rPr>
      </w:pPr>
      <w:r>
        <w:rPr>
          <w:b/>
          <w:bCs/>
          <w:sz w:val="28"/>
          <w:szCs w:val="28"/>
        </w:rPr>
        <w:t>и контроль за ходом ее исполнения.</w:t>
      </w:r>
    </w:p>
    <w:p w:rsidR="002A36CA" w:rsidRDefault="002A36CA">
      <w:pPr>
        <w:pStyle w:val="af2"/>
        <w:spacing w:line="276" w:lineRule="auto"/>
        <w:jc w:val="center"/>
        <w:rPr>
          <w:b/>
          <w:bCs/>
          <w:sz w:val="28"/>
          <w:szCs w:val="28"/>
        </w:rPr>
      </w:pP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Реализация Программы строится на принципах партнерства, четкого разграничения полномочий и ответственности всех исполнителей.</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Исполнитель – координатор Программы  - отдел экономики администрации Дальнереченского муниципального округа.</w:t>
      </w:r>
    </w:p>
    <w:p w:rsidR="002A36CA" w:rsidRDefault="007829F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определяет основное содержание направлений и мероприятий Программы.</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ежегодно уточняет целевые показатели, механизм реализации Программы, состав соисполнителей. Предоставляет в установленном порядке отчетность о результатах  реализации Программы за отчетные периоды: </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 о соответствии фактических показателей реализации Программы показателям, установленным при ее утверждении,</w:t>
      </w:r>
    </w:p>
    <w:p w:rsidR="002A36CA" w:rsidRDefault="007829F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о ходе и полноте выполнения программных мероприятий.</w:t>
      </w:r>
    </w:p>
    <w:p w:rsidR="002A36CA" w:rsidRDefault="007829FE">
      <w:pPr>
        <w:spacing w:after="0"/>
        <w:ind w:firstLine="708"/>
        <w:jc w:val="both"/>
        <w:rPr>
          <w:rFonts w:ascii="Times New Roman" w:hAnsi="Times New Roman" w:cs="Times New Roman"/>
          <w:sz w:val="28"/>
          <w:szCs w:val="28"/>
        </w:rPr>
      </w:pPr>
      <w:r>
        <w:rPr>
          <w:rFonts w:ascii="Times New Roman" w:hAnsi="Times New Roman" w:cs="Times New Roman"/>
          <w:sz w:val="28"/>
          <w:szCs w:val="28"/>
        </w:rPr>
        <w:t>Все основные мероприятия Программы осуществляются  строго в соответствии с разработанными и утвержденными порядками, положениями, другими нормативными правовыми актами, регламентирующими проведение мероприятий Программы.</w:t>
      </w:r>
    </w:p>
    <w:p w:rsidR="002A36CA" w:rsidRDefault="002A36CA">
      <w:pPr>
        <w:spacing w:after="0"/>
        <w:jc w:val="both"/>
        <w:rPr>
          <w:rFonts w:ascii="Times New Roman" w:hAnsi="Times New Roman" w:cs="Times New Roman"/>
          <w:sz w:val="28"/>
          <w:szCs w:val="28"/>
        </w:rPr>
      </w:pPr>
    </w:p>
    <w:p w:rsidR="002A36CA" w:rsidRDefault="007829FE">
      <w:pPr>
        <w:spacing w:after="0"/>
        <w:jc w:val="center"/>
        <w:rPr>
          <w:rFonts w:ascii="Times New Roman" w:hAnsi="Times New Roman" w:cs="Times New Roman"/>
          <w:sz w:val="28"/>
          <w:szCs w:val="28"/>
        </w:rPr>
      </w:pPr>
      <w:r>
        <w:rPr>
          <w:rFonts w:ascii="Times New Roman" w:hAnsi="Times New Roman" w:cs="Times New Roman"/>
          <w:b/>
          <w:bCs/>
          <w:sz w:val="28"/>
          <w:szCs w:val="28"/>
        </w:rPr>
        <w:t>9. Оценка эффективности реализации Программы.</w:t>
      </w:r>
    </w:p>
    <w:p w:rsidR="002A36CA" w:rsidRDefault="002A36CA">
      <w:pPr>
        <w:spacing w:after="0"/>
        <w:jc w:val="center"/>
        <w:rPr>
          <w:rFonts w:ascii="Times New Roman" w:hAnsi="Times New Roman" w:cs="Times New Roman"/>
          <w:b/>
          <w:bCs/>
          <w:sz w:val="28"/>
          <w:szCs w:val="28"/>
        </w:rPr>
      </w:pPr>
    </w:p>
    <w:p w:rsidR="002A36CA" w:rsidRDefault="007829FE">
      <w:pPr>
        <w:pStyle w:val="af2"/>
        <w:spacing w:line="276" w:lineRule="auto"/>
        <w:ind w:firstLine="737"/>
        <w:jc w:val="both"/>
        <w:rPr>
          <w:color w:val="auto"/>
          <w:sz w:val="28"/>
          <w:szCs w:val="28"/>
        </w:rPr>
      </w:pPr>
      <w:r>
        <w:rPr>
          <w:color w:val="auto"/>
          <w:sz w:val="28"/>
          <w:szCs w:val="28"/>
        </w:rPr>
        <w:t>Реализация Программы позволит повысить эффективность защиты прав потребителей.</w:t>
      </w:r>
    </w:p>
    <w:p w:rsidR="002A36CA" w:rsidRDefault="007829FE">
      <w:pPr>
        <w:pStyle w:val="af2"/>
        <w:spacing w:line="276" w:lineRule="auto"/>
        <w:ind w:firstLine="737"/>
        <w:jc w:val="both"/>
        <w:rPr>
          <w:color w:val="auto"/>
          <w:sz w:val="28"/>
          <w:szCs w:val="28"/>
        </w:rPr>
      </w:pPr>
      <w:r>
        <w:rPr>
          <w:color w:val="auto"/>
          <w:sz w:val="28"/>
          <w:szCs w:val="28"/>
        </w:rPr>
        <w:t>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повышения гражданского самосознания изготовителей товаров и исполнителей (работ и услуг).</w:t>
      </w:r>
    </w:p>
    <w:p w:rsidR="002A36CA" w:rsidRDefault="007829FE">
      <w:pPr>
        <w:pStyle w:val="af2"/>
        <w:spacing w:line="276" w:lineRule="auto"/>
        <w:ind w:firstLine="737"/>
        <w:jc w:val="both"/>
        <w:rPr>
          <w:color w:val="auto"/>
          <w:sz w:val="28"/>
          <w:szCs w:val="28"/>
        </w:rPr>
      </w:pPr>
      <w:r>
        <w:rPr>
          <w:color w:val="auto"/>
          <w:sz w:val="28"/>
          <w:szCs w:val="28"/>
        </w:rPr>
        <w:t>Программа позволит обеспечить первоочередную задачу повышения информированности населения в сфере защиты прав потребителей.</w:t>
      </w:r>
    </w:p>
    <w:p w:rsidR="002A36CA" w:rsidRDefault="007829FE">
      <w:pPr>
        <w:pStyle w:val="af2"/>
        <w:spacing w:line="276" w:lineRule="auto"/>
        <w:ind w:firstLine="737"/>
        <w:jc w:val="both"/>
        <w:rPr>
          <w:color w:val="auto"/>
          <w:sz w:val="28"/>
          <w:szCs w:val="28"/>
        </w:rPr>
      </w:pPr>
      <w:r>
        <w:rPr>
          <w:color w:val="auto"/>
          <w:sz w:val="28"/>
          <w:szCs w:val="28"/>
        </w:rPr>
        <w:t>При реализации Программы будут достигнуты следующие результаты:</w:t>
      </w:r>
    </w:p>
    <w:p w:rsidR="002A36CA" w:rsidRDefault="007829FE">
      <w:pPr>
        <w:pStyle w:val="af2"/>
        <w:numPr>
          <w:ilvl w:val="0"/>
          <w:numId w:val="4"/>
        </w:numPr>
        <w:spacing w:line="276" w:lineRule="auto"/>
        <w:jc w:val="both"/>
        <w:rPr>
          <w:color w:val="auto"/>
          <w:sz w:val="28"/>
          <w:szCs w:val="28"/>
        </w:rPr>
      </w:pPr>
      <w:r>
        <w:rPr>
          <w:color w:val="auto"/>
          <w:sz w:val="28"/>
          <w:szCs w:val="28"/>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rsidR="002A36CA" w:rsidRDefault="007829FE">
      <w:pPr>
        <w:pStyle w:val="af2"/>
        <w:numPr>
          <w:ilvl w:val="0"/>
          <w:numId w:val="4"/>
        </w:numPr>
        <w:spacing w:line="276" w:lineRule="auto"/>
        <w:jc w:val="both"/>
        <w:rPr>
          <w:color w:val="auto"/>
          <w:sz w:val="28"/>
          <w:szCs w:val="28"/>
        </w:rPr>
      </w:pPr>
      <w:r>
        <w:rPr>
          <w:color w:val="auto"/>
          <w:sz w:val="28"/>
          <w:szCs w:val="28"/>
        </w:rPr>
        <w:t>повышение уровня правовой грамотности, информированности потребителей о потребительских свойствах товаров (работ, услуг);</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стимулирование повышения качества товаров, работ и услуг, представляемых на потребительском рынке Дальнереченского муниципального округа;</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эффективность защиты нарушенных прав потребителей;</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увеличение количества выпущенных в средствах массовой информации материалов (печатных, интернет - ресурсов), касающихся вопросов защиты прав потребителей;</w:t>
      </w:r>
    </w:p>
    <w:p w:rsidR="002A36CA" w:rsidRDefault="007829FE">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p w:rsidR="002A36CA" w:rsidRDefault="007829FE">
      <w:pPr>
        <w:pStyle w:val="af2"/>
        <w:spacing w:line="276" w:lineRule="auto"/>
        <w:jc w:val="both"/>
        <w:rPr>
          <w:sz w:val="28"/>
          <w:szCs w:val="28"/>
        </w:rPr>
        <w:sectPr w:rsidR="002A36CA" w:rsidSect="00C96FB4">
          <w:headerReference w:type="default" r:id="rId9"/>
          <w:pgSz w:w="11906" w:h="16838"/>
          <w:pgMar w:top="567" w:right="849" w:bottom="993" w:left="1417" w:header="869" w:footer="0" w:gutter="0"/>
          <w:pgNumType w:start="1"/>
          <w:cols w:space="720"/>
          <w:formProt w:val="0"/>
          <w:titlePg/>
          <w:docGrid w:linePitch="360" w:charSpace="8192"/>
        </w:sectPr>
      </w:pPr>
      <w:r>
        <w:rPr>
          <w:color w:val="auto"/>
          <w:sz w:val="28"/>
          <w:szCs w:val="28"/>
        </w:rPr>
        <w:t xml:space="preserve">      Реализация Программы позволит повысить результативность муниципальной поддержки по защите прав потребителей, социальную защищенность населения Дальнереченского муниципального округа. </w:t>
      </w:r>
    </w:p>
    <w:p w:rsidR="002A36CA" w:rsidRDefault="007829FE">
      <w:pPr>
        <w:spacing w:after="0" w:line="240" w:lineRule="auto"/>
        <w:jc w:val="right"/>
        <w:rPr>
          <w:sz w:val="24"/>
          <w:szCs w:val="24"/>
        </w:rPr>
      </w:pPr>
      <w:r>
        <w:rPr>
          <w:rFonts w:ascii="Times New Roman" w:hAnsi="Times New Roman"/>
          <w:sz w:val="24"/>
          <w:szCs w:val="24"/>
          <w:lang w:eastAsia="ru-RU"/>
        </w:rPr>
        <w:lastRenderedPageBreak/>
        <w:t>Приложение 1</w:t>
      </w:r>
    </w:p>
    <w:p w:rsidR="002A36CA" w:rsidRDefault="007829FE">
      <w:pPr>
        <w:spacing w:after="0" w:line="240" w:lineRule="auto"/>
        <w:ind w:left="9498"/>
        <w:jc w:val="right"/>
        <w:rPr>
          <w:sz w:val="24"/>
          <w:szCs w:val="24"/>
        </w:rPr>
      </w:pPr>
      <w:r>
        <w:rPr>
          <w:rFonts w:ascii="Times New Roman" w:hAnsi="Times New Roman"/>
          <w:sz w:val="24"/>
          <w:szCs w:val="24"/>
          <w:lang w:eastAsia="ru-RU"/>
        </w:rPr>
        <w:t xml:space="preserve">к муниципальной программе </w:t>
      </w:r>
    </w:p>
    <w:p w:rsidR="002A36CA" w:rsidRDefault="007829FE">
      <w:pPr>
        <w:spacing w:after="0" w:line="240" w:lineRule="auto"/>
        <w:ind w:left="9498"/>
        <w:jc w:val="right"/>
        <w:rPr>
          <w:sz w:val="24"/>
          <w:szCs w:val="24"/>
        </w:rPr>
      </w:pPr>
      <w:r>
        <w:rPr>
          <w:rFonts w:ascii="Times New Roman" w:hAnsi="Times New Roman"/>
          <w:sz w:val="24"/>
          <w:szCs w:val="24"/>
          <w:lang w:eastAsia="ru-RU"/>
        </w:rPr>
        <w:t>Дальнереченского муниципального округа</w:t>
      </w:r>
    </w:p>
    <w:p w:rsidR="002A36CA" w:rsidRDefault="007829FE">
      <w:pPr>
        <w:spacing w:after="0" w:line="240" w:lineRule="auto"/>
        <w:ind w:left="9498"/>
        <w:jc w:val="right"/>
        <w:rPr>
          <w:sz w:val="24"/>
          <w:szCs w:val="24"/>
        </w:rPr>
      </w:pPr>
      <w:r>
        <w:rPr>
          <w:rFonts w:ascii="Times New Roman" w:hAnsi="Times New Roman"/>
          <w:sz w:val="24"/>
          <w:szCs w:val="24"/>
          <w:lang w:eastAsia="ru-RU"/>
        </w:rPr>
        <w:t>«</w:t>
      </w:r>
      <w:r>
        <w:rPr>
          <w:rFonts w:ascii="Times New Roman" w:hAnsi="Times New Roman" w:cs="Times New Roman"/>
          <w:sz w:val="24"/>
          <w:szCs w:val="24"/>
          <w:lang w:eastAsia="ru-RU"/>
        </w:rPr>
        <w:t>Защита прав потребителей в Дальнереченском муниципальном округе Приморского края на 2026-2030 годы»</w:t>
      </w:r>
    </w:p>
    <w:p w:rsidR="002A36CA" w:rsidRDefault="002A36CA">
      <w:pPr>
        <w:spacing w:after="0" w:line="240" w:lineRule="auto"/>
        <w:ind w:left="9498"/>
        <w:jc w:val="right"/>
        <w:rPr>
          <w:sz w:val="24"/>
          <w:szCs w:val="24"/>
        </w:rPr>
      </w:pPr>
    </w:p>
    <w:p w:rsidR="002A36CA" w:rsidRDefault="002A36CA">
      <w:pPr>
        <w:spacing w:after="0" w:line="240" w:lineRule="auto"/>
        <w:ind w:left="9498"/>
        <w:jc w:val="right"/>
        <w:rPr>
          <w:sz w:val="24"/>
          <w:szCs w:val="24"/>
        </w:rPr>
      </w:pPr>
    </w:p>
    <w:p w:rsidR="002A36CA" w:rsidRDefault="007829FE">
      <w:pPr>
        <w:widowControl w:val="0"/>
        <w:spacing w:after="0" w:line="240" w:lineRule="auto"/>
        <w:jc w:val="center"/>
        <w:rPr>
          <w:sz w:val="28"/>
          <w:szCs w:val="28"/>
        </w:rPr>
      </w:pPr>
      <w:r>
        <w:rPr>
          <w:rFonts w:ascii="Times New Roman" w:hAnsi="Times New Roman"/>
          <w:b/>
          <w:bCs/>
          <w:sz w:val="28"/>
          <w:szCs w:val="28"/>
        </w:rPr>
        <w:t xml:space="preserve">Целевые индикаторы и показатели  </w:t>
      </w:r>
      <w:r>
        <w:rPr>
          <w:rFonts w:ascii="Times New Roman" w:hAnsi="Times New Roman"/>
          <w:b/>
          <w:bCs/>
          <w:sz w:val="28"/>
          <w:szCs w:val="28"/>
          <w:lang w:eastAsia="ru-RU"/>
        </w:rPr>
        <w:t xml:space="preserve">муниципальной программы </w:t>
      </w:r>
    </w:p>
    <w:p w:rsidR="002A36CA" w:rsidRDefault="007829FE">
      <w:pPr>
        <w:widowControl w:val="0"/>
        <w:spacing w:after="0" w:line="240" w:lineRule="auto"/>
        <w:jc w:val="center"/>
      </w:pPr>
      <w:r>
        <w:rPr>
          <w:rFonts w:ascii="Times New Roman" w:hAnsi="Times New Roman"/>
          <w:b/>
          <w:bCs/>
          <w:sz w:val="28"/>
          <w:szCs w:val="28"/>
          <w:lang w:eastAsia="ru-RU"/>
        </w:rPr>
        <w:t>«</w:t>
      </w:r>
      <w:r>
        <w:rPr>
          <w:rFonts w:ascii="Times New Roman" w:hAnsi="Times New Roman" w:cs="Times New Roman"/>
          <w:b/>
          <w:bCs/>
          <w:sz w:val="28"/>
          <w:szCs w:val="28"/>
          <w:lang w:eastAsia="ru-RU"/>
        </w:rPr>
        <w:t xml:space="preserve">Защита прав потребителей в Дальнереченском муниципальном округе Приморского края </w:t>
      </w:r>
      <w:r>
        <w:rPr>
          <w:rStyle w:val="aa"/>
          <w:rFonts w:ascii="Times New Roman" w:hAnsi="Times New Roman"/>
          <w:color w:val="auto"/>
          <w:sz w:val="28"/>
          <w:szCs w:val="28"/>
          <w:lang w:eastAsia="ru-RU"/>
        </w:rPr>
        <w:t>на 2026 - 2030 годы»</w:t>
      </w:r>
    </w:p>
    <w:p w:rsidR="002A36CA" w:rsidRDefault="002A36CA">
      <w:pPr>
        <w:widowControl w:val="0"/>
        <w:spacing w:after="0" w:line="240" w:lineRule="auto"/>
        <w:jc w:val="center"/>
        <w:rPr>
          <w:rStyle w:val="aa"/>
          <w:rFonts w:ascii="Times New Roman" w:hAnsi="Times New Roman"/>
          <w:color w:val="auto"/>
          <w:sz w:val="28"/>
          <w:szCs w:val="28"/>
          <w:lang w:eastAsia="ru-RU"/>
        </w:rPr>
      </w:pPr>
    </w:p>
    <w:tbl>
      <w:tblPr>
        <w:tblW w:w="5021" w:type="pct"/>
        <w:tblInd w:w="197" w:type="dxa"/>
        <w:tblLayout w:type="fixed"/>
        <w:tblCellMar>
          <w:top w:w="55" w:type="dxa"/>
          <w:left w:w="55" w:type="dxa"/>
          <w:bottom w:w="55" w:type="dxa"/>
          <w:right w:w="55" w:type="dxa"/>
        </w:tblCellMar>
        <w:tblLook w:val="04A0" w:firstRow="1" w:lastRow="0" w:firstColumn="1" w:lastColumn="0" w:noHBand="0" w:noVBand="1"/>
      </w:tblPr>
      <w:tblGrid>
        <w:gridCol w:w="446"/>
        <w:gridCol w:w="5186"/>
        <w:gridCol w:w="1896"/>
        <w:gridCol w:w="1404"/>
        <w:gridCol w:w="1417"/>
        <w:gridCol w:w="1418"/>
        <w:gridCol w:w="1421"/>
        <w:gridCol w:w="1554"/>
      </w:tblGrid>
      <w:tr w:rsidR="002A36CA" w:rsidTr="005C37FC">
        <w:tc>
          <w:tcPr>
            <w:tcW w:w="445"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w:t>
            </w:r>
          </w:p>
        </w:tc>
        <w:tc>
          <w:tcPr>
            <w:tcW w:w="5186"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Наименование показателя (индикатора) Программы</w:t>
            </w:r>
          </w:p>
        </w:tc>
        <w:tc>
          <w:tcPr>
            <w:tcW w:w="1896" w:type="dxa"/>
            <w:vMerge w:val="restart"/>
            <w:tcBorders>
              <w:top w:val="single" w:sz="4" w:space="0" w:color="000000"/>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Единица измерения</w:t>
            </w:r>
          </w:p>
        </w:tc>
        <w:tc>
          <w:tcPr>
            <w:tcW w:w="7214" w:type="dxa"/>
            <w:gridSpan w:val="5"/>
            <w:tcBorders>
              <w:top w:val="single" w:sz="4" w:space="0" w:color="000000"/>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Значение показателя (индикатора) по годам</w:t>
            </w:r>
          </w:p>
        </w:tc>
      </w:tr>
      <w:tr w:rsidR="002A36CA" w:rsidTr="005C37FC">
        <w:tc>
          <w:tcPr>
            <w:tcW w:w="445"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5186"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1896" w:type="dxa"/>
            <w:vMerge/>
            <w:tcBorders>
              <w:left w:val="single" w:sz="4" w:space="0" w:color="000000"/>
              <w:bottom w:val="single" w:sz="4" w:space="0" w:color="000000"/>
            </w:tcBorders>
          </w:tcPr>
          <w:p w:rsidR="002A36CA" w:rsidRDefault="002A36CA">
            <w:pPr>
              <w:pStyle w:val="af3"/>
              <w:spacing w:after="0" w:line="240" w:lineRule="auto"/>
              <w:jc w:val="center"/>
              <w:rPr>
                <w:rFonts w:ascii="Times New Roman" w:hAnsi="Times New Roman"/>
                <w:b/>
                <w:bCs/>
                <w:sz w:val="24"/>
                <w:szCs w:val="24"/>
              </w:rPr>
            </w:pP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2026 год</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2027 год</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2028 год</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b/>
                <w:bCs/>
                <w:sz w:val="24"/>
                <w:szCs w:val="24"/>
              </w:rPr>
              <w:t>2029 год</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b/>
                <w:sz w:val="24"/>
                <w:szCs w:val="24"/>
              </w:rPr>
            </w:pPr>
            <w:r>
              <w:rPr>
                <w:rFonts w:ascii="Times New Roman" w:hAnsi="Times New Roman"/>
                <w:b/>
                <w:sz w:val="24"/>
                <w:szCs w:val="24"/>
              </w:rPr>
              <w:t>2030 год</w:t>
            </w:r>
          </w:p>
        </w:tc>
      </w:tr>
      <w:tr w:rsidR="002A36CA" w:rsidTr="005C37FC">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1.</w:t>
            </w:r>
          </w:p>
        </w:tc>
        <w:tc>
          <w:tcPr>
            <w:tcW w:w="5186"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bookmarkStart w:id="1" w:name="P006800154"/>
            <w:bookmarkEnd w:id="1"/>
            <w:r>
              <w:rPr>
                <w:rFonts w:ascii="Times New Roman" w:hAnsi="Times New Roman"/>
                <w:sz w:val="24"/>
                <w:szCs w:val="24"/>
              </w:rPr>
              <w:t>Количество консультаций по вопросам защиты прав потребителей</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3</w:t>
            </w:r>
          </w:p>
        </w:tc>
      </w:tr>
      <w:tr w:rsidR="002A36CA" w:rsidTr="005C37FC">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2.</w:t>
            </w:r>
          </w:p>
        </w:tc>
        <w:tc>
          <w:tcPr>
            <w:tcW w:w="5186" w:type="dxa"/>
            <w:tcBorders>
              <w:left w:val="single" w:sz="4" w:space="0" w:color="000000"/>
              <w:bottom w:val="single" w:sz="4" w:space="0" w:color="000000"/>
            </w:tcBorders>
          </w:tcPr>
          <w:p w:rsidR="002A36CA" w:rsidRDefault="007829FE">
            <w:pPr>
              <w:widowControl w:val="0"/>
              <w:spacing w:after="0" w:line="240" w:lineRule="auto"/>
              <w:rPr>
                <w:rFonts w:ascii="Times New Roman" w:hAnsi="Times New Roman"/>
                <w:sz w:val="24"/>
                <w:szCs w:val="24"/>
              </w:rPr>
            </w:pPr>
            <w:r>
              <w:rPr>
                <w:rFonts w:ascii="Times New Roman" w:hAnsi="Times New Roman" w:cs="Arial"/>
                <w:sz w:val="24"/>
                <w:szCs w:val="24"/>
              </w:rPr>
              <w:t>Количество обращений потребителей, связанных с нарушением их прав</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1</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0</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0</w:t>
            </w:r>
          </w:p>
        </w:tc>
      </w:tr>
      <w:tr w:rsidR="002A36CA" w:rsidTr="005C37FC">
        <w:trPr>
          <w:trHeight w:val="156"/>
        </w:trPr>
        <w:tc>
          <w:tcPr>
            <w:tcW w:w="445"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r>
              <w:rPr>
                <w:rFonts w:ascii="Times New Roman" w:hAnsi="Times New Roman"/>
                <w:sz w:val="24"/>
                <w:szCs w:val="24"/>
              </w:rPr>
              <w:t>3.</w:t>
            </w:r>
          </w:p>
        </w:tc>
        <w:tc>
          <w:tcPr>
            <w:tcW w:w="5186" w:type="dxa"/>
            <w:tcBorders>
              <w:left w:val="single" w:sz="4" w:space="0" w:color="000000"/>
              <w:bottom w:val="single" w:sz="4" w:space="0" w:color="000000"/>
            </w:tcBorders>
          </w:tcPr>
          <w:p w:rsidR="002A36CA" w:rsidRDefault="007829FE">
            <w:pPr>
              <w:pStyle w:val="af3"/>
              <w:spacing w:after="0" w:line="240" w:lineRule="auto"/>
              <w:rPr>
                <w:rFonts w:ascii="Times New Roman" w:hAnsi="Times New Roman"/>
                <w:sz w:val="24"/>
                <w:szCs w:val="24"/>
              </w:rPr>
            </w:pPr>
            <w:bookmarkStart w:id="2" w:name="P006800254"/>
            <w:bookmarkEnd w:id="2"/>
            <w:r>
              <w:rPr>
                <w:rFonts w:ascii="Times New Roman" w:hAnsi="Times New Roman"/>
                <w:sz w:val="24"/>
                <w:szCs w:val="24"/>
              </w:rPr>
              <w:t>Количество информационно-просветительских и обучающих мероприятий для потребителей и субъектов предпринимательства (публикации, конкурсы, лекции, "круглые столы" и др.)</w:t>
            </w:r>
          </w:p>
        </w:tc>
        <w:tc>
          <w:tcPr>
            <w:tcW w:w="1896"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ед.</w:t>
            </w:r>
          </w:p>
        </w:tc>
        <w:tc>
          <w:tcPr>
            <w:tcW w:w="1404"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000000"/>
              <w:bottom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421"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c>
          <w:tcPr>
            <w:tcW w:w="1554" w:type="dxa"/>
            <w:tcBorders>
              <w:left w:val="single" w:sz="4" w:space="0" w:color="000000"/>
              <w:bottom w:val="single" w:sz="4" w:space="0" w:color="000000"/>
              <w:right w:val="single" w:sz="4" w:space="0" w:color="000000"/>
            </w:tcBorders>
          </w:tcPr>
          <w:p w:rsidR="002A36CA" w:rsidRDefault="007829FE">
            <w:pPr>
              <w:pStyle w:val="af3"/>
              <w:spacing w:after="0" w:line="240" w:lineRule="auto"/>
              <w:jc w:val="center"/>
              <w:rPr>
                <w:rFonts w:ascii="Times New Roman" w:hAnsi="Times New Roman"/>
                <w:sz w:val="24"/>
                <w:szCs w:val="24"/>
              </w:rPr>
            </w:pPr>
            <w:r>
              <w:rPr>
                <w:rFonts w:ascii="Times New Roman" w:hAnsi="Times New Roman"/>
                <w:sz w:val="24"/>
                <w:szCs w:val="24"/>
              </w:rPr>
              <w:t>4</w:t>
            </w:r>
          </w:p>
        </w:tc>
      </w:tr>
    </w:tbl>
    <w:p w:rsidR="002A36CA" w:rsidRDefault="002A36CA">
      <w:pPr>
        <w:spacing w:after="0" w:line="240" w:lineRule="auto"/>
        <w:ind w:right="111"/>
        <w:jc w:val="right"/>
        <w:rPr>
          <w:rFonts w:ascii="Times New Roman" w:hAnsi="Times New Roman"/>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pPr>
        <w:spacing w:after="0" w:line="240" w:lineRule="auto"/>
        <w:ind w:left="9498"/>
        <w:jc w:val="right"/>
        <w:rPr>
          <w:rFonts w:ascii="Times New Roman" w:hAnsi="Times New Roman"/>
          <w:sz w:val="24"/>
          <w:szCs w:val="24"/>
          <w:lang w:eastAsia="ru-RU"/>
        </w:rPr>
      </w:pPr>
    </w:p>
    <w:p w:rsidR="002A36CA" w:rsidRDefault="002A36CA" w:rsidP="008A2A67">
      <w:pPr>
        <w:spacing w:after="0" w:line="240" w:lineRule="auto"/>
        <w:rPr>
          <w:rFonts w:ascii="Times New Roman" w:hAnsi="Times New Roman"/>
          <w:sz w:val="24"/>
          <w:szCs w:val="24"/>
          <w:lang w:eastAsia="ru-RU"/>
        </w:rPr>
      </w:pPr>
    </w:p>
    <w:p w:rsidR="002A36CA" w:rsidRDefault="007829FE">
      <w:pPr>
        <w:spacing w:after="0" w:line="240" w:lineRule="auto"/>
        <w:ind w:left="9498"/>
        <w:jc w:val="right"/>
      </w:pPr>
      <w:r>
        <w:rPr>
          <w:rFonts w:ascii="Times New Roman" w:hAnsi="Times New Roman"/>
          <w:sz w:val="24"/>
          <w:szCs w:val="24"/>
          <w:lang w:eastAsia="ru-RU"/>
        </w:rPr>
        <w:lastRenderedPageBreak/>
        <w:t>Приложение 2</w:t>
      </w:r>
    </w:p>
    <w:p w:rsidR="002A36CA" w:rsidRDefault="007829FE">
      <w:pPr>
        <w:spacing w:after="0" w:line="240" w:lineRule="auto"/>
        <w:ind w:left="9498"/>
        <w:jc w:val="right"/>
      </w:pPr>
      <w:r>
        <w:rPr>
          <w:rFonts w:ascii="Times New Roman" w:hAnsi="Times New Roman"/>
          <w:sz w:val="24"/>
          <w:szCs w:val="24"/>
          <w:lang w:eastAsia="ru-RU"/>
        </w:rPr>
        <w:t xml:space="preserve">к муниципальной программе </w:t>
      </w:r>
    </w:p>
    <w:p w:rsidR="002A36CA" w:rsidRDefault="007829FE">
      <w:pPr>
        <w:spacing w:after="0" w:line="240" w:lineRule="auto"/>
        <w:ind w:left="9498"/>
        <w:jc w:val="right"/>
        <w:rPr>
          <w:sz w:val="24"/>
          <w:szCs w:val="24"/>
        </w:rPr>
      </w:pPr>
      <w:r>
        <w:rPr>
          <w:rFonts w:ascii="Times New Roman" w:hAnsi="Times New Roman"/>
          <w:sz w:val="24"/>
          <w:szCs w:val="24"/>
          <w:lang w:eastAsia="ru-RU"/>
        </w:rPr>
        <w:t>Дальнереченского муниципального округа</w:t>
      </w:r>
    </w:p>
    <w:p w:rsidR="002A36CA" w:rsidRDefault="007829FE">
      <w:pPr>
        <w:spacing w:after="0" w:line="240" w:lineRule="auto"/>
        <w:ind w:left="9498"/>
        <w:jc w:val="right"/>
        <w:rPr>
          <w:sz w:val="24"/>
          <w:szCs w:val="24"/>
        </w:rPr>
      </w:pPr>
      <w:r>
        <w:rPr>
          <w:rStyle w:val="aa"/>
          <w:rFonts w:ascii="Times New Roman" w:hAnsi="Times New Roman"/>
          <w:b w:val="0"/>
          <w:bCs w:val="0"/>
          <w:color w:val="auto"/>
          <w:sz w:val="24"/>
          <w:szCs w:val="24"/>
          <w:lang w:eastAsia="ru-RU"/>
        </w:rPr>
        <w:t>«</w:t>
      </w:r>
      <w:r>
        <w:rPr>
          <w:rStyle w:val="aa"/>
          <w:rFonts w:ascii="Times New Roman" w:hAnsi="Times New Roman" w:cs="Times New Roman"/>
          <w:b w:val="0"/>
          <w:bCs w:val="0"/>
          <w:color w:val="auto"/>
          <w:sz w:val="24"/>
          <w:szCs w:val="24"/>
          <w:lang w:eastAsia="ru-RU"/>
        </w:rPr>
        <w:t>Защита прав потребителей в Дальнереченском муниципальном округе Приморского края на 2026-2030 годы»</w:t>
      </w:r>
    </w:p>
    <w:p w:rsidR="002A36CA" w:rsidRDefault="002A36CA">
      <w:pPr>
        <w:spacing w:after="0" w:line="240" w:lineRule="auto"/>
        <w:jc w:val="center"/>
        <w:rPr>
          <w:sz w:val="28"/>
          <w:szCs w:val="28"/>
        </w:rPr>
      </w:pPr>
    </w:p>
    <w:p w:rsidR="002A36CA" w:rsidRDefault="007829FE">
      <w:pPr>
        <w:spacing w:after="0" w:line="240" w:lineRule="auto"/>
        <w:jc w:val="center"/>
        <w:rPr>
          <w:b/>
          <w:bCs/>
          <w:sz w:val="28"/>
          <w:szCs w:val="28"/>
        </w:rPr>
      </w:pPr>
      <w:r>
        <w:rPr>
          <w:rFonts w:ascii="Times New Roman" w:hAnsi="Times New Roman"/>
          <w:b/>
          <w:bCs/>
          <w:sz w:val="28"/>
          <w:szCs w:val="28"/>
        </w:rPr>
        <w:t>Перечень основных мероприятий муниципальной программы</w:t>
      </w:r>
    </w:p>
    <w:p w:rsidR="002A36CA" w:rsidRDefault="007829FE">
      <w:pPr>
        <w:pStyle w:val="ConsPlusTitle"/>
        <w:jc w:val="center"/>
        <w:rPr>
          <w:sz w:val="28"/>
          <w:szCs w:val="28"/>
        </w:rPr>
      </w:pPr>
      <w:r>
        <w:rPr>
          <w:rFonts w:ascii="Times New Roman" w:hAnsi="Times New Roman"/>
          <w:sz w:val="28"/>
          <w:szCs w:val="28"/>
        </w:rPr>
        <w:t>«</w:t>
      </w:r>
      <w:r>
        <w:rPr>
          <w:rFonts w:ascii="Times New Roman" w:hAnsi="Times New Roman" w:cs="Times New Roman"/>
          <w:sz w:val="28"/>
          <w:szCs w:val="28"/>
        </w:rPr>
        <w:t>Защита прав потребителей в Дальнереченском муниципальном округе Приморского края</w:t>
      </w:r>
    </w:p>
    <w:p w:rsidR="002A36CA" w:rsidRDefault="007829FE">
      <w:pPr>
        <w:pStyle w:val="ConsPlusTitle"/>
        <w:jc w:val="center"/>
        <w:rPr>
          <w:sz w:val="28"/>
          <w:szCs w:val="28"/>
        </w:rPr>
      </w:pPr>
      <w:r>
        <w:rPr>
          <w:rFonts w:ascii="Times New Roman" w:hAnsi="Times New Roman"/>
          <w:sz w:val="28"/>
          <w:szCs w:val="28"/>
        </w:rPr>
        <w:t xml:space="preserve"> на 2026 - 2030 годы»</w:t>
      </w:r>
    </w:p>
    <w:p w:rsidR="002A36CA" w:rsidRDefault="002A36CA">
      <w:pPr>
        <w:spacing w:after="0" w:line="240" w:lineRule="auto"/>
        <w:jc w:val="both"/>
        <w:rPr>
          <w:rFonts w:ascii="Times New Roman" w:eastAsia="Times New Roman" w:hAnsi="Times New Roman" w:cs="Times New Roman"/>
          <w:sz w:val="26"/>
          <w:szCs w:val="26"/>
        </w:rPr>
      </w:pPr>
    </w:p>
    <w:tbl>
      <w:tblPr>
        <w:tblW w:w="14492" w:type="dxa"/>
        <w:jc w:val="center"/>
        <w:tblLayout w:type="fixed"/>
        <w:tblLook w:val="01E0" w:firstRow="1" w:lastRow="1" w:firstColumn="1" w:lastColumn="1" w:noHBand="0" w:noVBand="0"/>
      </w:tblPr>
      <w:tblGrid>
        <w:gridCol w:w="567"/>
        <w:gridCol w:w="528"/>
        <w:gridCol w:w="3660"/>
        <w:gridCol w:w="1340"/>
        <w:gridCol w:w="837"/>
        <w:gridCol w:w="709"/>
        <w:gridCol w:w="851"/>
        <w:gridCol w:w="850"/>
        <w:gridCol w:w="712"/>
        <w:gridCol w:w="2125"/>
        <w:gridCol w:w="2313"/>
      </w:tblGrid>
      <w:tr w:rsidR="007829FE" w:rsidTr="007829FE">
        <w:trPr>
          <w:trHeight w:val="11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ind w:left="-15" w:firstLine="15"/>
              <w:jc w:val="center"/>
              <w:rPr>
                <w:rFonts w:ascii="Times New Roman" w:hAnsi="Times New Roman"/>
                <w:b/>
                <w:bCs/>
                <w:sz w:val="24"/>
                <w:szCs w:val="24"/>
              </w:rPr>
            </w:pPr>
            <w:r>
              <w:rPr>
                <w:rFonts w:ascii="Times New Roman" w:hAnsi="Times New Roman"/>
                <w:b/>
                <w:bCs/>
                <w:sz w:val="24"/>
                <w:szCs w:val="24"/>
              </w:rPr>
              <w:t>№ п/п</w:t>
            </w:r>
          </w:p>
        </w:tc>
        <w:tc>
          <w:tcPr>
            <w:tcW w:w="528" w:type="dxa"/>
            <w:vMerge w:val="restart"/>
            <w:tcBorders>
              <w:top w:val="single" w:sz="4" w:space="0" w:color="000000"/>
              <w:left w:val="single" w:sz="4" w:space="0" w:color="000000"/>
              <w:bottom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МП</w:t>
            </w:r>
          </w:p>
        </w:tc>
        <w:tc>
          <w:tcPr>
            <w:tcW w:w="3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Перечень мероприятий</w:t>
            </w:r>
          </w:p>
        </w:tc>
        <w:tc>
          <w:tcPr>
            <w:tcW w:w="1340" w:type="dxa"/>
            <w:vMerge w:val="restart"/>
            <w:tcBorders>
              <w:top w:val="single" w:sz="4" w:space="0" w:color="000000"/>
              <w:left w:val="single" w:sz="4" w:space="0" w:color="000000"/>
              <w:bottom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Единица измерения</w:t>
            </w:r>
          </w:p>
        </w:tc>
        <w:tc>
          <w:tcPr>
            <w:tcW w:w="39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 том числе по годам, количество</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2A36CA" w:rsidRDefault="007829FE">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Срок исполнения мероприятия</w:t>
            </w:r>
          </w:p>
        </w:tc>
        <w:tc>
          <w:tcPr>
            <w:tcW w:w="2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Необходимый объем финансирования</w:t>
            </w:r>
          </w:p>
        </w:tc>
      </w:tr>
      <w:tr w:rsidR="007829FE" w:rsidTr="007829FE">
        <w:trPr>
          <w:trHeight w:val="57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ind w:left="-15" w:firstLine="15"/>
              <w:jc w:val="center"/>
              <w:rPr>
                <w:rFonts w:ascii="Times New Roman" w:hAnsi="Times New Roman"/>
                <w:sz w:val="24"/>
                <w:szCs w:val="24"/>
              </w:rPr>
            </w:pPr>
          </w:p>
        </w:tc>
        <w:tc>
          <w:tcPr>
            <w:tcW w:w="528" w:type="dxa"/>
            <w:vMerge/>
            <w:tcBorders>
              <w:top w:val="single" w:sz="4" w:space="0" w:color="000000"/>
              <w:left w:val="single" w:sz="4" w:space="0" w:color="000000"/>
              <w:bottom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3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1340" w:type="dxa"/>
            <w:vMerge/>
            <w:tcBorders>
              <w:top w:val="single" w:sz="4" w:space="0" w:color="000000"/>
              <w:left w:val="single" w:sz="4" w:space="0" w:color="000000"/>
              <w:bottom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2029</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7829FE">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2030</w:t>
            </w:r>
          </w:p>
        </w:tc>
        <w:tc>
          <w:tcPr>
            <w:tcW w:w="2125" w:type="dxa"/>
            <w:vMerge/>
            <w:tcBorders>
              <w:top w:val="single" w:sz="4" w:space="0" w:color="000000"/>
              <w:left w:val="single" w:sz="4" w:space="0" w:color="000000"/>
              <w:bottom w:val="single" w:sz="4" w:space="0" w:color="000000"/>
              <w:right w:val="single" w:sz="4" w:space="0" w:color="000000"/>
            </w:tcBorders>
          </w:tcPr>
          <w:p w:rsidR="002A36CA" w:rsidRDefault="002A36CA">
            <w:pPr>
              <w:widowControl w:val="0"/>
              <w:spacing w:after="0" w:line="240" w:lineRule="auto"/>
              <w:jc w:val="center"/>
              <w:rPr>
                <w:rFonts w:ascii="Times New Roman" w:hAnsi="Times New Roman"/>
                <w:sz w:val="24"/>
                <w:szCs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6CA" w:rsidRDefault="002A36CA">
            <w:pPr>
              <w:widowControl w:val="0"/>
              <w:spacing w:after="0" w:line="240" w:lineRule="auto"/>
              <w:jc w:val="center"/>
              <w:rPr>
                <w:rFonts w:ascii="Times New Roman" w:hAnsi="Times New Roman"/>
                <w:sz w:val="24"/>
                <w:szCs w:val="24"/>
              </w:rPr>
            </w:pP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1</w:t>
            </w:r>
          </w:p>
        </w:tc>
        <w:tc>
          <w:tcPr>
            <w:tcW w:w="528" w:type="dxa"/>
            <w:vMerge w:val="restart"/>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Опубликование информации на официальном сайте администрации Дальнереченского муниципального округа</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кварталы</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2</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Консультирование потребителей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чел.</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обращений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3</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жалоб и обращений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чел.</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жалоб и обращений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4</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Участие в рабочих встречах, семинарах, конференциях и иных мероприятиях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приглашений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r w:rsidR="007829FE" w:rsidTr="007829FE">
        <w:trPr>
          <w:trHeight w:val="577"/>
          <w:jc w:val="center"/>
        </w:trPr>
        <w:tc>
          <w:tcPr>
            <w:tcW w:w="56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ind w:left="-15" w:firstLine="15"/>
              <w:jc w:val="center"/>
              <w:rPr>
                <w:rFonts w:ascii="Times New Roman" w:hAnsi="Times New Roman"/>
                <w:sz w:val="24"/>
                <w:szCs w:val="24"/>
              </w:rPr>
            </w:pPr>
            <w:r>
              <w:rPr>
                <w:rFonts w:ascii="Times New Roman" w:hAnsi="Times New Roman"/>
                <w:sz w:val="24"/>
                <w:szCs w:val="24"/>
              </w:rPr>
              <w:t>5</w:t>
            </w:r>
          </w:p>
        </w:tc>
        <w:tc>
          <w:tcPr>
            <w:tcW w:w="528" w:type="dxa"/>
            <w:vMerge/>
            <w:tcBorders>
              <w:left w:val="single" w:sz="4" w:space="0" w:color="000000"/>
              <w:bottom w:val="single" w:sz="4" w:space="0" w:color="000000"/>
            </w:tcBorders>
            <w:shd w:val="clear" w:color="auto" w:fill="auto"/>
          </w:tcPr>
          <w:p w:rsidR="002A36CA" w:rsidRDefault="002A36CA">
            <w:pPr>
              <w:widowControl w:val="0"/>
              <w:spacing w:after="0" w:line="240" w:lineRule="auto"/>
              <w:jc w:val="center"/>
              <w:rPr>
                <w:rFonts w:ascii="Times New Roman" w:hAnsi="Times New Roman"/>
                <w:sz w:val="24"/>
                <w:szCs w:val="24"/>
              </w:rPr>
            </w:pPr>
          </w:p>
        </w:tc>
        <w:tc>
          <w:tcPr>
            <w:tcW w:w="366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Проведение семинаров и других мероприятий по вопросам защиты прав потребителей</w:t>
            </w:r>
          </w:p>
        </w:tc>
        <w:tc>
          <w:tcPr>
            <w:tcW w:w="1340" w:type="dxa"/>
            <w:tcBorders>
              <w:left w:val="single" w:sz="4" w:space="0" w:color="000000"/>
              <w:bottom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837"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712"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125" w:type="dxa"/>
            <w:tcBorders>
              <w:left w:val="single" w:sz="4" w:space="0" w:color="000000"/>
              <w:bottom w:val="single" w:sz="4" w:space="0" w:color="000000"/>
              <w:right w:val="single" w:sz="4" w:space="0" w:color="000000"/>
            </w:tcBorders>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течение года по мере поступления предложений</w:t>
            </w:r>
          </w:p>
        </w:tc>
        <w:tc>
          <w:tcPr>
            <w:tcW w:w="2313" w:type="dxa"/>
            <w:tcBorders>
              <w:left w:val="single" w:sz="4" w:space="0" w:color="000000"/>
              <w:bottom w:val="single" w:sz="4" w:space="0" w:color="000000"/>
              <w:right w:val="single" w:sz="4" w:space="0" w:color="000000"/>
            </w:tcBorders>
            <w:shd w:val="clear" w:color="auto" w:fill="auto"/>
          </w:tcPr>
          <w:p w:rsidR="002A36CA" w:rsidRDefault="007829FE">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Без финансирования</w:t>
            </w:r>
          </w:p>
        </w:tc>
      </w:tr>
    </w:tbl>
    <w:p w:rsidR="002A36CA" w:rsidRDefault="002A36CA" w:rsidP="0099314B">
      <w:pPr>
        <w:spacing w:after="0" w:line="240" w:lineRule="auto"/>
        <w:ind w:right="111"/>
        <w:rPr>
          <w:rFonts w:ascii="Times New Roman" w:hAnsi="Times New Roman"/>
          <w:sz w:val="24"/>
          <w:szCs w:val="24"/>
          <w:shd w:val="clear" w:color="auto" w:fill="FFFF00"/>
        </w:rPr>
      </w:pPr>
      <w:bookmarkStart w:id="3" w:name="_GoBack2"/>
      <w:bookmarkEnd w:id="3"/>
    </w:p>
    <w:sectPr w:rsidR="002A36CA">
      <w:headerReference w:type="even" r:id="rId10"/>
      <w:headerReference w:type="default" r:id="rId11"/>
      <w:headerReference w:type="first" r:id="rId12"/>
      <w:pgSz w:w="16838" w:h="11906" w:orient="landscape"/>
      <w:pgMar w:top="1134"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C3" w:rsidRDefault="00AB55C3">
      <w:pPr>
        <w:spacing w:after="0" w:line="240" w:lineRule="auto"/>
      </w:pPr>
      <w:r>
        <w:separator/>
      </w:r>
    </w:p>
  </w:endnote>
  <w:endnote w:type="continuationSeparator" w:id="0">
    <w:p w:rsidR="00AB55C3" w:rsidRDefault="00AB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C3" w:rsidRDefault="00AB55C3">
      <w:pPr>
        <w:spacing w:after="0" w:line="240" w:lineRule="auto"/>
      </w:pPr>
      <w:r>
        <w:separator/>
      </w:r>
    </w:p>
  </w:footnote>
  <w:footnote w:type="continuationSeparator" w:id="0">
    <w:p w:rsidR="00AB55C3" w:rsidRDefault="00AB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400950"/>
      <w:docPartObj>
        <w:docPartGallery w:val="Page Numbers (Top of Page)"/>
        <w:docPartUnique/>
      </w:docPartObj>
    </w:sdtPr>
    <w:sdtEndPr>
      <w:rPr>
        <w:rFonts w:ascii="Times New Roman" w:hAnsi="Times New Roman" w:cs="Times New Roman"/>
      </w:rPr>
    </w:sdtEndPr>
    <w:sdtContent>
      <w:p w:rsidR="00A86ED5" w:rsidRPr="00C96FB4" w:rsidRDefault="00A86ED5">
        <w:pPr>
          <w:pStyle w:val="a7"/>
          <w:jc w:val="center"/>
          <w:rPr>
            <w:rFonts w:ascii="Times New Roman" w:hAnsi="Times New Roman" w:cs="Times New Roman"/>
          </w:rPr>
        </w:pPr>
        <w:r w:rsidRPr="00C96FB4">
          <w:rPr>
            <w:rFonts w:ascii="Times New Roman" w:hAnsi="Times New Roman" w:cs="Times New Roman"/>
          </w:rPr>
          <w:fldChar w:fldCharType="begin"/>
        </w:r>
        <w:r w:rsidRPr="00C96FB4">
          <w:rPr>
            <w:rFonts w:ascii="Times New Roman" w:hAnsi="Times New Roman" w:cs="Times New Roman"/>
          </w:rPr>
          <w:instrText>PAGE   \* MERGEFORMAT</w:instrText>
        </w:r>
        <w:r w:rsidRPr="00C96FB4">
          <w:rPr>
            <w:rFonts w:ascii="Times New Roman" w:hAnsi="Times New Roman" w:cs="Times New Roman"/>
          </w:rPr>
          <w:fldChar w:fldCharType="separate"/>
        </w:r>
        <w:r w:rsidR="003C220B">
          <w:rPr>
            <w:rFonts w:ascii="Times New Roman" w:hAnsi="Times New Roman" w:cs="Times New Roman"/>
            <w:noProof/>
          </w:rPr>
          <w:t>3</w:t>
        </w:r>
        <w:r w:rsidRPr="00C96FB4">
          <w:rPr>
            <w:rFonts w:ascii="Times New Roman" w:hAnsi="Times New Roman" w:cs="Times New Roman"/>
          </w:rPr>
          <w:fldChar w:fldCharType="end"/>
        </w:r>
      </w:p>
    </w:sdtContent>
  </w:sdt>
  <w:p w:rsidR="00E2352B" w:rsidRDefault="00E2352B" w:rsidP="00E2352B">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CA" w:rsidRDefault="002A36C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8205"/>
      <w:docPartObj>
        <w:docPartGallery w:val="Page Numbers (Top of Page)"/>
        <w:docPartUnique/>
      </w:docPartObj>
    </w:sdtPr>
    <w:sdtEndPr/>
    <w:sdtContent>
      <w:p w:rsidR="00694ADB" w:rsidRDefault="00694ADB" w:rsidP="00694ADB">
        <w:pPr>
          <w:pStyle w:val="a7"/>
          <w:jc w:val="center"/>
        </w:pPr>
      </w:p>
      <w:p w:rsidR="00694ADB" w:rsidRDefault="00694ADB" w:rsidP="00694ADB">
        <w:pPr>
          <w:pStyle w:val="a7"/>
          <w:jc w:val="center"/>
        </w:pPr>
      </w:p>
      <w:p w:rsidR="002A36CA" w:rsidRDefault="00694ADB" w:rsidP="00694ADB">
        <w:pPr>
          <w:pStyle w:val="a7"/>
          <w:jc w:val="center"/>
        </w:pPr>
        <w:r>
          <w:fldChar w:fldCharType="begin"/>
        </w:r>
        <w:r>
          <w:instrText>PAGE   \* MERGEFORMAT</w:instrText>
        </w:r>
        <w:r>
          <w:fldChar w:fldCharType="separate"/>
        </w:r>
        <w:r w:rsidR="003C220B">
          <w:rPr>
            <w:noProof/>
          </w:rPr>
          <w:t>14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CA" w:rsidRDefault="002A36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1B"/>
    <w:multiLevelType w:val="multilevel"/>
    <w:tmpl w:val="FEBAD6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1414E7"/>
    <w:multiLevelType w:val="multilevel"/>
    <w:tmpl w:val="3752A93A"/>
    <w:lvl w:ilvl="0">
      <w:start w:val="1"/>
      <w:numFmt w:val="bullet"/>
      <w:lvlText w:val=""/>
      <w:lvlJc w:val="left"/>
      <w:pPr>
        <w:tabs>
          <w:tab w:val="num" w:pos="1021"/>
        </w:tabs>
        <w:ind w:left="1021" w:hanging="30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B40AC4"/>
    <w:multiLevelType w:val="multilevel"/>
    <w:tmpl w:val="86EA590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B500EC3"/>
    <w:multiLevelType w:val="multilevel"/>
    <w:tmpl w:val="F1C00DC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36CA"/>
    <w:rsid w:val="00277E8C"/>
    <w:rsid w:val="002A36CA"/>
    <w:rsid w:val="00375BE7"/>
    <w:rsid w:val="003C220B"/>
    <w:rsid w:val="0043298A"/>
    <w:rsid w:val="00501CDA"/>
    <w:rsid w:val="005C269F"/>
    <w:rsid w:val="005C37FC"/>
    <w:rsid w:val="00640CA6"/>
    <w:rsid w:val="00694ADB"/>
    <w:rsid w:val="007829FE"/>
    <w:rsid w:val="008A2A67"/>
    <w:rsid w:val="0099314B"/>
    <w:rsid w:val="00A86ED5"/>
    <w:rsid w:val="00AB55C3"/>
    <w:rsid w:val="00C96FB4"/>
    <w:rsid w:val="00E235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2E084"/>
  <w15:docId w15:val="{5FD1AE8B-35F7-4BE9-BB0A-FB08589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C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33B1C"/>
    <w:rPr>
      <w:color w:val="0000FF"/>
      <w:u w:val="single"/>
    </w:rPr>
  </w:style>
  <w:style w:type="character" w:customStyle="1" w:styleId="a4">
    <w:name w:val="Текст выноски Знак"/>
    <w:basedOn w:val="a0"/>
    <w:link w:val="a5"/>
    <w:uiPriority w:val="99"/>
    <w:semiHidden/>
    <w:qFormat/>
    <w:rsid w:val="00943CE1"/>
    <w:rPr>
      <w:rFonts w:ascii="Tahoma" w:hAnsi="Tahoma" w:cs="Tahoma"/>
      <w:sz w:val="16"/>
      <w:szCs w:val="16"/>
    </w:rPr>
  </w:style>
  <w:style w:type="character" w:customStyle="1" w:styleId="a6">
    <w:name w:val="Верхний колонтитул Знак"/>
    <w:basedOn w:val="a0"/>
    <w:link w:val="a7"/>
    <w:uiPriority w:val="99"/>
    <w:qFormat/>
    <w:rsid w:val="00782A95"/>
  </w:style>
  <w:style w:type="character" w:customStyle="1" w:styleId="a8">
    <w:name w:val="Нижний колонтитул Знак"/>
    <w:basedOn w:val="a0"/>
    <w:link w:val="a9"/>
    <w:uiPriority w:val="99"/>
    <w:qFormat/>
    <w:rsid w:val="00782A95"/>
  </w:style>
  <w:style w:type="character" w:customStyle="1" w:styleId="aa">
    <w:name w:val="Цветовое выделение"/>
    <w:qFormat/>
    <w:rPr>
      <w:b/>
      <w:bCs/>
      <w:color w:val="26282F"/>
    </w:rPr>
  </w:style>
  <w:style w:type="character" w:styleId="ab">
    <w:name w:val="page number"/>
    <w:qFormat/>
    <w:rPr>
      <w:rFonts w:ascii="Times New Roman" w:eastAsia="Times New Roman" w:hAnsi="Times New Roman" w:cs="Times New Roman"/>
      <w:color w:val="000000"/>
      <w:sz w:val="24"/>
      <w:szCs w:val="24"/>
    </w:rPr>
  </w:style>
  <w:style w:type="paragraph" w:customStyle="1" w:styleId="1">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sz w:val="24"/>
      <w:szCs w:val="24"/>
    </w:rPr>
  </w:style>
  <w:style w:type="paragraph" w:styleId="af">
    <w:name w:val="index heading"/>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styleId="a5">
    <w:name w:val="Balloon Text"/>
    <w:basedOn w:val="a"/>
    <w:link w:val="a4"/>
    <w:uiPriority w:val="99"/>
    <w:semiHidden/>
    <w:unhideWhenUsed/>
    <w:qFormat/>
    <w:rsid w:val="00943CE1"/>
    <w:pPr>
      <w:spacing w:after="0" w:line="240" w:lineRule="auto"/>
    </w:pPr>
    <w:rPr>
      <w:rFonts w:ascii="Tahoma" w:hAnsi="Tahoma" w:cs="Tahoma"/>
      <w:sz w:val="16"/>
      <w:szCs w:val="16"/>
    </w:rPr>
  </w:style>
  <w:style w:type="paragraph" w:customStyle="1" w:styleId="af0">
    <w:name w:val="Колонтитул"/>
    <w:basedOn w:val="a"/>
    <w:qFormat/>
  </w:style>
  <w:style w:type="paragraph" w:customStyle="1" w:styleId="af1">
    <w:name w:val="Колонтитулы"/>
    <w:basedOn w:val="a"/>
    <w:qFormat/>
  </w:style>
  <w:style w:type="paragraph" w:styleId="a7">
    <w:name w:val="header"/>
    <w:basedOn w:val="a"/>
    <w:link w:val="a6"/>
    <w:uiPriority w:val="99"/>
    <w:unhideWhenUsed/>
    <w:rsid w:val="00782A95"/>
    <w:pPr>
      <w:tabs>
        <w:tab w:val="center" w:pos="4677"/>
        <w:tab w:val="right" w:pos="9355"/>
      </w:tabs>
      <w:spacing w:after="0" w:line="240" w:lineRule="auto"/>
    </w:pPr>
  </w:style>
  <w:style w:type="paragraph" w:styleId="a9">
    <w:name w:val="footer"/>
    <w:basedOn w:val="a"/>
    <w:link w:val="a8"/>
    <w:uiPriority w:val="99"/>
    <w:unhideWhenUsed/>
    <w:rsid w:val="00782A95"/>
    <w:pPr>
      <w:tabs>
        <w:tab w:val="center" w:pos="4677"/>
        <w:tab w:val="right" w:pos="9355"/>
      </w:tabs>
      <w:spacing w:after="0" w:line="240" w:lineRule="auto"/>
    </w:pPr>
  </w:style>
  <w:style w:type="paragraph" w:customStyle="1" w:styleId="ConsPlusNormal">
    <w:name w:val="ConsPlusNormal"/>
    <w:qFormat/>
    <w:rsid w:val="00DE37F9"/>
    <w:pPr>
      <w:widowControl w:val="0"/>
      <w:ind w:firstLine="720"/>
    </w:pPr>
    <w:rPr>
      <w:rFonts w:ascii="Arial" w:eastAsia="Times New Roman" w:hAnsi="Arial" w:cs="Arial"/>
      <w:sz w:val="20"/>
      <w:szCs w:val="20"/>
      <w:lang w:eastAsia="ru-RU"/>
    </w:rPr>
  </w:style>
  <w:style w:type="paragraph" w:customStyle="1" w:styleId="ConsPlusTitle">
    <w:name w:val="ConsPlusTitle"/>
    <w:qFormat/>
    <w:rsid w:val="00DE37F9"/>
    <w:pPr>
      <w:widowControl w:val="0"/>
    </w:pPr>
    <w:rPr>
      <w:rFonts w:ascii="Arial" w:eastAsia="Times New Roman" w:hAnsi="Arial" w:cs="Arial"/>
      <w:b/>
      <w:bCs/>
      <w:sz w:val="20"/>
      <w:szCs w:val="20"/>
      <w:lang w:eastAsia="ru-RU"/>
    </w:rPr>
  </w:style>
  <w:style w:type="paragraph" w:customStyle="1" w:styleId="ConsPlusNonformat">
    <w:name w:val="ConsPlusNonformat"/>
    <w:qFormat/>
    <w:rsid w:val="00DE37F9"/>
    <w:pPr>
      <w:widowControl w:val="0"/>
    </w:pPr>
    <w:rPr>
      <w:rFonts w:ascii="Courier New" w:eastAsia="Times New Roman" w:hAnsi="Courier New" w:cs="Courier New"/>
      <w:sz w:val="20"/>
      <w:szCs w:val="20"/>
      <w:lang w:eastAsia="ru-RU"/>
    </w:rPr>
  </w:style>
  <w:style w:type="paragraph" w:customStyle="1" w:styleId="ConsPlusCell">
    <w:name w:val="ConsPlusCell"/>
    <w:qFormat/>
    <w:rsid w:val="00DE37F9"/>
    <w:pPr>
      <w:widowControl w:val="0"/>
    </w:pPr>
    <w:rPr>
      <w:rFonts w:ascii="Arial" w:eastAsia="Times New Roman" w:hAnsi="Arial" w:cs="Arial"/>
      <w:sz w:val="20"/>
      <w:szCs w:val="20"/>
      <w:lang w:eastAsia="ru-RU"/>
    </w:rPr>
  </w:style>
  <w:style w:type="paragraph" w:customStyle="1" w:styleId="af2">
    <w:name w:val="Нормальный"/>
    <w:qFormat/>
    <w:rsid w:val="00DE37F9"/>
    <w:pPr>
      <w:widowControl w:val="0"/>
    </w:pPr>
    <w:rPr>
      <w:rFonts w:ascii="Times New Roman" w:eastAsia="Times New Roman" w:hAnsi="Times New Roman" w:cs="Times New Roman"/>
      <w:color w:val="000000"/>
      <w:sz w:val="24"/>
      <w:szCs w:val="24"/>
      <w:lang w:eastAsia="ru-RU"/>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numbering" w:customStyle="1" w:styleId="af5">
    <w:name w:val="Без списка"/>
    <w:uiPriority w:val="99"/>
    <w:semiHidden/>
    <w:unhideWhenUsed/>
    <w:qFormat/>
  </w:style>
  <w:style w:type="numbering" w:customStyle="1" w:styleId="WW8Num2">
    <w:name w:val="WW8Num2"/>
    <w:qFormat/>
  </w:style>
  <w:style w:type="numbering" w:customStyle="1" w:styleId="WW8Num1">
    <w:name w:val="WW8Num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8A1D-5DCD-457F-8118-3A07CF08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14</Pages>
  <Words>2987</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Геннадьевна</dc:creator>
  <dc:description/>
  <cp:lastModifiedBy>Пользователь</cp:lastModifiedBy>
  <cp:revision>70</cp:revision>
  <cp:lastPrinted>2026-01-21T06:17:00Z</cp:lastPrinted>
  <dcterms:created xsi:type="dcterms:W3CDTF">2023-10-16T06:19:00Z</dcterms:created>
  <dcterms:modified xsi:type="dcterms:W3CDTF">2026-01-21T06:31:00Z</dcterms:modified>
  <dc:language>ru-RU</dc:language>
</cp:coreProperties>
</file>