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BB9" w:rsidRPr="004639EC" w:rsidRDefault="00B27BB9" w:rsidP="00B27BB9">
      <w:pPr>
        <w:tabs>
          <w:tab w:val="left" w:pos="3056"/>
        </w:tabs>
        <w:jc w:val="center"/>
        <w:rPr>
          <w:sz w:val="40"/>
        </w:rPr>
      </w:pPr>
      <w:r w:rsidRPr="004639EC">
        <w:rPr>
          <w:noProof/>
          <w:lang w:eastAsia="ru-RU" w:bidi="ar-SA"/>
        </w:rPr>
        <w:drawing>
          <wp:inline distT="0" distB="0" distL="0" distR="0">
            <wp:extent cx="55435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000" contrast="-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BB9" w:rsidRPr="004639EC" w:rsidRDefault="00B27BB9" w:rsidP="00B27BB9">
      <w:pPr>
        <w:keepNext/>
        <w:ind w:hanging="180"/>
        <w:jc w:val="center"/>
        <w:outlineLvl w:val="0"/>
        <w:rPr>
          <w:rFonts w:ascii="NTTimes/Cyrillic" w:hAnsi="NTTimes/Cyrillic"/>
          <w:b/>
        </w:rPr>
      </w:pPr>
    </w:p>
    <w:p w:rsidR="00B27BB9" w:rsidRPr="004639EC" w:rsidRDefault="00B27BB9" w:rsidP="00B27BB9">
      <w:pPr>
        <w:keepNext/>
        <w:ind w:left="-540" w:right="-365" w:hanging="180"/>
        <w:jc w:val="center"/>
        <w:outlineLvl w:val="0"/>
        <w:rPr>
          <w:rFonts w:ascii="NTTimes/Cyrillic" w:hAnsi="NTTimes/Cyrillic"/>
          <w:b/>
          <w:sz w:val="26"/>
        </w:rPr>
      </w:pPr>
      <w:r w:rsidRPr="004639EC">
        <w:rPr>
          <w:rFonts w:ascii="NTTimes/Cyrillic" w:hAnsi="NTTimes/Cyrillic"/>
          <w:b/>
          <w:sz w:val="26"/>
        </w:rPr>
        <w:t xml:space="preserve">АДМИНИСТРАЦИЯ ДАЛЬНЕРЕЧЕНСКОГО МУНИЦИПАЛЬНОГО </w:t>
      </w:r>
      <w:r w:rsidR="006D7DEB">
        <w:rPr>
          <w:rFonts w:ascii="NTTimes/Cyrillic" w:hAnsi="NTTimes/Cyrillic"/>
          <w:b/>
          <w:sz w:val="26"/>
        </w:rPr>
        <w:t>ОК</w:t>
      </w:r>
      <w:r w:rsidRPr="004639EC">
        <w:rPr>
          <w:rFonts w:ascii="NTTimes/Cyrillic" w:hAnsi="NTTimes/Cyrillic"/>
          <w:b/>
          <w:sz w:val="26"/>
        </w:rPr>
        <w:t>Р</w:t>
      </w:r>
      <w:r w:rsidR="006D7DEB">
        <w:rPr>
          <w:rFonts w:ascii="NTTimes/Cyrillic" w:hAnsi="NTTimes/Cyrillic"/>
          <w:b/>
          <w:sz w:val="26"/>
        </w:rPr>
        <w:t>УГА ПРИМОРСКОГО КРАЯ</w:t>
      </w:r>
      <w:r w:rsidRPr="004639EC">
        <w:rPr>
          <w:rFonts w:ascii="NTTimes/Cyrillic" w:hAnsi="NTTimes/Cyrillic"/>
          <w:b/>
          <w:sz w:val="26"/>
        </w:rPr>
        <w:t xml:space="preserve"> </w:t>
      </w:r>
    </w:p>
    <w:p w:rsidR="00B27BB9" w:rsidRDefault="00B27BB9" w:rsidP="00B27BB9">
      <w:pPr>
        <w:ind w:left="-540" w:right="-365" w:hanging="180"/>
        <w:jc w:val="center"/>
        <w:rPr>
          <w:sz w:val="26"/>
        </w:rPr>
      </w:pPr>
    </w:p>
    <w:p w:rsidR="00B27BB9" w:rsidRPr="004639EC" w:rsidRDefault="00B27BB9" w:rsidP="00B27BB9">
      <w:pPr>
        <w:ind w:left="-540" w:right="-365" w:hanging="180"/>
        <w:jc w:val="center"/>
        <w:rPr>
          <w:sz w:val="26"/>
        </w:rPr>
      </w:pPr>
    </w:p>
    <w:p w:rsidR="00B27BB9" w:rsidRDefault="00B27BB9" w:rsidP="00B27BB9">
      <w:pPr>
        <w:keepNext/>
        <w:ind w:left="-540" w:right="-365" w:hanging="180"/>
        <w:jc w:val="center"/>
        <w:outlineLvl w:val="0"/>
      </w:pPr>
      <w:r w:rsidRPr="004639EC">
        <w:rPr>
          <w:rFonts w:ascii="NTTimes/Cyrillic" w:hAnsi="NTTimes/Cyrillic"/>
          <w:b/>
          <w:sz w:val="26"/>
        </w:rPr>
        <w:t>ПОСТАНОВЛЕНИЕ</w:t>
      </w:r>
    </w:p>
    <w:p w:rsidR="00B27BB9" w:rsidRDefault="00B27BB9" w:rsidP="006033F4">
      <w:pPr>
        <w:ind w:left="1417" w:right="567"/>
      </w:pPr>
    </w:p>
    <w:p w:rsidR="00B27BB9" w:rsidRPr="004639EC" w:rsidRDefault="00B27BB9" w:rsidP="00B27BB9"/>
    <w:p w:rsidR="00647427" w:rsidRDefault="006D7DEB" w:rsidP="00B27BB9">
      <w:pPr>
        <w:tabs>
          <w:tab w:val="center" w:pos="4960"/>
          <w:tab w:val="left" w:pos="7360"/>
        </w:tabs>
        <w:spacing w:after="200" w:line="276" w:lineRule="auto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    15 января</w:t>
      </w:r>
      <w:r w:rsidR="00B27BB9">
        <w:rPr>
          <w:rFonts w:eastAsia="Calibri"/>
          <w:b/>
          <w:szCs w:val="22"/>
          <w:lang w:eastAsia="en-US"/>
        </w:rPr>
        <w:t xml:space="preserve"> 202</w:t>
      </w:r>
      <w:r>
        <w:rPr>
          <w:rFonts w:eastAsia="Calibri"/>
          <w:b/>
          <w:szCs w:val="22"/>
          <w:lang w:eastAsia="en-US"/>
        </w:rPr>
        <w:t>6</w:t>
      </w:r>
      <w:r w:rsidR="00B27BB9" w:rsidRPr="004639EC">
        <w:rPr>
          <w:rFonts w:eastAsia="Calibri"/>
          <w:b/>
          <w:szCs w:val="22"/>
          <w:lang w:eastAsia="en-US"/>
        </w:rPr>
        <w:t xml:space="preserve"> года</w:t>
      </w:r>
      <w:r w:rsidR="00B27BB9" w:rsidRPr="004639EC">
        <w:rPr>
          <w:rFonts w:eastAsia="Calibri"/>
          <w:b/>
          <w:sz w:val="22"/>
          <w:szCs w:val="22"/>
          <w:lang w:eastAsia="en-US"/>
        </w:rPr>
        <w:t xml:space="preserve">          </w:t>
      </w:r>
      <w:r w:rsidR="00B27BB9">
        <w:rPr>
          <w:rFonts w:eastAsia="Calibri"/>
          <w:b/>
          <w:sz w:val="22"/>
          <w:szCs w:val="22"/>
          <w:lang w:eastAsia="en-US"/>
        </w:rPr>
        <w:t xml:space="preserve">               </w:t>
      </w:r>
      <w:r w:rsidR="00B27BB9" w:rsidRPr="004639EC">
        <w:rPr>
          <w:rFonts w:eastAsia="Calibri"/>
          <w:b/>
          <w:sz w:val="22"/>
          <w:szCs w:val="22"/>
          <w:lang w:eastAsia="en-US"/>
        </w:rPr>
        <w:t xml:space="preserve">  </w:t>
      </w:r>
      <w:r w:rsidR="00B27BB9" w:rsidRPr="004639EC">
        <w:rPr>
          <w:rFonts w:eastAsia="Calibri"/>
          <w:b/>
          <w:szCs w:val="22"/>
          <w:lang w:eastAsia="en-US"/>
        </w:rPr>
        <w:t>г. Дальнереченск</w:t>
      </w:r>
      <w:r w:rsidR="00B27BB9" w:rsidRPr="004639EC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 xml:space="preserve">    </w:t>
      </w:r>
      <w:r w:rsidR="009002E8">
        <w:rPr>
          <w:rFonts w:eastAsia="Calibri"/>
          <w:b/>
          <w:sz w:val="22"/>
          <w:szCs w:val="22"/>
          <w:lang w:eastAsia="en-US"/>
        </w:rPr>
        <w:t xml:space="preserve">       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    № </w:t>
      </w:r>
      <w:r w:rsidR="00927D37">
        <w:rPr>
          <w:rFonts w:eastAsia="Calibri"/>
          <w:b/>
          <w:sz w:val="22"/>
          <w:szCs w:val="22"/>
          <w:lang w:eastAsia="en-US"/>
        </w:rPr>
        <w:t>12</w:t>
      </w:r>
      <w:r>
        <w:rPr>
          <w:rFonts w:eastAsia="Calibri"/>
          <w:b/>
          <w:sz w:val="22"/>
          <w:szCs w:val="22"/>
          <w:lang w:eastAsia="en-US"/>
        </w:rPr>
        <w:t xml:space="preserve"> -</w:t>
      </w:r>
      <w:r w:rsidR="00927D37">
        <w:rPr>
          <w:rFonts w:eastAsia="Calibri"/>
          <w:b/>
          <w:sz w:val="22"/>
          <w:szCs w:val="22"/>
          <w:lang w:eastAsia="en-US"/>
        </w:rPr>
        <w:t xml:space="preserve"> </w:t>
      </w:r>
      <w:r>
        <w:rPr>
          <w:rFonts w:eastAsia="Calibri"/>
          <w:b/>
          <w:sz w:val="22"/>
          <w:szCs w:val="22"/>
          <w:lang w:eastAsia="en-US"/>
        </w:rPr>
        <w:t>па</w:t>
      </w:r>
      <w:r w:rsidR="00B27BB9" w:rsidRPr="004639EC">
        <w:rPr>
          <w:rFonts w:eastAsia="Calibri"/>
          <w:b/>
          <w:sz w:val="22"/>
          <w:szCs w:val="22"/>
          <w:lang w:eastAsia="en-US"/>
        </w:rPr>
        <w:t xml:space="preserve">               </w:t>
      </w:r>
      <w:r>
        <w:rPr>
          <w:rFonts w:eastAsia="Calibri"/>
          <w:b/>
          <w:sz w:val="22"/>
          <w:szCs w:val="22"/>
          <w:lang w:eastAsia="en-US"/>
        </w:rPr>
        <w:t xml:space="preserve">                           </w:t>
      </w:r>
      <w:r w:rsidR="00B27BB9" w:rsidRPr="004639EC">
        <w:rPr>
          <w:rFonts w:eastAsia="Calibri"/>
          <w:b/>
          <w:szCs w:val="22"/>
          <w:lang w:eastAsia="en-US"/>
        </w:rPr>
        <w:t xml:space="preserve">  </w:t>
      </w:r>
      <w:r w:rsidR="00B27BB9" w:rsidRPr="004639EC">
        <w:rPr>
          <w:rFonts w:eastAsia="Calibri"/>
          <w:sz w:val="28"/>
          <w:szCs w:val="28"/>
          <w:u w:val="single"/>
          <w:lang w:eastAsia="en-US"/>
        </w:rPr>
        <w:t xml:space="preserve"> </w:t>
      </w:r>
    </w:p>
    <w:p w:rsidR="009002E8" w:rsidRPr="00FC1BB4" w:rsidRDefault="009002E8" w:rsidP="00927D37">
      <w:pPr>
        <w:spacing w:line="276" w:lineRule="auto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</w:p>
    <w:p w:rsidR="00647427" w:rsidRDefault="009002E8" w:rsidP="00927D37">
      <w:pPr>
        <w:spacing w:line="276" w:lineRule="auto"/>
        <w:ind w:firstLine="540"/>
        <w:jc w:val="center"/>
        <w:rPr>
          <w:b/>
          <w:bCs/>
          <w:sz w:val="28"/>
          <w:szCs w:val="28"/>
        </w:rPr>
      </w:pPr>
      <w:r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Об утверждении Порядка </w:t>
      </w:r>
      <w:r w:rsidR="006D63B0" w:rsidRPr="00FC1BB4">
        <w:rPr>
          <w:rFonts w:eastAsia="Times New Roman" w:cs="Times New Roman"/>
          <w:b/>
          <w:bCs/>
          <w:color w:val="000000" w:themeColor="text1"/>
          <w:sz w:val="28"/>
          <w:szCs w:val="28"/>
        </w:rPr>
        <w:t>оказа</w:t>
      </w:r>
      <w:r w:rsidR="000A5414">
        <w:rPr>
          <w:rFonts w:eastAsia="Times New Roman" w:cs="Times New Roman"/>
          <w:b/>
          <w:bCs/>
          <w:color w:val="000000" w:themeColor="text1"/>
          <w:sz w:val="28"/>
          <w:szCs w:val="28"/>
        </w:rPr>
        <w:t>ния материальной помощи</w:t>
      </w:r>
      <w:r w:rsidR="006D63B0" w:rsidRPr="00126765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о</w:t>
      </w:r>
      <w:r w:rsidR="006D63B0" w:rsidRPr="00FC1BB4">
        <w:rPr>
          <w:rFonts w:eastAsia="Times New Roman" w:cs="Times New Roman"/>
          <w:b/>
          <w:bCs/>
          <w:color w:val="000000" w:themeColor="text1"/>
          <w:sz w:val="28"/>
          <w:szCs w:val="28"/>
        </w:rPr>
        <w:t>тдельным</w:t>
      </w:r>
      <w:r w:rsidR="006D63B0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категориям граждан в связи с проведением специальной военной операции на территориях Донецкой Народной Республики, Луганской Народной Республики,</w:t>
      </w:r>
      <w:r w:rsidR="000A5414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Украины, а также  Запорожской области,</w:t>
      </w:r>
      <w:r w:rsidR="006D63B0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</w:t>
      </w:r>
      <w:r w:rsidR="000A5414">
        <w:rPr>
          <w:rFonts w:eastAsia="Times New Roman" w:cs="Times New Roman"/>
          <w:b/>
          <w:bCs/>
          <w:color w:val="000000" w:themeColor="dark1"/>
          <w:sz w:val="28"/>
          <w:szCs w:val="28"/>
        </w:rPr>
        <w:t>Херсонской области,</w:t>
      </w:r>
      <w:r w:rsidR="006D63B0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</w:t>
      </w:r>
      <w:r w:rsidR="000A5414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Украины,</w:t>
      </w:r>
      <w:r w:rsidR="006D63B0">
        <w:rPr>
          <w:rFonts w:eastAsia="Times New Roman" w:cs="Times New Roman"/>
          <w:b/>
          <w:bCs/>
          <w:color w:val="000000" w:themeColor="dark1"/>
          <w:sz w:val="28"/>
          <w:szCs w:val="28"/>
        </w:rPr>
        <w:t xml:space="preserve"> Запорожской области</w:t>
      </w:r>
      <w:r w:rsidR="000A5414">
        <w:rPr>
          <w:rFonts w:eastAsia="Times New Roman" w:cs="Times New Roman"/>
          <w:b/>
          <w:bCs/>
          <w:color w:val="000000" w:themeColor="dark1"/>
          <w:sz w:val="28"/>
          <w:szCs w:val="28"/>
        </w:rPr>
        <w:t>, Херсонской области, за счет резервного фонда администрации Дальнереченского муниципального округа</w:t>
      </w:r>
    </w:p>
    <w:p w:rsidR="00647427" w:rsidRDefault="00647427">
      <w:pPr>
        <w:pStyle w:val="ConsPlusNormal"/>
        <w:contextualSpacing/>
        <w:rPr>
          <w:rFonts w:ascii="Times New Roman" w:hAnsi="Times New Roman" w:cs="Times New Roman"/>
          <w:sz w:val="28"/>
          <w:szCs w:val="28"/>
        </w:rPr>
      </w:pPr>
    </w:p>
    <w:p w:rsidR="00647427" w:rsidRDefault="00647427">
      <w:pPr>
        <w:pStyle w:val="ConsPlusNormal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47427" w:rsidRPr="00126765" w:rsidRDefault="006D63B0" w:rsidP="00927D37">
      <w:pPr>
        <w:pStyle w:val="ConsPlusNormal"/>
        <w:spacing w:line="276" w:lineRule="auto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частью </w:t>
      </w:r>
      <w:r w:rsidR="00393680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статьи 15 Федерального закона от </w:t>
      </w:r>
      <w:r w:rsidR="00393680">
        <w:rPr>
          <w:rFonts w:ascii="Times New Roman" w:hAnsi="Times New Roman" w:cs="Times New Roman"/>
          <w:color w:val="000000"/>
          <w:sz w:val="28"/>
          <w:szCs w:val="28"/>
        </w:rPr>
        <w:t>28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93680">
        <w:rPr>
          <w:rFonts w:ascii="Times New Roman" w:hAnsi="Times New Roman" w:cs="Times New Roman"/>
          <w:color w:val="000000"/>
          <w:sz w:val="28"/>
          <w:szCs w:val="28"/>
        </w:rPr>
        <w:t>ноября 2025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r w:rsidR="00393680">
        <w:rPr>
          <w:rFonts w:ascii="Times New Roman" w:hAnsi="Times New Roman" w:cs="Times New Roman"/>
          <w:color w:val="000000"/>
          <w:sz w:val="28"/>
          <w:szCs w:val="28"/>
        </w:rPr>
        <w:t>431</w:t>
      </w:r>
      <w:r>
        <w:rPr>
          <w:rFonts w:ascii="Times New Roman" w:hAnsi="Times New Roman" w:cs="Times New Roman"/>
          <w:color w:val="000000"/>
          <w:sz w:val="28"/>
          <w:szCs w:val="28"/>
        </w:rPr>
        <w:t>-ФЗ «О внесении изменений в отдельные законодательные акты Российской Федерации, приостановлении действия отдельных положений законодательных актов Российской Федерации,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</w:t>
      </w:r>
      <w:r w:rsidR="00393680">
        <w:rPr>
          <w:rFonts w:ascii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году», на основании Устава </w:t>
      </w:r>
      <w:r w:rsidR="00A24B52">
        <w:rPr>
          <w:rFonts w:ascii="Times New Roman" w:hAnsi="Times New Roman" w:cs="Times New Roman"/>
          <w:color w:val="000000"/>
          <w:sz w:val="28"/>
          <w:szCs w:val="28"/>
        </w:rPr>
        <w:t xml:space="preserve">Дальнереченского  </w:t>
      </w:r>
      <w:r w:rsidRPr="00126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A24B52" w:rsidRPr="001267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округа, администрация Дальнереченского муниципального </w:t>
      </w:r>
      <w:r w:rsidR="00393680">
        <w:rPr>
          <w:rFonts w:ascii="Times New Roman" w:hAnsi="Times New Roman" w:cs="Times New Roman"/>
          <w:color w:val="000000" w:themeColor="text1"/>
          <w:sz w:val="28"/>
          <w:szCs w:val="28"/>
        </w:rPr>
        <w:t>округа п о с т а н о в л я е т:</w:t>
      </w:r>
    </w:p>
    <w:p w:rsidR="00647427" w:rsidRPr="00FC1BB4" w:rsidRDefault="00647427" w:rsidP="00927D37">
      <w:pPr>
        <w:pStyle w:val="ConsPlusNormal"/>
        <w:spacing w:line="276" w:lineRule="auto"/>
        <w:ind w:firstLine="540"/>
        <w:contextualSpacing/>
        <w:jc w:val="both"/>
        <w:rPr>
          <w:color w:val="000000" w:themeColor="text1"/>
        </w:rPr>
      </w:pPr>
    </w:p>
    <w:p w:rsidR="00647427" w:rsidRDefault="006D63B0" w:rsidP="00C17B08">
      <w:pPr>
        <w:pStyle w:val="afa"/>
        <w:numPr>
          <w:ilvl w:val="0"/>
          <w:numId w:val="1"/>
        </w:numPr>
        <w:spacing w:line="276" w:lineRule="auto"/>
        <w:ind w:left="0" w:firstLine="889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Утвердить прилагаемый Порядо</w:t>
      </w:r>
      <w:r w:rsidR="00CC2515">
        <w:rPr>
          <w:rFonts w:eastAsia="Times New Roman" w:cs="Times New Roman"/>
          <w:color w:val="000000" w:themeColor="text1"/>
          <w:sz w:val="28"/>
          <w:szCs w:val="28"/>
        </w:rPr>
        <w:t>к оказания материальной помощи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</w:t>
      </w:r>
      <w:r w:rsidR="00393680">
        <w:rPr>
          <w:rFonts w:eastAsia="Times New Roman" w:cs="Times New Roman"/>
          <w:color w:val="000000" w:themeColor="text1"/>
          <w:sz w:val="28"/>
          <w:szCs w:val="28"/>
        </w:rPr>
        <w:t xml:space="preserve"> Украины</w:t>
      </w:r>
      <w:r w:rsidR="00CC2515">
        <w:rPr>
          <w:rFonts w:eastAsia="Times New Roman" w:cs="Times New Roman"/>
          <w:color w:val="000000" w:themeColor="text1"/>
          <w:sz w:val="28"/>
          <w:szCs w:val="28"/>
        </w:rPr>
        <w:t>, а также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Запорожской </w:t>
      </w:r>
      <w:r w:rsidR="00927D37" w:rsidRPr="00FC1BB4">
        <w:rPr>
          <w:rFonts w:eastAsia="Times New Roman" w:cs="Times New Roman"/>
          <w:color w:val="000000" w:themeColor="text1"/>
          <w:sz w:val="28"/>
          <w:szCs w:val="28"/>
        </w:rPr>
        <w:t>области</w:t>
      </w:r>
      <w:r w:rsidR="00927D37">
        <w:rPr>
          <w:rFonts w:eastAsia="Times New Roman" w:cs="Times New Roman"/>
          <w:color w:val="000000" w:themeColor="text1"/>
          <w:sz w:val="28"/>
          <w:szCs w:val="28"/>
        </w:rPr>
        <w:t>, Херсонской</w:t>
      </w:r>
      <w:r w:rsidR="00CC2515">
        <w:rPr>
          <w:rFonts w:eastAsia="Times New Roman" w:cs="Times New Roman"/>
          <w:color w:val="000000" w:themeColor="text1"/>
          <w:sz w:val="28"/>
          <w:szCs w:val="28"/>
        </w:rPr>
        <w:t xml:space="preserve"> области,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отражением вооруженного вторжения на территорию Российской Федерации, </w:t>
      </w:r>
      <w:r w:rsidR="00C17B08">
        <w:rPr>
          <w:rFonts w:eastAsia="Times New Roman" w:cs="Times New Roman"/>
          <w:color w:val="000000" w:themeColor="text1"/>
          <w:sz w:val="28"/>
          <w:szCs w:val="28"/>
        </w:rPr>
        <w:lastRenderedPageBreak/>
        <w:t>вооруженной провокацией на Государственной границе Российской Федерации и приграничных территориях субъектов Российской Федерации,</w:t>
      </w:r>
      <w:r w:rsidR="009002E8">
        <w:rPr>
          <w:rFonts w:eastAsia="Times New Roman" w:cs="Times New Roman"/>
          <w:color w:val="000000" w:themeColor="text1"/>
          <w:sz w:val="28"/>
          <w:szCs w:val="28"/>
        </w:rPr>
        <w:t xml:space="preserve">прилегающих к районам проведения специальной военной операции на </w:t>
      </w:r>
      <w:r w:rsidR="009002E8" w:rsidRPr="00FC1BB4">
        <w:rPr>
          <w:rFonts w:eastAsia="Times New Roman" w:cs="Times New Roman"/>
          <w:color w:val="000000" w:themeColor="text1"/>
          <w:sz w:val="28"/>
          <w:szCs w:val="28"/>
        </w:rPr>
        <w:t>территориях Донецкой Народной Республики, Луганской Народной Республики,</w:t>
      </w:r>
      <w:r w:rsidR="009002E8">
        <w:rPr>
          <w:rFonts w:eastAsia="Times New Roman" w:cs="Times New Roman"/>
          <w:color w:val="000000" w:themeColor="text1"/>
          <w:sz w:val="28"/>
          <w:szCs w:val="28"/>
        </w:rPr>
        <w:t xml:space="preserve"> Украины, а также</w:t>
      </w:r>
      <w:r w:rsidR="009002E8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Запорожской области</w:t>
      </w:r>
      <w:r w:rsidR="009002E8">
        <w:rPr>
          <w:rFonts w:eastAsia="Times New Roman" w:cs="Times New Roman"/>
          <w:color w:val="000000" w:themeColor="text1"/>
          <w:sz w:val="28"/>
          <w:szCs w:val="28"/>
        </w:rPr>
        <w:t>, Херсонской области, за счет средств резервного фонда администрации Дальнереченского муниципального округа.</w:t>
      </w:r>
    </w:p>
    <w:p w:rsidR="00A21D29" w:rsidRPr="00A21D29" w:rsidRDefault="00A21D29" w:rsidP="00A21D29">
      <w:pPr>
        <w:spacing w:line="288" w:lineRule="atLeast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 2. Признать утратившим силу постановление администрации Дальнереченского муниципального района от 27 ноября 2025 года №571-па </w:t>
      </w:r>
      <w:r w:rsidRPr="00A21D29">
        <w:rPr>
          <w:rFonts w:eastAsia="Times New Roman" w:cs="Times New Roman"/>
          <w:color w:val="000000" w:themeColor="text1"/>
          <w:sz w:val="28"/>
          <w:szCs w:val="28"/>
        </w:rPr>
        <w:t xml:space="preserve">«Порядок </w:t>
      </w:r>
      <w:r w:rsidRPr="00A21D29">
        <w:rPr>
          <w:rFonts w:eastAsia="Times New Roman" w:cs="Times New Roman"/>
          <w:bCs/>
          <w:color w:val="000000"/>
          <w:sz w:val="28"/>
          <w:szCs w:val="28"/>
        </w:rPr>
        <w:t>оказания материальной помощи за счет средств резервного фонда администрации Дальнереченского муниципального района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Запорожской области и Херсонской области, Украины</w:t>
      </w:r>
    </w:p>
    <w:p w:rsidR="00647427" w:rsidRPr="00A21D29" w:rsidRDefault="00A21D29" w:rsidP="00A21D29">
      <w:pPr>
        <w:spacing w:line="276" w:lineRule="auto"/>
        <w:ind w:firstLine="142"/>
        <w:jc w:val="both"/>
        <w:rPr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 xml:space="preserve">        3. </w:t>
      </w:r>
      <w:r w:rsidR="001B12D0" w:rsidRPr="00A21D29">
        <w:rPr>
          <w:rFonts w:cs="Times New Roman"/>
          <w:color w:val="000000" w:themeColor="text1"/>
          <w:sz w:val="28"/>
          <w:szCs w:val="28"/>
        </w:rPr>
        <w:t>О</w:t>
      </w:r>
      <w:r w:rsidR="00CC2515" w:rsidRPr="00A21D29">
        <w:rPr>
          <w:rFonts w:cs="Times New Roman"/>
          <w:color w:val="000000" w:themeColor="text1"/>
          <w:sz w:val="28"/>
          <w:szCs w:val="28"/>
        </w:rPr>
        <w:t>тделу</w:t>
      </w:r>
      <w:r w:rsidR="001B12D0" w:rsidRPr="00A21D29">
        <w:rPr>
          <w:rFonts w:cs="Times New Roman"/>
          <w:color w:val="000000" w:themeColor="text1"/>
          <w:sz w:val="28"/>
          <w:szCs w:val="28"/>
        </w:rPr>
        <w:t xml:space="preserve"> делопроизводств</w:t>
      </w:r>
      <w:r w:rsidR="00CC2515" w:rsidRPr="00A21D29">
        <w:rPr>
          <w:rFonts w:cs="Times New Roman"/>
          <w:color w:val="000000" w:themeColor="text1"/>
          <w:sz w:val="28"/>
          <w:szCs w:val="28"/>
        </w:rPr>
        <w:t xml:space="preserve">а и информационного взаимодействия </w:t>
      </w:r>
      <w:r w:rsidR="006D63B0" w:rsidRPr="00A21D29">
        <w:rPr>
          <w:rFonts w:cs="Times New Roman"/>
          <w:color w:val="000000" w:themeColor="text1"/>
          <w:sz w:val="28"/>
          <w:szCs w:val="28"/>
        </w:rPr>
        <w:t xml:space="preserve">администрации </w:t>
      </w:r>
      <w:r w:rsidR="001B12D0" w:rsidRPr="00A21D29">
        <w:rPr>
          <w:rFonts w:cs="Times New Roman"/>
          <w:color w:val="000000" w:themeColor="text1"/>
          <w:sz w:val="28"/>
          <w:szCs w:val="28"/>
        </w:rPr>
        <w:t>Дальнереченского</w:t>
      </w:r>
      <w:r w:rsidR="006D63B0" w:rsidRPr="00A21D29">
        <w:rPr>
          <w:rFonts w:eastAsia="Arial" w:cs="Times New Roman"/>
          <w:color w:val="000000" w:themeColor="text1"/>
          <w:sz w:val="28"/>
          <w:szCs w:val="28"/>
        </w:rPr>
        <w:t xml:space="preserve"> муниципального </w:t>
      </w:r>
      <w:r w:rsidR="00CC2515" w:rsidRPr="00A21D29">
        <w:rPr>
          <w:rFonts w:eastAsia="Arial" w:cs="Times New Roman"/>
          <w:color w:val="000000" w:themeColor="text1"/>
          <w:sz w:val="28"/>
          <w:szCs w:val="28"/>
        </w:rPr>
        <w:t>округа</w:t>
      </w:r>
      <w:r w:rsidR="00962B0E" w:rsidRPr="00A21D29">
        <w:rPr>
          <w:rFonts w:eastAsia="Arial" w:cs="Times New Roman"/>
          <w:color w:val="000000" w:themeColor="text1"/>
          <w:sz w:val="28"/>
          <w:szCs w:val="28"/>
        </w:rPr>
        <w:t xml:space="preserve"> (Пенкина)</w:t>
      </w:r>
      <w:r w:rsidR="00110DB7" w:rsidRPr="00A21D29">
        <w:rPr>
          <w:rFonts w:cs="Times New Roman"/>
          <w:color w:val="000000" w:themeColor="text1"/>
          <w:sz w:val="28"/>
          <w:szCs w:val="28"/>
        </w:rPr>
        <w:t xml:space="preserve"> разместить </w:t>
      </w:r>
      <w:r w:rsidR="00CC2515" w:rsidRPr="00A21D29">
        <w:rPr>
          <w:rFonts w:cs="Times New Roman"/>
          <w:color w:val="000000" w:themeColor="text1"/>
          <w:sz w:val="28"/>
          <w:szCs w:val="28"/>
        </w:rPr>
        <w:t xml:space="preserve">настоящее постановление </w:t>
      </w:r>
      <w:r w:rsidR="00110DB7" w:rsidRPr="00A21D29">
        <w:rPr>
          <w:rFonts w:cs="Times New Roman"/>
          <w:color w:val="000000" w:themeColor="text1"/>
          <w:sz w:val="28"/>
          <w:szCs w:val="28"/>
        </w:rPr>
        <w:t xml:space="preserve">на официальном сайте администрации Дальнереченского муниципального </w:t>
      </w:r>
      <w:r w:rsidR="00CC2515" w:rsidRPr="00A21D29">
        <w:rPr>
          <w:rFonts w:cs="Times New Roman"/>
          <w:color w:val="000000" w:themeColor="text1"/>
          <w:sz w:val="28"/>
          <w:szCs w:val="28"/>
        </w:rPr>
        <w:t>округа</w:t>
      </w:r>
      <w:r w:rsidR="00110DB7" w:rsidRPr="00A21D29">
        <w:rPr>
          <w:rFonts w:cs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и печатном издании «Информационный вестник Дальнереченского муниципального района»</w:t>
      </w:r>
      <w:r w:rsidR="006D63B0" w:rsidRPr="00A21D29">
        <w:rPr>
          <w:rFonts w:cs="Times New Roman"/>
          <w:color w:val="000000" w:themeColor="text1"/>
          <w:sz w:val="28"/>
          <w:szCs w:val="28"/>
        </w:rPr>
        <w:t xml:space="preserve">. </w:t>
      </w:r>
    </w:p>
    <w:p w:rsidR="00D849F5" w:rsidRPr="00A21D29" w:rsidRDefault="00A21D29" w:rsidP="00A21D29">
      <w:pPr>
        <w:pStyle w:val="afa"/>
        <w:numPr>
          <w:ilvl w:val="0"/>
          <w:numId w:val="3"/>
        </w:numPr>
        <w:spacing w:line="276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Н</w:t>
      </w:r>
      <w:r w:rsidR="00D849F5" w:rsidRPr="00A21D29">
        <w:rPr>
          <w:rFonts w:cs="Times New Roman"/>
          <w:color w:val="000000" w:themeColor="text1"/>
          <w:sz w:val="28"/>
          <w:szCs w:val="28"/>
        </w:rPr>
        <w:t xml:space="preserve">астоящее постановление вступает в силу со дня его </w:t>
      </w:r>
      <w:r w:rsidR="00CC2515" w:rsidRPr="00A21D29">
        <w:rPr>
          <w:rFonts w:cs="Times New Roman"/>
          <w:color w:val="000000" w:themeColor="text1"/>
          <w:sz w:val="28"/>
          <w:szCs w:val="28"/>
        </w:rPr>
        <w:t>обнародования в установленном порядке.</w:t>
      </w:r>
    </w:p>
    <w:p w:rsidR="001B12D0" w:rsidRPr="00FC1BB4" w:rsidRDefault="001B12D0" w:rsidP="00927D37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B12D0" w:rsidRPr="00FC1BB4" w:rsidRDefault="001B12D0" w:rsidP="001B12D0">
      <w:pPr>
        <w:spacing w:line="360" w:lineRule="auto"/>
        <w:jc w:val="both"/>
        <w:rPr>
          <w:color w:val="000000" w:themeColor="text1"/>
          <w:sz w:val="28"/>
          <w:szCs w:val="28"/>
        </w:rPr>
      </w:pPr>
    </w:p>
    <w:p w:rsidR="00B27BB9" w:rsidRPr="00B27BB9" w:rsidRDefault="006D63B0" w:rsidP="00927D37">
      <w:pPr>
        <w:pStyle w:val="ConsPlusNormal"/>
        <w:spacing w:line="276" w:lineRule="auto"/>
        <w:contextualSpacing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B27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Глава </w:t>
      </w:r>
      <w:r w:rsidR="001B12D0" w:rsidRPr="00B27B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P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647427" w:rsidRPr="00B27BB9" w:rsidRDefault="006D63B0" w:rsidP="00927D37">
      <w:pPr>
        <w:pStyle w:val="ConsPlusNormal"/>
        <w:spacing w:line="276" w:lineRule="auto"/>
        <w:contextualSpacing/>
        <w:rPr>
          <w:color w:val="000000" w:themeColor="text1"/>
        </w:rPr>
      </w:pPr>
      <w:r w:rsidRP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CC25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округа</w:t>
      </w:r>
      <w:r w:rsidR="001B12D0" w:rsidRP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</w:t>
      </w:r>
      <w:r w:rsid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                            </w:t>
      </w:r>
      <w:r w:rsidR="001B12D0" w:rsidRP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927D37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          </w:t>
      </w:r>
      <w:r w:rsidR="001B12D0" w:rsidRPr="00B27BB9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CC2515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В.С.  Дернов </w:t>
      </w:r>
    </w:p>
    <w:p w:rsidR="00647427" w:rsidRPr="00927D37" w:rsidRDefault="00C17B08" w:rsidP="000369CC">
      <w:pPr>
        <w:pStyle w:val="ConsPlusNormal"/>
        <w:tabs>
          <w:tab w:val="left" w:pos="8647"/>
        </w:tabs>
        <w:contextualSpacing/>
        <w:jc w:val="both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FC5E99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</w:p>
    <w:p w:rsidR="00FC5E99" w:rsidRDefault="000369CC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lastRenderedPageBreak/>
        <w:t>Утвержден</w:t>
      </w:r>
      <w:r w:rsidR="00FC5E99">
        <w:rPr>
          <w:rFonts w:ascii="Times New Roman" w:hAnsi="Times New Roman" w:cs="Times New Roman"/>
          <w:color w:val="000000" w:themeColor="text1"/>
          <w:sz w:val="24"/>
        </w:rPr>
        <w:t>о</w:t>
      </w:r>
    </w:p>
    <w:p w:rsidR="00647427" w:rsidRPr="00927D37" w:rsidRDefault="000369CC" w:rsidP="000369CC">
      <w:pPr>
        <w:pStyle w:val="ConsPlusNormal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FC5E99">
        <w:rPr>
          <w:rFonts w:ascii="Times New Roman" w:hAnsi="Times New Roman" w:cs="Times New Roman"/>
          <w:color w:val="000000" w:themeColor="text1"/>
          <w:sz w:val="24"/>
        </w:rPr>
        <w:t>п</w:t>
      </w:r>
      <w:r w:rsidR="006D63B0" w:rsidRPr="00927D37">
        <w:rPr>
          <w:rFonts w:ascii="Times New Roman" w:hAnsi="Times New Roman" w:cs="Times New Roman"/>
          <w:color w:val="000000" w:themeColor="text1"/>
          <w:sz w:val="24"/>
        </w:rPr>
        <w:t>остановлением</w:t>
      </w:r>
      <w:r w:rsidR="00FC5E99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6D63B0" w:rsidRPr="00927D37">
        <w:rPr>
          <w:rFonts w:ascii="Times New Roman" w:hAnsi="Times New Roman" w:cs="Times New Roman"/>
          <w:color w:val="000000" w:themeColor="text1"/>
          <w:sz w:val="24"/>
        </w:rPr>
        <w:t>администрации</w:t>
      </w:r>
    </w:p>
    <w:p w:rsidR="000369CC" w:rsidRDefault="006D63B0" w:rsidP="000369CC">
      <w:pPr>
        <w:pStyle w:val="ConsPlusNormal"/>
        <w:ind w:firstLine="540"/>
        <w:contextualSpacing/>
        <w:jc w:val="right"/>
        <w:rPr>
          <w:rFonts w:ascii="Times New Roman" w:hAnsi="Times New Roman" w:cs="Times New Roman"/>
          <w:color w:val="000000" w:themeColor="text1"/>
          <w:sz w:val="24"/>
        </w:rPr>
      </w:pPr>
      <w:r w:rsidRPr="00927D3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="001B12D0" w:rsidRPr="00927D37">
        <w:rPr>
          <w:rFonts w:ascii="Times New Roman" w:hAnsi="Times New Roman" w:cs="Times New Roman"/>
          <w:color w:val="000000" w:themeColor="text1"/>
          <w:sz w:val="24"/>
        </w:rPr>
        <w:t xml:space="preserve">Дальнереченского </w:t>
      </w:r>
    </w:p>
    <w:p w:rsidR="00647427" w:rsidRPr="00927D37" w:rsidRDefault="006D63B0" w:rsidP="000369CC">
      <w:pPr>
        <w:pStyle w:val="ConsPlusNormal"/>
        <w:ind w:firstLine="540"/>
        <w:contextualSpacing/>
        <w:jc w:val="right"/>
        <w:rPr>
          <w:color w:val="000000" w:themeColor="text1"/>
          <w:sz w:val="24"/>
        </w:rPr>
      </w:pPr>
      <w:r w:rsidRPr="00927D37">
        <w:rPr>
          <w:rFonts w:ascii="Times New Roman" w:hAnsi="Times New Roman" w:cs="Times New Roman"/>
          <w:color w:val="000000" w:themeColor="text1"/>
          <w:sz w:val="24"/>
        </w:rPr>
        <w:t xml:space="preserve">муниципального </w:t>
      </w:r>
      <w:r w:rsidR="00CC2515" w:rsidRPr="00927D37">
        <w:rPr>
          <w:rFonts w:ascii="Times New Roman" w:hAnsi="Times New Roman" w:cs="Times New Roman"/>
          <w:color w:val="000000" w:themeColor="text1"/>
          <w:sz w:val="24"/>
        </w:rPr>
        <w:t>округа</w:t>
      </w:r>
    </w:p>
    <w:p w:rsidR="00647427" w:rsidRPr="00927D37" w:rsidRDefault="00B27BB9" w:rsidP="000369CC">
      <w:pPr>
        <w:pStyle w:val="ConsPlusNormal"/>
        <w:contextualSpacing/>
        <w:jc w:val="right"/>
        <w:rPr>
          <w:color w:val="000000" w:themeColor="text1"/>
          <w:sz w:val="24"/>
        </w:rPr>
      </w:pPr>
      <w:r w:rsidRPr="00927D37">
        <w:rPr>
          <w:rFonts w:ascii="Times New Roman" w:hAnsi="Times New Roman" w:cs="Times New Roman"/>
          <w:color w:val="000000" w:themeColor="text1"/>
          <w:sz w:val="24"/>
        </w:rPr>
        <w:t xml:space="preserve">от </w:t>
      </w:r>
      <w:r w:rsidR="00CC2515" w:rsidRPr="00927D37">
        <w:rPr>
          <w:rFonts w:ascii="Times New Roman" w:hAnsi="Times New Roman" w:cs="Times New Roman"/>
          <w:color w:val="000000" w:themeColor="text1"/>
          <w:sz w:val="24"/>
        </w:rPr>
        <w:t>15.01.</w:t>
      </w:r>
      <w:r w:rsidRPr="00927D37">
        <w:rPr>
          <w:rFonts w:ascii="Times New Roman" w:hAnsi="Times New Roman" w:cs="Times New Roman"/>
          <w:color w:val="000000" w:themeColor="text1"/>
          <w:sz w:val="24"/>
        </w:rPr>
        <w:t>202</w:t>
      </w:r>
      <w:r w:rsidR="00CC2515" w:rsidRPr="00927D37">
        <w:rPr>
          <w:rFonts w:ascii="Times New Roman" w:hAnsi="Times New Roman" w:cs="Times New Roman"/>
          <w:color w:val="000000" w:themeColor="text1"/>
          <w:sz w:val="24"/>
        </w:rPr>
        <w:t xml:space="preserve">6 </w:t>
      </w:r>
      <w:r w:rsidR="00C17B08" w:rsidRPr="00927D37">
        <w:rPr>
          <w:rFonts w:ascii="Times New Roman" w:hAnsi="Times New Roman" w:cs="Times New Roman"/>
          <w:color w:val="000000" w:themeColor="text1"/>
          <w:sz w:val="24"/>
        </w:rPr>
        <w:t>№ 12</w:t>
      </w:r>
      <w:r w:rsidR="00CC2515" w:rsidRPr="00927D3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27D37">
        <w:rPr>
          <w:rFonts w:ascii="Times New Roman" w:hAnsi="Times New Roman" w:cs="Times New Roman"/>
          <w:color w:val="000000" w:themeColor="text1"/>
          <w:sz w:val="24"/>
        </w:rPr>
        <w:t>-</w:t>
      </w:r>
      <w:r w:rsidR="00927D37">
        <w:rPr>
          <w:rFonts w:ascii="Times New Roman" w:hAnsi="Times New Roman" w:cs="Times New Roman"/>
          <w:color w:val="000000" w:themeColor="text1"/>
          <w:sz w:val="24"/>
        </w:rPr>
        <w:t xml:space="preserve"> </w:t>
      </w:r>
      <w:r w:rsidRPr="00927D37">
        <w:rPr>
          <w:rFonts w:ascii="Times New Roman" w:hAnsi="Times New Roman" w:cs="Times New Roman"/>
          <w:color w:val="000000" w:themeColor="text1"/>
          <w:sz w:val="24"/>
        </w:rPr>
        <w:t>па</w:t>
      </w:r>
    </w:p>
    <w:p w:rsidR="00647427" w:rsidRPr="00FC1BB4" w:rsidRDefault="00647427">
      <w:pPr>
        <w:pStyle w:val="ConsPlusNormal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7427" w:rsidRPr="00FC1BB4" w:rsidRDefault="00647427">
      <w:pPr>
        <w:pStyle w:val="ConsPlusNormal"/>
        <w:spacing w:line="360" w:lineRule="auto"/>
        <w:contextualSpacing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47427" w:rsidRPr="00FC1BB4" w:rsidRDefault="006D63B0" w:rsidP="00927D37">
      <w:pPr>
        <w:spacing w:before="168" w:line="276" w:lineRule="auto"/>
        <w:ind w:firstLine="540"/>
        <w:jc w:val="center"/>
        <w:rPr>
          <w:rFonts w:eastAsia="Times New Roman" w:cs="Times New Roman"/>
          <w:b/>
          <w:bCs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b/>
          <w:bCs/>
          <w:color w:val="000000" w:themeColor="text1"/>
          <w:sz w:val="28"/>
          <w:szCs w:val="28"/>
        </w:rPr>
        <w:t>ПОРЯДОК</w:t>
      </w:r>
    </w:p>
    <w:p w:rsidR="00647427" w:rsidRPr="00FC1BB4" w:rsidRDefault="00CC2515" w:rsidP="00927D37">
      <w:pPr>
        <w:pStyle w:val="ConsPlusNormal"/>
        <w:spacing w:line="276" w:lineRule="auto"/>
        <w:contextualSpacing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оказания материальной помощи</w:t>
      </w:r>
      <w:r w:rsidR="006D63B0" w:rsidRPr="00FC1B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</w:t>
      </w:r>
      <w:r w:rsidR="00E07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Украины, а также Запорожской области, Херсонской области,</w:t>
      </w:r>
      <w:r w:rsidR="006D63B0" w:rsidRPr="00FC1B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</w:t>
      </w:r>
      <w:r w:rsidR="00E07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Украины,</w:t>
      </w:r>
      <w:r w:rsidR="006D63B0" w:rsidRPr="00FC1BB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Запорожской области</w:t>
      </w:r>
      <w:r w:rsidR="00E0744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Херсонской области</w:t>
      </w:r>
      <w:r w:rsidR="0057121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, за счет резервного  фонда администрации Дальнереченского муниципального округа</w:t>
      </w:r>
    </w:p>
    <w:p w:rsidR="00647427" w:rsidRPr="00FC1BB4" w:rsidRDefault="00647427" w:rsidP="00927D37">
      <w:pPr>
        <w:spacing w:before="168" w:line="276" w:lineRule="auto"/>
        <w:jc w:val="center"/>
        <w:rPr>
          <w:rFonts w:eastAsia="Times New Roman" w:cs="Times New Roman"/>
          <w:color w:val="000000" w:themeColor="text1"/>
          <w:sz w:val="28"/>
          <w:szCs w:val="28"/>
        </w:rPr>
      </w:pPr>
    </w:p>
    <w:p w:rsidR="00647427" w:rsidRPr="00FC1BB4" w:rsidRDefault="00647427">
      <w:pPr>
        <w:pStyle w:val="ConsPlusNormal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1. Настоящий Порядок определяет условия оказания материальной помощи за счет средств резервного фонда</w:t>
      </w:r>
      <w:r w:rsidRPr="00FC1BB4">
        <w:rPr>
          <w:rFonts w:eastAsia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6027A" w:rsidRPr="002274A5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администрации </w:t>
      </w:r>
      <w:r w:rsidR="001B12D0" w:rsidRPr="002274A5">
        <w:rPr>
          <w:rFonts w:eastAsia="Times New Roman" w:cs="Times New Roman"/>
          <w:bCs/>
          <w:color w:val="000000" w:themeColor="text1"/>
          <w:sz w:val="28"/>
          <w:szCs w:val="28"/>
        </w:rPr>
        <w:t>Дальнереченского</w:t>
      </w:r>
      <w:r w:rsidRPr="002274A5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муниципального </w:t>
      </w:r>
      <w:r w:rsidR="00E07441">
        <w:rPr>
          <w:rFonts w:eastAsia="Times New Roman" w:cs="Times New Roman"/>
          <w:bCs/>
          <w:color w:val="000000" w:themeColor="text1"/>
          <w:sz w:val="28"/>
          <w:szCs w:val="28"/>
        </w:rPr>
        <w:t>округа</w:t>
      </w:r>
      <w:r w:rsidRPr="002274A5">
        <w:rPr>
          <w:rFonts w:eastAsia="Times New Roman" w:cs="Times New Roman"/>
          <w:bCs/>
          <w:color w:val="000000" w:themeColor="text1"/>
          <w:sz w:val="28"/>
          <w:szCs w:val="28"/>
        </w:rPr>
        <w:t xml:space="preserve"> л</w:t>
      </w:r>
      <w:r w:rsidRPr="002274A5">
        <w:rPr>
          <w:rFonts w:eastAsia="Times New Roman" w:cs="Times New Roman"/>
          <w:color w:val="000000" w:themeColor="text1"/>
          <w:sz w:val="28"/>
          <w:szCs w:val="28"/>
        </w:rPr>
        <w:t>иц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>ам: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являющимся гражданами Российской Федерации, иностранными гражданами, лицами без гражданства, поступившим через военные комиссариаты Приморского края, пунктом отбора на военную службу по контракту (1 разряда) Восточного военного округа г. Владивостока                      и г. Уссурийска (далее - пункт отбора) на военную службу по контракту о прохождении военной службы, заключенному в период проведения специальной военной операции на территориях Донецкой Народной Республики,</w:t>
      </w:r>
      <w:r w:rsidR="0057121B">
        <w:rPr>
          <w:rFonts w:eastAsia="Times New Roman" w:cs="Times New Roman"/>
          <w:color w:val="000000" w:themeColor="text1"/>
          <w:sz w:val="28"/>
          <w:szCs w:val="28"/>
        </w:rPr>
        <w:t xml:space="preserve"> Луганской Народной Республики,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>У</w:t>
      </w:r>
      <w:r w:rsidR="0057121B">
        <w:rPr>
          <w:rFonts w:eastAsia="Times New Roman" w:cs="Times New Roman"/>
          <w:color w:val="000000" w:themeColor="text1"/>
          <w:sz w:val="28"/>
          <w:szCs w:val="28"/>
        </w:rPr>
        <w:t>краины, а также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Запорожской области</w:t>
      </w:r>
      <w:r w:rsidR="0057121B">
        <w:rPr>
          <w:rFonts w:eastAsia="Times New Roman" w:cs="Times New Roman"/>
          <w:color w:val="000000" w:themeColor="text1"/>
          <w:sz w:val="28"/>
          <w:szCs w:val="28"/>
        </w:rPr>
        <w:t>,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Херсонской области</w:t>
      </w:r>
      <w:r w:rsidR="0057121B">
        <w:rPr>
          <w:rFonts w:eastAsia="Times New Roman" w:cs="Times New Roman"/>
          <w:color w:val="000000" w:themeColor="text1"/>
          <w:sz w:val="28"/>
          <w:szCs w:val="28"/>
        </w:rPr>
        <w:t>,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начиная с </w:t>
      </w:r>
      <w:r w:rsidR="009D27D5">
        <w:rPr>
          <w:rFonts w:eastAsia="Times New Roman" w:cs="Times New Roman"/>
          <w:color w:val="000000" w:themeColor="text1"/>
          <w:sz w:val="28"/>
          <w:szCs w:val="28"/>
        </w:rPr>
        <w:t>1 января 2026 года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(далее соответственно - контракт военнослужащего, специальная военная операция);</w:t>
      </w:r>
    </w:p>
    <w:p w:rsidR="00647427" w:rsidRPr="00126765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являющимся гражданами Российской Федерации, иностранными гражданами, лицами без гражданства, отбывающим наказание в виде лишения свободы, заключившим контракт военнослужащего начиная </w:t>
      </w:r>
      <w:r w:rsidR="00CE04D7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с 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1 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января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202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года</w:t>
      </w:r>
      <w:r w:rsidR="00CE04D7" w:rsidRPr="00126765">
        <w:rPr>
          <w:rFonts w:eastAsia="Times New Roman" w:cs="Times New Roman"/>
          <w:color w:val="000000" w:themeColor="text1"/>
          <w:sz w:val="28"/>
          <w:szCs w:val="28"/>
        </w:rPr>
        <w:t>;</w:t>
      </w:r>
      <w:r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            </w:t>
      </w:r>
    </w:p>
    <w:p w:rsidR="00647427" w:rsidRPr="00126765" w:rsidRDefault="006D63B0" w:rsidP="00FC5E99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являющимся гражданами Российской Федерации, иностранными гражданами, лицами без гражданства, подозреваемым</w:t>
      </w:r>
      <w:r w:rsidR="00CE04D7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(</w:t>
      </w:r>
      <w:r w:rsidR="00B27BB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обвиняемым)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>в совершении уголовных преступлений, в отношении которых в качестве меры</w:t>
      </w:r>
      <w:r w:rsidR="00FC5E9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пресечения избрано заключение под стражу, заключившим контракт военнослужащего </w:t>
      </w:r>
      <w:r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начиная </w:t>
      </w:r>
      <w:r w:rsidR="00CE04D7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с 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1 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января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202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года.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2. Материальная помощь предоставляется в размере: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2.1. 2100000 (два миллиона сто тысяч) рублей лицам, указанным в абзаце втором пункта 1 настоящего Порядка, заключившим </w:t>
      </w:r>
      <w:r w:rsidRPr="00126765">
        <w:rPr>
          <w:rFonts w:eastAsia="Times New Roman" w:cs="Times New Roman"/>
          <w:color w:val="000000" w:themeColor="text1"/>
          <w:sz w:val="28"/>
          <w:szCs w:val="28"/>
        </w:rPr>
        <w:t>начиная с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1 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января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202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D6027A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года</w:t>
      </w:r>
      <w:r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контракт военнослужащего и назначенным на воинские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должности в воинские части, принимающие участие в специальной военной операции и (или) выполняющие задачи по отражению вооруженного вторжения, а также в ходе вооруженной провокации.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2.2. 1000000 (один миллион) рублей лицам, указанным в абзацах третьем, четвертом пункта 1 настоящего Порядка, заключившим контракт военнослужащего начиная с</w:t>
      </w:r>
      <w:r w:rsidR="00D6027A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1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января</w:t>
      </w:r>
      <w:r w:rsidR="00D6027A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202</w:t>
      </w:r>
      <w:r w:rsidR="00E07441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D6027A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года.   </w:t>
      </w:r>
      <w:r w:rsidR="00B27BB9">
        <w:rPr>
          <w:rFonts w:eastAsia="Times New Roman" w:cs="Times New Roman"/>
          <w:color w:val="000000" w:themeColor="text1"/>
          <w:sz w:val="28"/>
          <w:szCs w:val="28"/>
        </w:rPr>
        <w:t xml:space="preserve">              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3. Лицам, указанным в абзаце втором пункта 1 настоящего Порядка, прибывшим на территорию Приморского края из других субъектов Российской Федерации для заключения контракта военнослужащего, заключившим                     </w:t>
      </w:r>
      <w:r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с </w:t>
      </w:r>
      <w:r w:rsidR="006667C3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1 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>января</w:t>
      </w:r>
      <w:r w:rsidR="006667C3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202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6667C3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 года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  контракт военнослужащего , предоставляется материальная помощь в виде денежной компенсации расходов на проезд железнодорожным или воздушным транспортом к месту заключения контракта военнослужащего на территории Приморского края (далее - материальная помощь на проезд).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Материальная помощь на проезд предоставляется в размере, не превышающем стоимости проезда: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железнодорожном транспортом общего пользования - по тарифу плацкартного вагона пассажирского поезда;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воздушным транспортом - по тарифу экономического класса.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При полете в салоне самолета более высокого класса (бизнес-класса, первого класса) расходы компенсируются на основании </w:t>
      </w:r>
      <w:r w:rsidR="00E50688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справки о стоимости перелета </w:t>
      </w:r>
      <w:r w:rsidR="00B27BB9" w:rsidRPr="00FC1BB4">
        <w:rPr>
          <w:rFonts w:eastAsia="Times New Roman" w:cs="Times New Roman"/>
          <w:color w:val="000000" w:themeColor="text1"/>
          <w:sz w:val="28"/>
          <w:szCs w:val="28"/>
        </w:rPr>
        <w:t>по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B27BB9" w:rsidRPr="00FC1BB4">
        <w:rPr>
          <w:rFonts w:eastAsia="Times New Roman" w:cs="Times New Roman"/>
          <w:color w:val="000000" w:themeColor="text1"/>
          <w:sz w:val="28"/>
          <w:szCs w:val="28"/>
        </w:rPr>
        <w:t>этому</w:t>
      </w:r>
      <w:r w:rsidR="006667C3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же маршруту в салоне экономического класса, выданной агентством воздушных сообщений, продавшим проездной документ (билет). При следовании на железнодорожном транспорте в вагоне более высокого класса (купейный вагон) расходы компенсируются на основании справки  </w:t>
      </w:r>
      <w:r w:rsidR="006667C3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        о стоимости проезда по этому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>же маршруту в плацкартном вагоне в поезде дальнего следования, выданной компанией-перевозчиком.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Проезд к месту заключения контракта военнослужащего подтверждается проездными документами (билеты, электронные билеты, маршрут/квитанции электронного билета, кассовый чек, посадочные талоны), выданными не ранее одного месяца до дня заключения контракта военнослужащего.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Материальная помощь на проезд предоставляется одновременно                   с предоставлением материальной помощи, указанной в пункте 2 настоящего Порядка, на основании заявления, поданного по форме согласно приложению   № 1 к настоящему Порядку.</w:t>
      </w:r>
    </w:p>
    <w:p w:rsidR="00647427" w:rsidRPr="00FC1BB4" w:rsidRDefault="006D63B0" w:rsidP="009002E8">
      <w:pPr>
        <w:spacing w:line="276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lastRenderedPageBreak/>
        <w:tab/>
        <w:t>4. Материальная помощь, материальная помощь на проезд предоставляются однократно.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color w:val="000000" w:themeColor="text1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5. Предоставление материальной помощи осуществляется на основании заявления по форме согласно приложению № 1 к настоящему Порядку и сведений, подтверждающих заключение контракта военнослужащего.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color w:val="000000" w:themeColor="text1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Одновременно с заявлением о предоставлении материальной помощи лица, указанные в пункте 1 настоящего Порядка, представляют согласие на обработку персональных данных по форме согласно приложению № 2 к настоящему Порядку.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color w:val="000000" w:themeColor="text1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Заявитель несет ответственность за достоверность сведений, указанных в заявлении.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6. Назначение материальной помощи, материальной помощи на проезд осуществляется администрацией </w:t>
      </w:r>
      <w:r w:rsidR="0074679D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74679D" w:rsidRPr="00FC1BB4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7. Для получения материальной помощи, материальной помощи на проезд заявления, согласия на обработку персональных данных подаются в администрацию </w:t>
      </w:r>
      <w:r w:rsidR="0074679D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E52D59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через пункт отбора, военный комиссариат Приморского края </w:t>
      </w:r>
      <w:r w:rsidR="006D63B0" w:rsidRPr="00C442B9">
        <w:rPr>
          <w:sz w:val="28"/>
          <w:szCs w:val="28"/>
        </w:rPr>
        <w:t>в соответствии с соглашением об информационном взаимодействии,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заключенным между администрацией </w:t>
      </w:r>
      <w:r w:rsidR="0074679D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="006D63B0" w:rsidRPr="00126765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6D63B0" w:rsidRPr="00126765">
        <w:rPr>
          <w:rFonts w:eastAsia="Times New Roman" w:cs="Times New Roman"/>
          <w:color w:val="000000" w:themeColor="text1"/>
          <w:sz w:val="28"/>
          <w:szCs w:val="28"/>
        </w:rPr>
        <w:t>,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военным комиссариатом Приморского края, военным комиссариатом </w:t>
      </w:r>
      <w:r w:rsidR="0074679D" w:rsidRPr="00FC1BB4">
        <w:rPr>
          <w:rFonts w:eastAsia="Times New Roman" w:cs="Times New Roman"/>
          <w:color w:val="000000" w:themeColor="text1"/>
          <w:sz w:val="28"/>
          <w:szCs w:val="28"/>
        </w:rPr>
        <w:t>города Дальнереченск, Дальнереченского и Красноармейского районов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и пунктом отбора - в отношении лиц, указанных в пункте 1 настоящего Порядка</w:t>
      </w:r>
      <w:r w:rsidR="007F69D3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(далее – Соглашение)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К заявлению пункт отбора, военный комиссариат Приморского края прилагают сведения, подтверждающие заключение контракта военнослужащего.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Заявления, согласия на обработку персональных данных и сведения, указанные в настоящем пункте, передаются военным к</w:t>
      </w:r>
      <w:r w:rsidR="00CE04D7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омиссариатом Приморского края,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пунктами отбора в администрацию </w:t>
      </w:r>
      <w:r w:rsidR="00CE04D7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в течение срока, предусмотренного Соглашениями.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color w:val="000000" w:themeColor="text1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8. </w:t>
      </w:r>
      <w:r w:rsidR="00B23029">
        <w:rPr>
          <w:rFonts w:eastAsia="Times New Roman" w:cs="Times New Roman"/>
          <w:color w:val="000000" w:themeColor="text1"/>
          <w:sz w:val="28"/>
          <w:szCs w:val="28"/>
        </w:rPr>
        <w:t>Отдел мобилизационной работы а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дминистраци</w:t>
      </w:r>
      <w:r w:rsidR="00B23029">
        <w:rPr>
          <w:rFonts w:eastAsia="Times New Roman" w:cs="Times New Roman"/>
          <w:color w:val="000000" w:themeColor="text1"/>
          <w:sz w:val="28"/>
          <w:szCs w:val="28"/>
        </w:rPr>
        <w:t>и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7F69D3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муниципального 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B23029">
        <w:rPr>
          <w:rFonts w:eastAsia="Times New Roman" w:cs="Times New Roman"/>
          <w:color w:val="000000" w:themeColor="text1"/>
          <w:sz w:val="28"/>
          <w:szCs w:val="28"/>
        </w:rPr>
        <w:t xml:space="preserve"> (далее – уполномоченный орган)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для установления права на получение материальной помощи, материальной помощи на проезд в течение 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двух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рабоч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их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дн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ей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со дня регистрации заявления и прилагаемых к нему документов осуществляет проверку пол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 xml:space="preserve">ноты представленных документов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и достоверности сведений, содержащихся в них.</w:t>
      </w:r>
    </w:p>
    <w:p w:rsidR="001332E2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Решение о предоставлении или об отказе в предоставлении материальной помощи, материальной помощи на проезд принимается в течение 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пяти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рабоч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их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дн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>ей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со дня регистрации заявления и прилагаемых к нему документов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 xml:space="preserve"> комиссией по вопросам реализации мер, связанных с привлечением граждан на военную службу по контракту на территории Дальнереченского муниципального округа (далее – комиссия).</w:t>
      </w:r>
    </w:p>
    <w:p w:rsidR="00647427" w:rsidRPr="00FC1BB4" w:rsidRDefault="001332E2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 В случае не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полноты представленных документов и направления </w:t>
      </w:r>
      <w:r w:rsidR="00B23029">
        <w:rPr>
          <w:rFonts w:eastAsia="Times New Roman" w:cs="Times New Roman"/>
          <w:color w:val="000000" w:themeColor="text1"/>
          <w:sz w:val="28"/>
          <w:szCs w:val="28"/>
        </w:rPr>
        <w:t>уполномоченным органом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дополнительных запросов для уточнения представленных в соответствии с пунктом 7 настоящего Порядка сведений</w:t>
      </w:r>
      <w:r>
        <w:rPr>
          <w:rFonts w:eastAsia="Times New Roman" w:cs="Times New Roman"/>
          <w:color w:val="000000" w:themeColor="text1"/>
          <w:sz w:val="28"/>
          <w:szCs w:val="28"/>
        </w:rPr>
        <w:t xml:space="preserve"> решение о предоставлении или об отказе в предоставлении материальной помощи, материальной помощи на проезд</w:t>
      </w:r>
      <w:r w:rsidR="00F063F5">
        <w:rPr>
          <w:rFonts w:eastAsia="Times New Roman" w:cs="Times New Roman"/>
          <w:color w:val="000000" w:themeColor="text1"/>
          <w:sz w:val="28"/>
          <w:szCs w:val="28"/>
        </w:rPr>
        <w:t xml:space="preserve"> принимается комиссией в течение одного рабочего дня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со дня поступления соответствующих сведений.</w:t>
      </w:r>
    </w:p>
    <w:p w:rsidR="00647427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Уведомление о принятии решения о предоставлении или об отказе               в предоставлении материальной помощи, материальной помощи на проезд с указанием причин отказа направляется </w:t>
      </w:r>
      <w:r w:rsidR="00B23029">
        <w:rPr>
          <w:rFonts w:eastAsia="Times New Roman" w:cs="Times New Roman"/>
          <w:color w:val="000000" w:themeColor="text1"/>
          <w:sz w:val="28"/>
          <w:szCs w:val="28"/>
        </w:rPr>
        <w:t>уполномоченным органом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лицам, указанным в пункте 1 настоящего Порядка, в письменной форме либо в форме электронного документа по адрес</w:t>
      </w:r>
      <w:r w:rsidR="00500E5D">
        <w:rPr>
          <w:rFonts w:eastAsia="Times New Roman" w:cs="Times New Roman"/>
          <w:color w:val="000000" w:themeColor="text1"/>
          <w:sz w:val="28"/>
          <w:szCs w:val="28"/>
        </w:rPr>
        <w:t xml:space="preserve">у, указанному в заявлении, или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в пункт отбора (в случае обращения через пункт отбора) не позднее </w:t>
      </w:r>
      <w:r w:rsidR="001332E2">
        <w:rPr>
          <w:rFonts w:eastAsia="Times New Roman" w:cs="Times New Roman"/>
          <w:color w:val="000000" w:themeColor="text1"/>
          <w:sz w:val="28"/>
          <w:szCs w:val="28"/>
        </w:rPr>
        <w:t>двух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рабочих дней со дня принятия соответствующего решения.</w:t>
      </w:r>
    </w:p>
    <w:p w:rsidR="001332E2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</w:t>
      </w:r>
      <w:r w:rsidR="001332E2">
        <w:rPr>
          <w:rFonts w:eastAsia="Times New Roman" w:cs="Times New Roman"/>
          <w:color w:val="000000" w:themeColor="text1"/>
          <w:sz w:val="28"/>
          <w:szCs w:val="28"/>
        </w:rPr>
        <w:t>9.  Протокол оперативного штаба комиссии направляется в течение следующего рабочего дня, за днем принятия решения комиссии в управление финансов администрации Дальнереченского муниципального округа.</w:t>
      </w:r>
    </w:p>
    <w:p w:rsidR="0024362A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>10.  В случае положительного решения комиссии перечисление материальной помощи</w:t>
      </w:r>
      <w:r w:rsidR="00F063F5">
        <w:rPr>
          <w:rFonts w:eastAsia="Times New Roman" w:cs="Times New Roman"/>
          <w:color w:val="000000" w:themeColor="text1"/>
          <w:sz w:val="28"/>
          <w:szCs w:val="28"/>
        </w:rPr>
        <w:t>,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F063F5">
        <w:rPr>
          <w:rFonts w:eastAsia="Times New Roman" w:cs="Times New Roman"/>
          <w:color w:val="000000" w:themeColor="text1"/>
          <w:sz w:val="28"/>
          <w:szCs w:val="28"/>
        </w:rPr>
        <w:t>м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>атериальной помощи на проезд осуществляется в течение двух рабочих дней со дня направления протокола оперативного штаба комиссии в управление финансов администрации Дальнереченского муниципального округа.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>11.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Основанием для отказа в предоставлении материальной помощи, материальной помощи на проезд является: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отсутствие права на получение материальной помощи, материальной помощи на проезд в соответствии с пунктами 1-3 настоящего Порядка, а также несоблюдение условия, установленного пунктом 4 настоящего Порядка;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поступление заявления об оказании материальной помощи и (или) сведений о заявителе, подтверждающих заключение контракта военнослужащего с нарушением порядка, установленного пунктом 7 настоящего Порядка;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отсутствие представленных в соответствии с пунктом 7 настоящего Порядка сведений о заявителе, подтверждающих заключение контракта военнослужащего;</w:t>
      </w:r>
    </w:p>
    <w:p w:rsidR="00647427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непредставление согласия на обработку персональных данных.</w:t>
      </w:r>
    </w:p>
    <w:p w:rsidR="004126DF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 xml:space="preserve">12.  Расходование средств на предоставление материальной помощи, материальной помощи на проезд осуществляется в соответствии с постановлением администрации Дальнереченского муниципального округа от 13.01.2026 года № 6-па «О 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порядке использования бюджетных ассигнований резервного фонда администрации Дальнереченского муниципального округа».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3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. Сумма предоставленной материальной помощи, материальной помощи на проезд подлежит возврату лицами, указанными в пункте 1 настоящего Порядка, в полном объеме в случае получения администрацией </w:t>
      </w:r>
      <w:r w:rsidR="00AD559B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муниципального 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информации о расторжении контракта военнослужащего или в случае их увольнения в связи с несоблюдением требований контракта военнослужащего или отказа от участия, выполнения задач по отражению вооруженного вторжения, а также в ходе вооруженной провокации в период действия соответствующего контракта (далее - расторжение контракта, увольнение, отказ от участия в СВО).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4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. В соответствии с соглашением, указанным </w:t>
      </w:r>
      <w:r w:rsidR="00AD559B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в пункте 7 настоящего Порядка,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в администрацию </w:t>
      </w:r>
      <w:r w:rsidR="00AD559B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округа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поступают сведения от пунктов отбора, военного комиссариата Приморского края о расторжении контракта, увольнении, отказе от участия в СВО.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110DB7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Дальнереченского 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муниципального </w:t>
      </w:r>
      <w:r w:rsidR="0024362A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в течение пяти календарных дней со дня поступления сведений, предусмотренных абзацем первым настоящего пункта, направляет по адресу, указанному в заявлении, предусмотренном пунктом 5 настоящего Порядка, или в воинскую часть, военный комиссариат Приморского края заказным письмом с уведомлением о вручении лицам, указанным в пункте 1 настоящего Порядка, уведомление о добровольном возврате средств материальной помощи, материальной помощи на проезд с указанием реквизитов и кода бюджетной классификации Российской Федерации для ее перечисления, срока возврата.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Лица, указанные в пункте 1 настоящего Порядка, обязаны в течение 30 календарных дней со дня получения уведомления осуществить возврат предоставленной материальной помощи, материальной помощи на проезд в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полном объеме</w:t>
      </w:r>
      <w:r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по реквизитам и коду бюджетной классификации Российской Федерации, указанным в уведомлении.</w:t>
      </w:r>
    </w:p>
    <w:p w:rsidR="00647427" w:rsidRPr="00FC1BB4" w:rsidRDefault="006D63B0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FC1BB4">
        <w:rPr>
          <w:rFonts w:eastAsia="Times New Roman" w:cs="Times New Roman"/>
          <w:color w:val="000000" w:themeColor="text1"/>
          <w:sz w:val="28"/>
          <w:szCs w:val="28"/>
        </w:rPr>
        <w:t>В случае отказа от добровольного возврата материальной помощи, материальной помощи на проезд она взыскивается в судебном порядке в соответствии с законодательством Российской Федерации.</w:t>
      </w:r>
    </w:p>
    <w:p w:rsidR="00647427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5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>. Материальн</w:t>
      </w:r>
      <w:r w:rsidR="00E50688" w:rsidRPr="00FC1BB4">
        <w:rPr>
          <w:rFonts w:eastAsia="Times New Roman" w:cs="Times New Roman"/>
          <w:color w:val="000000" w:themeColor="text1"/>
          <w:sz w:val="28"/>
          <w:szCs w:val="28"/>
        </w:rPr>
        <w:t>ая</w:t>
      </w:r>
      <w:r w:rsidR="006D63B0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помощь, предусмотренная настоящим Порядком, оказывается в пр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еделах средств резервного фонда администрации Дальнереченского муниципального округа.</w:t>
      </w:r>
    </w:p>
    <w:p w:rsidR="005E3EB6" w:rsidRPr="00FC1BB4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</w:t>
      </w:r>
      <w:r w:rsidR="005E3EB6" w:rsidRPr="00FC1BB4"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6</w:t>
      </w:r>
      <w:r w:rsidR="005E3EB6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. 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5E3EB6" w:rsidRPr="00FC1BB4">
        <w:rPr>
          <w:rFonts w:eastAsia="Times New Roman" w:cs="Times New Roman"/>
          <w:color w:val="000000" w:themeColor="text1"/>
          <w:sz w:val="28"/>
          <w:szCs w:val="28"/>
        </w:rPr>
        <w:t>В целях осуществления выплаты материальной помощи, материальной помощи</w:t>
      </w:r>
      <w:r w:rsidR="00641CE2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на проезд управление финансов администрации Дальнереченского муниципального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641CE2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в течение </w:t>
      </w:r>
      <w:r w:rsidR="00524A95">
        <w:rPr>
          <w:rFonts w:eastAsia="Times New Roman" w:cs="Times New Roman"/>
          <w:color w:val="000000" w:themeColor="text1"/>
          <w:sz w:val="28"/>
          <w:szCs w:val="28"/>
        </w:rPr>
        <w:t>одного</w:t>
      </w:r>
      <w:r w:rsidR="00641CE2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рабоч</w:t>
      </w:r>
      <w:r w:rsidR="00524A95">
        <w:rPr>
          <w:rFonts w:eastAsia="Times New Roman" w:cs="Times New Roman"/>
          <w:color w:val="000000" w:themeColor="text1"/>
          <w:sz w:val="28"/>
          <w:szCs w:val="28"/>
        </w:rPr>
        <w:t>его</w:t>
      </w:r>
      <w:r w:rsidR="00641CE2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дн</w:t>
      </w:r>
      <w:r w:rsidR="00524A95">
        <w:rPr>
          <w:rFonts w:eastAsia="Times New Roman" w:cs="Times New Roman"/>
          <w:color w:val="000000" w:themeColor="text1"/>
          <w:sz w:val="28"/>
          <w:szCs w:val="28"/>
        </w:rPr>
        <w:t>я</w:t>
      </w:r>
      <w:r w:rsidR="00641CE2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готовит проект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распоряжения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о выделении средств из резервного фонда администрации Дальнереченского муниципального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 на оказание материальной помощи, материальной помощи на проезд для утверждения главой Дальнереченского муниципального </w:t>
      </w:r>
      <w:r w:rsidR="004126DF">
        <w:rPr>
          <w:rFonts w:eastAsia="Times New Roman" w:cs="Times New Roman"/>
          <w:color w:val="000000" w:themeColor="text1"/>
          <w:sz w:val="28"/>
          <w:szCs w:val="28"/>
        </w:rPr>
        <w:t>округа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3259A9" w:rsidRDefault="00C17B08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 xml:space="preserve">      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>1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7</w:t>
      </w:r>
      <w:r w:rsidR="003259A9" w:rsidRPr="00FC1BB4">
        <w:rPr>
          <w:rFonts w:eastAsia="Times New Roman" w:cs="Times New Roman"/>
          <w:color w:val="000000" w:themeColor="text1"/>
          <w:sz w:val="28"/>
          <w:szCs w:val="28"/>
        </w:rPr>
        <w:t xml:space="preserve">.  </w:t>
      </w:r>
      <w:r w:rsidR="00631D1D">
        <w:rPr>
          <w:rFonts w:eastAsia="Times New Roman" w:cs="Times New Roman"/>
          <w:color w:val="000000" w:themeColor="text1"/>
          <w:sz w:val="28"/>
          <w:szCs w:val="28"/>
        </w:rPr>
        <w:t>Управлению</w:t>
      </w:r>
      <w:r w:rsidR="00B173E9">
        <w:rPr>
          <w:rFonts w:eastAsia="Times New Roman" w:cs="Times New Roman"/>
          <w:color w:val="000000" w:themeColor="text1"/>
          <w:sz w:val="28"/>
          <w:szCs w:val="28"/>
        </w:rPr>
        <w:t xml:space="preserve"> бу</w:t>
      </w:r>
      <w:r w:rsidR="00F9189E">
        <w:rPr>
          <w:rFonts w:eastAsia="Times New Roman" w:cs="Times New Roman"/>
          <w:color w:val="000000" w:themeColor="text1"/>
          <w:sz w:val="28"/>
          <w:szCs w:val="28"/>
        </w:rPr>
        <w:t>хгалтер</w:t>
      </w:r>
      <w:r w:rsidR="00B173E9">
        <w:rPr>
          <w:rFonts w:eastAsia="Times New Roman" w:cs="Times New Roman"/>
          <w:color w:val="000000" w:themeColor="text1"/>
          <w:sz w:val="28"/>
          <w:szCs w:val="28"/>
        </w:rPr>
        <w:t>ско</w:t>
      </w:r>
      <w:r w:rsidR="00F9189E">
        <w:rPr>
          <w:rFonts w:eastAsia="Times New Roman" w:cs="Times New Roman"/>
          <w:color w:val="000000" w:themeColor="text1"/>
          <w:sz w:val="28"/>
          <w:szCs w:val="28"/>
        </w:rPr>
        <w:t>го учета и отчетности администрации Дальнереченского муниципального округа обеспечить пред</w:t>
      </w:r>
      <w:r w:rsidR="00D709DE">
        <w:rPr>
          <w:rFonts w:eastAsia="Times New Roman" w:cs="Times New Roman"/>
          <w:color w:val="000000" w:themeColor="text1"/>
          <w:sz w:val="28"/>
          <w:szCs w:val="28"/>
        </w:rPr>
        <w:t>о</w:t>
      </w:r>
      <w:r w:rsidR="00F9189E">
        <w:rPr>
          <w:rFonts w:eastAsia="Times New Roman" w:cs="Times New Roman"/>
          <w:color w:val="000000" w:themeColor="text1"/>
          <w:sz w:val="28"/>
          <w:szCs w:val="28"/>
        </w:rPr>
        <w:t xml:space="preserve">ставление информации об осуществлении выплат материальной помощи, материальной </w:t>
      </w:r>
      <w:r w:rsidR="00F9189E">
        <w:rPr>
          <w:rFonts w:eastAsia="Times New Roman" w:cs="Times New Roman"/>
          <w:color w:val="000000" w:themeColor="text1"/>
          <w:sz w:val="28"/>
          <w:szCs w:val="28"/>
        </w:rPr>
        <w:lastRenderedPageBreak/>
        <w:t>помощи на проезд Краевому государственному казенному учреждению «Центр социальной поддержки населения Приморского края» в рамках соглашения об информационном взаимодействии в части предоставления сведений о выплатах участникам специальной военной операции не позднее двух рабочих дней со дня перечисления соответствующих выплат</w:t>
      </w:r>
      <w:r w:rsidR="009D27D5">
        <w:rPr>
          <w:rFonts w:eastAsia="Times New Roman" w:cs="Times New Roman"/>
          <w:color w:val="000000" w:themeColor="text1"/>
          <w:sz w:val="28"/>
          <w:szCs w:val="28"/>
        </w:rPr>
        <w:t>.</w:t>
      </w:r>
    </w:p>
    <w:p w:rsidR="00B27BB9" w:rsidRDefault="00B27BB9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254"/>
        <w:gridCol w:w="6496"/>
      </w:tblGrid>
      <w:tr w:rsidR="0058509C" w:rsidTr="00DB2D2D">
        <w:tc>
          <w:tcPr>
            <w:tcW w:w="3254" w:type="dxa"/>
          </w:tcPr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58509C" w:rsidRPr="00551CDE" w:rsidRDefault="0058509C" w:rsidP="00DB2D2D">
            <w:pPr>
              <w:ind w:right="-227"/>
              <w:jc w:val="center"/>
            </w:pPr>
            <w:r w:rsidRPr="00551CDE">
              <w:t xml:space="preserve">                                   </w:t>
            </w:r>
            <w:r>
              <w:t xml:space="preserve">                        </w:t>
            </w:r>
            <w:r w:rsidRPr="00551CDE">
              <w:t>Приложение № 1</w:t>
            </w:r>
          </w:p>
          <w:p w:rsidR="0058509C" w:rsidRPr="00551CDE" w:rsidRDefault="0058509C" w:rsidP="00DB2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8509C" w:rsidRPr="00551CDE" w:rsidRDefault="0058509C" w:rsidP="00DB2D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551CDE">
              <w:rPr>
                <w:rFonts w:ascii="Times New Roman" w:hAnsi="Times New Roman" w:cs="Times New Roman"/>
                <w:sz w:val="24"/>
              </w:rPr>
              <w:t>к Порядку оказания материальной помощи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за счет средств резервного фонда администрации Дальнереченского муниципального округа</w:t>
            </w:r>
          </w:p>
        </w:tc>
      </w:tr>
    </w:tbl>
    <w:p w:rsidR="0058509C" w:rsidRDefault="0058509C" w:rsidP="0058509C">
      <w:pPr>
        <w:jc w:val="center"/>
        <w:rPr>
          <w:b/>
          <w:sz w:val="12"/>
          <w:szCs w:val="12"/>
        </w:rPr>
      </w:pPr>
    </w:p>
    <w:tbl>
      <w:tblPr>
        <w:tblW w:w="9576" w:type="dxa"/>
        <w:tblInd w:w="-8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250"/>
        <w:gridCol w:w="519"/>
        <w:gridCol w:w="1636"/>
        <w:gridCol w:w="1485"/>
        <w:gridCol w:w="1964"/>
        <w:gridCol w:w="722"/>
      </w:tblGrid>
      <w:tr w:rsidR="0058509C" w:rsidTr="00DB2D2D">
        <w:trPr>
          <w:trHeight w:val="317"/>
        </w:trPr>
        <w:tc>
          <w:tcPr>
            <w:tcW w:w="3249" w:type="dxa"/>
            <w:vAlign w:val="bottom"/>
          </w:tcPr>
          <w:p w:rsidR="0058509C" w:rsidRDefault="0058509C" w:rsidP="00DB2D2D">
            <w:pPr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Форма</w:t>
            </w:r>
          </w:p>
        </w:tc>
        <w:tc>
          <w:tcPr>
            <w:tcW w:w="6326" w:type="dxa"/>
            <w:gridSpan w:val="5"/>
            <w:vMerge w:val="restart"/>
            <w:vAlign w:val="bottom"/>
          </w:tcPr>
          <w:p w:rsidR="0058509C" w:rsidRDefault="0058509C" w:rsidP="00DB2D2D">
            <w:pPr>
              <w:spacing w:before="60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_____________________________________________________</w:t>
            </w:r>
          </w:p>
        </w:tc>
      </w:tr>
      <w:tr w:rsidR="0058509C" w:rsidTr="00DB2D2D">
        <w:trPr>
          <w:trHeight w:val="317"/>
        </w:trPr>
        <w:tc>
          <w:tcPr>
            <w:tcW w:w="3249" w:type="dxa"/>
            <w:vAlign w:val="bottom"/>
          </w:tcPr>
          <w:p w:rsidR="0058509C" w:rsidRDefault="0058509C" w:rsidP="00DB2D2D">
            <w:pPr>
              <w:jc w:val="both"/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  <w:vMerge/>
            <w:vAlign w:val="bottom"/>
          </w:tcPr>
          <w:p w:rsidR="0058509C" w:rsidRDefault="0058509C" w:rsidP="00DB2D2D">
            <w:pPr>
              <w:spacing w:before="60"/>
              <w:jc w:val="both"/>
              <w:rPr>
                <w:color w:val="000000"/>
                <w:spacing w:val="-3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_____________________________________________________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_____________________________________________________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softHyphen/>
              <w:t>_____________________________________________________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_____________________________________________________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_____________________________________________________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от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19" w:type="dxa"/>
            <w:tcBorders>
              <w:bottom w:val="single" w:sz="4" w:space="0" w:color="000000"/>
            </w:tcBorders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5807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</w:p>
        </w:tc>
        <w:tc>
          <w:tcPr>
            <w:tcW w:w="6326" w:type="dxa"/>
            <w:gridSpan w:val="5"/>
          </w:tcPr>
          <w:p w:rsidR="0058509C" w:rsidRDefault="0058509C" w:rsidP="00DB2D2D">
            <w:pPr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зарегистрированного(ой) по адресу: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3640" w:type="dxa"/>
            <w:gridSpan w:val="3"/>
            <w:tcBorders>
              <w:bottom w:val="single" w:sz="4" w:space="0" w:color="000000"/>
            </w:tcBorders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/>
        </w:tc>
        <w:tc>
          <w:tcPr>
            <w:tcW w:w="3640" w:type="dxa"/>
            <w:gridSpan w:val="3"/>
            <w:tcBorders>
              <w:bottom w:val="single" w:sz="4" w:space="0" w:color="000000"/>
            </w:tcBorders>
          </w:tcPr>
          <w:p w:rsidR="0058509C" w:rsidRDefault="0058509C" w:rsidP="00DB2D2D">
            <w:r>
              <w:t>дата регистрации</w:t>
            </w:r>
          </w:p>
        </w:tc>
        <w:tc>
          <w:tcPr>
            <w:tcW w:w="2686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jc w:val="center"/>
              <w:rPr>
                <w:sz w:val="19"/>
                <w:szCs w:val="19"/>
              </w:rPr>
            </w:pPr>
          </w:p>
        </w:tc>
      </w:tr>
      <w:tr w:rsidR="0058509C" w:rsidTr="00DB2D2D">
        <w:trPr>
          <w:trHeight w:val="484"/>
        </w:trPr>
        <w:tc>
          <w:tcPr>
            <w:tcW w:w="3249" w:type="dxa"/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  <w:tc>
          <w:tcPr>
            <w:tcW w:w="6326" w:type="dxa"/>
            <w:gridSpan w:val="5"/>
            <w:tcBorders>
              <w:bottom w:val="single" w:sz="2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sz w:val="16"/>
                <w:szCs w:val="16"/>
              </w:rPr>
            </w:pPr>
          </w:p>
        </w:tc>
        <w:tc>
          <w:tcPr>
            <w:tcW w:w="6326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58509C" w:rsidRDefault="0058509C" w:rsidP="00DB2D2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(наименование и реквизиты документа, удостоверяющего личность, серия, номер, дата выдачи, кем выдано)</w:t>
            </w:r>
          </w:p>
          <w:p w:rsidR="0058509C" w:rsidRDefault="0058509C" w:rsidP="00DB2D2D">
            <w:pPr>
              <w:rPr>
                <w:sz w:val="16"/>
                <w:szCs w:val="16"/>
              </w:rPr>
            </w:pP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рождения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рождения</w:t>
            </w:r>
          </w:p>
        </w:tc>
      </w:tr>
      <w:tr w:rsidR="0058509C" w:rsidTr="00DB2D2D"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6326" w:type="dxa"/>
            <w:gridSpan w:val="5"/>
            <w:tcBorders>
              <w:top w:val="single" w:sz="4" w:space="0" w:color="000000"/>
            </w:tcBorders>
          </w:tcPr>
          <w:p w:rsidR="0058509C" w:rsidRDefault="0058509C" w:rsidP="00DB2D2D">
            <w:pPr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контактный телефон:</w:t>
            </w:r>
          </w:p>
        </w:tc>
      </w:tr>
      <w:tr w:rsidR="0058509C" w:rsidTr="00DB2D2D">
        <w:trPr>
          <w:trHeight w:val="332"/>
        </w:trPr>
        <w:tc>
          <w:tcPr>
            <w:tcW w:w="3249" w:type="dxa"/>
          </w:tcPr>
          <w:p w:rsidR="0058509C" w:rsidRDefault="0058509C" w:rsidP="00DB2D2D">
            <w:pPr>
              <w:rPr>
                <w:color w:val="000000"/>
                <w:spacing w:val="-3"/>
                <w:sz w:val="22"/>
                <w:szCs w:val="22"/>
              </w:rPr>
            </w:pPr>
          </w:p>
        </w:tc>
        <w:tc>
          <w:tcPr>
            <w:tcW w:w="2155" w:type="dxa"/>
            <w:gridSpan w:val="2"/>
          </w:tcPr>
          <w:p w:rsidR="0058509C" w:rsidRDefault="0058509C" w:rsidP="00DB2D2D">
            <w:pPr>
              <w:rPr>
                <w:color w:val="000000"/>
                <w:spacing w:val="-3"/>
                <w:sz w:val="22"/>
                <w:szCs w:val="22"/>
              </w:rPr>
            </w:pPr>
            <w:r>
              <w:rPr>
                <w:color w:val="000000"/>
                <w:spacing w:val="-3"/>
                <w:sz w:val="22"/>
                <w:szCs w:val="22"/>
              </w:rPr>
              <w:t>адрес электронной почты: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  <w:tc>
          <w:tcPr>
            <w:tcW w:w="722" w:type="dxa"/>
            <w:tcBorders>
              <w:top w:val="single" w:sz="4" w:space="0" w:color="000000"/>
              <w:bottom w:val="single" w:sz="4" w:space="0" w:color="000000"/>
            </w:tcBorders>
          </w:tcPr>
          <w:p w:rsidR="0058509C" w:rsidRDefault="0058509C" w:rsidP="00DB2D2D">
            <w:pPr>
              <w:rPr>
                <w:sz w:val="22"/>
                <w:szCs w:val="22"/>
              </w:rPr>
            </w:pPr>
          </w:p>
        </w:tc>
      </w:tr>
    </w:tbl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:rsidR="0058509C" w:rsidRDefault="0058509C" w:rsidP="0058509C">
      <w:pPr>
        <w:pStyle w:val="ConsPlusNormal"/>
        <w:shd w:val="clear" w:color="auto" w:fill="FFFFFF"/>
        <w:tabs>
          <w:tab w:val="left" w:leader="underscore" w:pos="8933"/>
        </w:tabs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о предоставлении материальной помощи,</w:t>
      </w:r>
    </w:p>
    <w:p w:rsidR="0058509C" w:rsidRDefault="0058509C" w:rsidP="0058509C">
      <w:pPr>
        <w:pStyle w:val="ConsPlusNormal"/>
        <w:shd w:val="clear" w:color="auto" w:fill="FFFFFF"/>
        <w:tabs>
          <w:tab w:val="left" w:leader="underscore" w:pos="8933"/>
        </w:tabs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материальной помощи на проезд</w:t>
      </w:r>
    </w:p>
    <w:p w:rsidR="0058509C" w:rsidRDefault="0058509C" w:rsidP="0058509C">
      <w:pPr>
        <w:pStyle w:val="ConsPlusNormal"/>
        <w:shd w:val="clear" w:color="auto" w:fill="FFFFFF"/>
        <w:tabs>
          <w:tab w:val="left" w:leader="underscore" w:pos="8933"/>
        </w:tabs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tbl>
      <w:tblPr>
        <w:tblW w:w="9645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9645"/>
      </w:tblGrid>
      <w:tr w:rsidR="0058509C" w:rsidTr="00DB2D2D">
        <w:trPr>
          <w:trHeight w:val="2100"/>
        </w:trPr>
        <w:tc>
          <w:tcPr>
            <w:tcW w:w="9645" w:type="dxa"/>
          </w:tcPr>
          <w:p w:rsidR="0058509C" w:rsidRDefault="0058509C" w:rsidP="00DB2D2D">
            <w:pPr>
              <w:pStyle w:val="ConsPlusNormal"/>
              <w:spacing w:line="283" w:lineRule="exact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Прошу предоставить мне </w:t>
            </w:r>
            <w:r>
              <w:rPr>
                <w:rFonts w:ascii="Times New Roman" w:hAnsi="Times New Roman" w:cs="Times New Roman"/>
              </w:rPr>
              <w:t>(нужное отметить знаком V)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tbl>
            <w:tblPr>
              <w:tblStyle w:val="aff4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9084"/>
            </w:tblGrid>
            <w:tr w:rsidR="0058509C" w:rsidTr="00DB2D2D">
              <w:tc>
                <w:tcPr>
                  <w:tcW w:w="437" w:type="dxa"/>
                  <w:tcBorders>
                    <w:top w:val="threeDEngrave" w:sz="2" w:space="0" w:color="000000"/>
                    <w:left w:val="threeDEngrave" w:sz="2" w:space="0" w:color="000000"/>
                    <w:bottom w:val="threeDEngrave" w:sz="2" w:space="0" w:color="000000"/>
                    <w:right w:val="threeDEngrave" w:sz="2" w:space="0" w:color="000000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tcBorders>
                    <w:top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материальную помощь;</w:t>
                  </w:r>
                </w:p>
              </w:tc>
            </w:tr>
            <w:tr w:rsidR="0058509C" w:rsidTr="00DB2D2D">
              <w:tc>
                <w:tcPr>
                  <w:tcW w:w="437" w:type="dxa"/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center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tcBorders>
                    <w:top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материальную помощь на проезд</w:t>
                  </w:r>
                </w:p>
              </w:tc>
            </w:tr>
          </w:tbl>
          <w:p w:rsidR="0058509C" w:rsidRDefault="0058509C" w:rsidP="00DB2D2D">
            <w:pPr>
              <w:pStyle w:val="ConsPlusNormal"/>
              <w:spacing w:line="283" w:lineRule="exact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noProof/>
              </w:rPr>
              <w:pict>
                <v:line id="Горизонтальная линия 1" o:spid="_x0000_s1027" style="position:absolute;left:0;text-align:left;flip:x y;z-index:251659264;visibility:visible;mso-wrap-style:square;mso-wrap-distance-left:.05pt;mso-wrap-distance-top:.05pt;mso-wrap-distance-right:.05pt;mso-wrap-distance-bottom:.05pt;mso-position-horizontal:absolute;mso-position-horizontal-relative:text;mso-position-vertical:absolute;mso-position-vertical-relative:text" from="520.15pt,14.05pt" to="54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5U8/AEAABsEAAAOAAAAZHJzL2Uyb0RvYy54bWysU81uEzEQviPxDpbvZJOAULTKpodWhQOC&#10;CCh3x2snlvwn22STG+KMxIEX6Y1KVfoMzhsxnk1DRE+t8MGa8fj7PN/MeHq2MZqsRYjK2YaOBkNK&#10;hOWuVXbZ0KvPly8mlMTEbMu0s6KhWxHp2ez5s2nnazF2K6dbEQiQ2Fh3vqGrlHxdVZGvhGFx4Lyw&#10;EJQuGJbADcuqDawDdqOr8XD4uupcaH1wXMQIpxd9kM6QX0rB0wcpo0hENxRyS7gH3Bdlr2ZTVi8D&#10;8yvFD2mwJ2RhmLLw6JHqgiVGvgb1gMooHlx0Mg24M5WTUnGBGkDNaPiPmk8r5gVqgeJEfyxT/H+0&#10;/P16HohqGzqmxDIDLcq/8t3+W77Jv/Nd3u2/5+t8u/+Rd/l6/5PkWwjs8g2Yo1K8zscaOM7tPBy8&#10;6OehVGIjgyFSK/8W5oKi9aVYJQa6yQabsD02QWwS4XA4nowmE2gVh9Crl2NsUdXTFagPMb0RzpBi&#10;NFQrWyrEarZ+FxOkAFfvr5RjbUlXnih2dFq1l0prdMJyca4DWbMyGbiKHoCfXANPWzgsKntdaKWt&#10;Fj35RyGheCgFSfmBtZ8w+AIg5H7OkAwA5aKELB6JPUAKWuBgPxJ/BOH7zqYj3ijrAoo/UVfMhWu3&#10;2FcsAEwg1ufwW8qIn/pYpr9/evYHAAD//wMAUEsDBBQABgAIAAAAIQD40X0g3wAAAAsBAAAPAAAA&#10;ZHJzL2Rvd25yZXYueG1sTI9BasMwEEX3hd5BTCG7RnIaWuNaDqU0EAIprdMDKNbUNrFGwpId5/aR&#10;V+3yzzz+vMk3k+nYiL1vLUlIlgIYUmV1S7WEn+P2MQXmgyKtOkso4YoeNsX9Xa4ybS/0jWMZahZL&#10;yGdKQhOCyzj3VYNG+aV1SHH3a3ujQox9zXWvLrHcdHwlxDM3qqV4oVEO3xuszuVgJBzPlfv6cPtd&#10;8rm1h1Hs2uHqSykXD9PbK7CAU/iDYdaP6lBEp5MdSHvWxSzW4imyElZpAmwmRLp+AXaaJynwIuf/&#10;fyhuAAAA//8DAFBLAQItABQABgAIAAAAIQC2gziS/gAAAOEBAAATAAAAAAAAAAAAAAAAAAAAAABb&#10;Q29udGVudF9UeXBlc10ueG1sUEsBAi0AFAAGAAgAAAAhADj9If/WAAAAlAEAAAsAAAAAAAAAAAAA&#10;AAAALwEAAF9yZWxzLy5yZWxzUEsBAi0AFAAGAAgAAAAhABO3lTz8AQAAGwQAAA4AAAAAAAAAAAAA&#10;AAAALgIAAGRycy9lMm9Eb2MueG1sUEsBAi0AFAAGAAgAAAAhAPjRfSDfAAAACwEAAA8AAAAAAAAA&#10;AAAAAAAAVgQAAGRycy9kb3ducmV2LnhtbFBLBQYAAAAABAAEAPMAAABiBQAAAAA=&#10;" strokeweight="0"/>
              </w:pict>
            </w:r>
            <w:r>
              <w:rPr>
                <w:noProof/>
              </w:rPr>
              <w:pict>
                <v:line id="Горизонтальная линия 2" o:spid="_x0000_s1026" style="position:absolute;left:0;text-align:left;flip:x;z-index:251660288;visibility:visible;mso-wrap-style:square;mso-wrap-distance-left:.15pt;mso-wrap-distance-top:.15pt;mso-wrap-distance-right:.15pt;mso-wrap-distance-bottom:.15pt;mso-position-horizontal:absolute;mso-position-horizontal-relative:text;mso-position-vertical:absolute;mso-position-vertical-relative:text" from="520.3pt,14.25pt" to="542.05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zbT/wEAAB0EAAAOAAAAZHJzL2Uyb0RvYy54bWysU81uEzEQviPxDpbvZDeLlMIqmx5aFQ4I&#10;In4ewPHaiSX/yXazyQ1xRuLAi/RGpSp9BueNGHu3S0tPRfhgjT0z38z3eTw/3SmJtsx5YXSDp5MS&#10;I6apaYVeN/jL54sXrzDygeiWSKNZg/fM49PF82fzztasMhsjW+YQgGhfd7bBmxBsXRSebpgifmIs&#10;0+DkxikS4OjWRetIB+hKFlVZzorOuNY6Q5n3cHveO/Ei43POaPjAuWcByQZDbyHvLu+rtBeLOanX&#10;jtiNoEMb5B+6UERoKDpCnZNA0KUTj6CUoM54w8OEGlUYzgVlmQOwmZZ/sfm0IZZlLiCOt6NM/v/B&#10;0vfbpUOibfBLjDRR8ETxZ7w9fo3X8Ve8jYfjt3gVb47f4yFeHX+geAOOQ7wGs0riddbXgHGml244&#10;ebt0SYkddwpxKexbmIusDbBFuyz9fpSe7QKicFmdzKYVPBAF1wkYAFb0GAnLOh/eMKNQMhoshU6y&#10;kJps3/nQh96FpGupUQeEXs/KHOWNFO2FkDL5vFuvzqRDW5ImIq+h2IMwZy512yNLDb0knj2zbIW9&#10;ZH2lj4yDfJlWhqcDfj9j8AmA1N2kASOpISEFcujniblDSspmebSfmD8m5fpGhzFfCW1cluEeu2Su&#10;TLvPL5sFgBnMzzL8lzTk989Zpj+/evEbAAD//wMAUEsDBBQABgAIAAAAIQDwHc9D3AAAAAsBAAAP&#10;AAAAZHJzL2Rvd25yZXYueG1sTI/BboMwDIbvk/YOkSfttiagDiFKqNCkHrZbCw/ggguoxGEkbdnb&#10;L5y2429/+v053y9mFHea3WBZQ7RRIIgb2w7caairw1sKwnnkFkfLpOGHHOyL56ccs9Y++Ej3k+9E&#10;KGGXoYbe+ymT0jU9GXQbOxGH3cXOBn2IcyfbGR+h3IwyViqRBgcOF3qc6KOn5nq6GQ3ukFYqriN/&#10;+a6/Pq8ou2NVllq/vizlDoSnxf/BsOoHdSiC09neuHViDFltVRJYDXH6DmIlVLqNQJzXSQKyyOX/&#10;H4pfAAAA//8DAFBLAQItABQABgAIAAAAIQC2gziS/gAAAOEBAAATAAAAAAAAAAAAAAAAAAAAAABb&#10;Q29udGVudF9UeXBlc10ueG1sUEsBAi0AFAAGAAgAAAAhADj9If/WAAAAlAEAAAsAAAAAAAAAAAAA&#10;AAAALwEAAF9yZWxzLy5yZWxzUEsBAi0AFAAGAAgAAAAhAAGHNtP/AQAAHQQAAA4AAAAAAAAAAAAA&#10;AAAALgIAAGRycy9lMm9Eb2MueG1sUEsBAi0AFAAGAAgAAAAhAPAdz0PcAAAACwEAAA8AAAAAAAAA&#10;AAAAAAAAWQQAAGRycy9kb3ducmV2LnhtbFBLBQYAAAAABAAEAPMAAABiBQAAAAA=&#10;" strokeweight=".11mm"/>
              </w:pict>
            </w:r>
            <w:r>
              <w:rPr>
                <w:rFonts w:ascii="Times New Roman" w:hAnsi="Times New Roman" w:cs="Times New Roman"/>
                <w:sz w:val="24"/>
              </w:rPr>
              <w:t>Как:</w:t>
            </w:r>
          </w:p>
          <w:tbl>
            <w:tblPr>
              <w:tblStyle w:val="aff4"/>
              <w:tblW w:w="9521" w:type="dxa"/>
              <w:tblLayout w:type="fixed"/>
              <w:tblLook w:val="04A0" w:firstRow="1" w:lastRow="0" w:firstColumn="1" w:lastColumn="0" w:noHBand="0" w:noVBand="1"/>
            </w:tblPr>
            <w:tblGrid>
              <w:gridCol w:w="437"/>
              <w:gridCol w:w="9084"/>
            </w:tblGrid>
            <w:tr w:rsidR="0058509C" w:rsidTr="00DB2D2D">
              <w:trPr>
                <w:trHeight w:val="1300"/>
              </w:trPr>
              <w:tc>
                <w:tcPr>
                  <w:tcW w:w="437" w:type="dxa"/>
                  <w:tcBorders>
                    <w:top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vMerge w:val="restart"/>
                  <w:tcBorders>
                    <w:top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лицу, поступившему через военные комиссариаты Приморского края, пункты отбора на военную службу по контракту (1 разряда) Восточного военного округа                    г. Владивостока и г. Уссурийска на военную службу по контракту о прохождении военной службы, заключенному в период проведения специальной военной операции на территориях Донецкой Народной Республики, Луганской Народной Республики и Украины, а также на территориях Запорожской области и Херсонской области (далее соответственно — контракт военнослужащего, специальная военная операция)</w:t>
                  </w:r>
                </w:p>
              </w:tc>
            </w:tr>
            <w:tr w:rsidR="0058509C" w:rsidTr="00DB2D2D">
              <w:trPr>
                <w:trHeight w:val="142"/>
              </w:trPr>
              <w:tc>
                <w:tcPr>
                  <w:tcW w:w="437" w:type="dxa"/>
                  <w:tcBorders>
                    <w:left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509C" w:rsidRDefault="0058509C" w:rsidP="00DB2D2D"/>
              </w:tc>
            </w:tr>
            <w:tr w:rsidR="0058509C" w:rsidTr="00DB2D2D">
              <w:tc>
                <w:tcPr>
                  <w:tcW w:w="437" w:type="dxa"/>
                  <w:tcBorders>
                    <w:left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58509C" w:rsidRDefault="0058509C" w:rsidP="00DB2D2D"/>
              </w:tc>
            </w:tr>
            <w:tr w:rsidR="0058509C" w:rsidTr="00DB2D2D">
              <w:trPr>
                <w:trHeight w:val="374"/>
              </w:trPr>
              <w:tc>
                <w:tcPr>
                  <w:tcW w:w="437" w:type="dxa"/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9083" w:type="dxa"/>
                  <w:tcBorders>
                    <w:top w:val="nil"/>
                    <w:bottom w:val="nil"/>
                    <w:right w:val="nil"/>
                  </w:tcBorders>
                </w:tcPr>
                <w:p w:rsidR="0058509C" w:rsidRDefault="0058509C" w:rsidP="00DB2D2D">
                  <w:pPr>
                    <w:pStyle w:val="ConsPlusNormal"/>
                    <w:spacing w:line="283" w:lineRule="exact"/>
                    <w:jc w:val="both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лицу, отбывающему наказание в виде лишения свободы, подозреваемому (обвиняемому) в совершении уголовных преступлений, в отношении которого в качестве меры пресечения избрано заключение под стражу, заключившему контракт военнослужащего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</w:rPr>
                    <w:t>.</w:t>
                  </w:r>
                </w:p>
              </w:tc>
            </w:tr>
          </w:tbl>
          <w:p w:rsidR="0058509C" w:rsidRDefault="0058509C" w:rsidP="00DB2D2D">
            <w:pPr>
              <w:pStyle w:val="ConsPlusNormal"/>
              <w:jc w:val="both"/>
              <w:rPr>
                <w:sz w:val="22"/>
                <w:szCs w:val="22"/>
              </w:rPr>
            </w:pPr>
          </w:p>
          <w:p w:rsidR="0058509C" w:rsidRDefault="0058509C" w:rsidP="00DB2D2D">
            <w:pPr>
              <w:pStyle w:val="ConsPlusNormal"/>
              <w:ind w:firstLine="283"/>
              <w:jc w:val="both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Обязуюсь, в случае расторжения контракта военнослужащего или увольнения в связи с несоблюдением требований контракта военнослужащего, отказа от участия в специальной военной операции, выполнения задач по отражению вооруженного вторжения на территорию Российской Федерации, а также в ходе вооруженной провокации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в период действия соответствующего контракта, добровольно вернуть сумму предоставленной материальной помощи и материальной помощи на проезд.</w:t>
            </w:r>
          </w:p>
          <w:p w:rsidR="0058509C" w:rsidRDefault="0058509C" w:rsidP="00DB2D2D">
            <w:pPr>
              <w:pStyle w:val="ConsPlusNormal"/>
              <w:ind w:firstLine="283"/>
              <w:jc w:val="both"/>
            </w:pPr>
          </w:p>
          <w:p w:rsidR="0058509C" w:rsidRDefault="0058509C" w:rsidP="00DB2D2D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4"/>
                <w:szCs w:val="23"/>
              </w:rPr>
              <w:t>Опись документов, прилагаемых к заявлению:</w:t>
            </w:r>
          </w:p>
          <w:p w:rsidR="0058509C" w:rsidRDefault="0058509C" w:rsidP="00DB2D2D">
            <w:pPr>
              <w:pStyle w:val="ConsPlusNormal"/>
              <w:ind w:firstLine="283"/>
              <w:jc w:val="both"/>
            </w:pPr>
          </w:p>
          <w:tbl>
            <w:tblPr>
              <w:tblW w:w="9518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848"/>
              <w:gridCol w:w="5547"/>
              <w:gridCol w:w="3123"/>
            </w:tblGrid>
            <w:tr w:rsidR="0058509C" w:rsidTr="00DB2D2D"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  <w:jc w:val="center"/>
                  </w:pPr>
                  <w:r>
                    <w:t>№ п/п</w:t>
                  </w:r>
                </w:p>
              </w:tc>
              <w:tc>
                <w:tcPr>
                  <w:tcW w:w="55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  <w:jc w:val="center"/>
                  </w:pPr>
                  <w:r>
                    <w:t>Наименование документа</w:t>
                  </w:r>
                </w:p>
              </w:tc>
              <w:tc>
                <w:tcPr>
                  <w:tcW w:w="31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  <w:jc w:val="center"/>
                  </w:pPr>
                  <w:r>
                    <w:t>Количество (шт)</w:t>
                  </w:r>
                </w:p>
              </w:tc>
            </w:tr>
            <w:tr w:rsidR="0058509C" w:rsidTr="00DB2D2D">
              <w:tc>
                <w:tcPr>
                  <w:tcW w:w="84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  <w:tc>
                <w:tcPr>
                  <w:tcW w:w="554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  <w:tc>
                <w:tcPr>
                  <w:tcW w:w="312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</w:tr>
            <w:tr w:rsidR="0058509C" w:rsidTr="00DB2D2D">
              <w:tc>
                <w:tcPr>
                  <w:tcW w:w="848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  <w:tc>
                <w:tcPr>
                  <w:tcW w:w="5547" w:type="dxa"/>
                  <w:tcBorders>
                    <w:left w:val="single" w:sz="2" w:space="0" w:color="000000"/>
                    <w:bottom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  <w:tc>
                <w:tcPr>
                  <w:tcW w:w="3123" w:type="dxa"/>
                  <w:tcBorders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58509C" w:rsidRDefault="0058509C" w:rsidP="00DB2D2D">
                  <w:pPr>
                    <w:pStyle w:val="afe"/>
                  </w:pPr>
                </w:p>
              </w:tc>
            </w:tr>
          </w:tbl>
          <w:p w:rsidR="0058509C" w:rsidRDefault="0058509C" w:rsidP="00DB2D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58509C" w:rsidRDefault="0058509C" w:rsidP="00DB2D2D">
            <w:pPr>
              <w:pStyle w:val="ConsPlusNormal"/>
              <w:ind w:firstLine="283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Назначенн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ые</w:t>
            </w:r>
            <w:r>
              <w:rPr>
                <w:rFonts w:ascii="Times New Roman" w:hAnsi="Times New Roman" w:cs="Times New Roman"/>
                <w:sz w:val="24"/>
              </w:rPr>
              <w:t xml:space="preserve"> мне суммы материальн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ой</w:t>
            </w:r>
            <w:r>
              <w:rPr>
                <w:rFonts w:ascii="Times New Roman" w:hAnsi="Times New Roman" w:cs="Times New Roman"/>
                <w:sz w:val="24"/>
              </w:rPr>
              <w:t xml:space="preserve"> помощ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и, материальной помощи на проезд</w:t>
            </w:r>
            <w:r>
              <w:rPr>
                <w:rFonts w:ascii="Times New Roman" w:hAnsi="Times New Roman" w:cs="Times New Roman"/>
                <w:sz w:val="24"/>
              </w:rPr>
              <w:t xml:space="preserve"> прошу перечислять:</w:t>
            </w:r>
          </w:p>
          <w:p w:rsidR="0058509C" w:rsidRDefault="0058509C" w:rsidP="00DB2D2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6"/>
                <w:szCs w:val="6"/>
              </w:rPr>
            </w:pP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на лицевой счет:______________________________________________________, открытый в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(номер лицевого счета)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(наименование кредитной организации)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(реквизиты кредитной организации: ИНН, КПП,</w:t>
            </w:r>
          </w:p>
          <w:p w:rsidR="0058509C" w:rsidRDefault="0058509C" w:rsidP="00DB2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_______________________________________________________________________________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                                           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БИК, кор./счет)</w:t>
            </w:r>
          </w:p>
          <w:p w:rsidR="0058509C" w:rsidRDefault="0058509C" w:rsidP="00DB2D2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«___» __________ г.                __________________               ____________________________</w:t>
            </w:r>
          </w:p>
          <w:p w:rsidR="0058509C" w:rsidRDefault="0058509C" w:rsidP="00DB2D2D">
            <w:pPr>
              <w:pStyle w:val="ConsPlusNormal"/>
              <w:jc w:val="both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          (дата)                                           (подпись)                                (фамилия, инициалы)                  ».</w:t>
            </w:r>
          </w:p>
        </w:tc>
      </w:tr>
    </w:tbl>
    <w:p w:rsidR="0058509C" w:rsidRDefault="0058509C" w:rsidP="0058509C"/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3254"/>
        <w:gridCol w:w="6496"/>
      </w:tblGrid>
      <w:tr w:rsidR="0058509C" w:rsidTr="00DB2D2D">
        <w:tc>
          <w:tcPr>
            <w:tcW w:w="3254" w:type="dxa"/>
          </w:tcPr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  <w:p w:rsidR="0058509C" w:rsidRDefault="0058509C" w:rsidP="00DB2D2D">
            <w:pPr>
              <w:rPr>
                <w:sz w:val="28"/>
                <w:szCs w:val="28"/>
              </w:rPr>
            </w:pPr>
          </w:p>
        </w:tc>
        <w:tc>
          <w:tcPr>
            <w:tcW w:w="6495" w:type="dxa"/>
          </w:tcPr>
          <w:p w:rsidR="0058509C" w:rsidRDefault="0058509C" w:rsidP="00DB2D2D">
            <w:pPr>
              <w:ind w:right="-22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2</w:t>
            </w:r>
          </w:p>
          <w:p w:rsidR="0058509C" w:rsidRDefault="0058509C" w:rsidP="00DB2D2D">
            <w:pPr>
              <w:ind w:right="-227"/>
              <w:jc w:val="center"/>
              <w:rPr>
                <w:sz w:val="28"/>
                <w:szCs w:val="28"/>
              </w:rPr>
            </w:pPr>
          </w:p>
          <w:p w:rsidR="0058509C" w:rsidRDefault="0058509C" w:rsidP="00DB2D2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Порядку оказания материальной помощи отдельным категориям граждан в связи с проведением специальной военной операции на территориях Донецкой Народной Республики, Луганской Народной Республики, Украины, а также Запорожской области, Херсонской области, отражением вооруженного вторжения на территорию Российской Федерации, вооруженной провокацией на Государственной границе Российской Федерации и приграничных территориях субъектов Российской Федерации, прилегающих к районам проведения специальной военной операции на территориях Донецкой Народной Республики, Луганской Народной Республики Украины, а также Запорожской области, Херсонской области, за счет средств резервного фонда администрации Дальнереченского муниципального округа</w:t>
            </w:r>
          </w:p>
          <w:p w:rsidR="0058509C" w:rsidRDefault="0058509C" w:rsidP="00DB2D2D">
            <w:pPr>
              <w:jc w:val="center"/>
              <w:rPr>
                <w:bCs/>
              </w:rPr>
            </w:pPr>
          </w:p>
        </w:tc>
      </w:tr>
    </w:tbl>
    <w:p w:rsidR="0058509C" w:rsidRDefault="0058509C" w:rsidP="0058509C">
      <w:pPr>
        <w:rPr>
          <w:sz w:val="28"/>
          <w:szCs w:val="28"/>
        </w:rPr>
      </w:pPr>
      <w:r>
        <w:rPr>
          <w:sz w:val="28"/>
          <w:szCs w:val="28"/>
        </w:rPr>
        <w:t>Форма</w:t>
      </w:r>
    </w:p>
    <w:p w:rsidR="0058509C" w:rsidRDefault="0058509C" w:rsidP="0058509C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8509C" w:rsidRDefault="0058509C" w:rsidP="005850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СОГЛАСИЕ</w:t>
      </w:r>
    </w:p>
    <w:p w:rsidR="0058509C" w:rsidRDefault="0058509C" w:rsidP="0058509C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обработку персональных данных</w:t>
      </w:r>
    </w:p>
    <w:p w:rsidR="0058509C" w:rsidRDefault="0058509C" w:rsidP="0058509C">
      <w:pPr>
        <w:jc w:val="center"/>
        <w:rPr>
          <w:b/>
          <w:sz w:val="28"/>
          <w:szCs w:val="28"/>
        </w:rPr>
      </w:pPr>
    </w:p>
    <w:p w:rsidR="0058509C" w:rsidRDefault="0058509C" w:rsidP="0058509C">
      <w:r>
        <w:rPr>
          <w:sz w:val="20"/>
          <w:szCs w:val="20"/>
        </w:rPr>
        <w:t>Я (далее - Субъект),</w:t>
      </w:r>
      <w:r>
        <w:rPr>
          <w:sz w:val="22"/>
          <w:szCs w:val="22"/>
        </w:rPr>
        <w:t xml:space="preserve"> </w:t>
      </w:r>
      <w:r>
        <w:t>______________________________________________________________________________</w:t>
      </w:r>
      <w:r>
        <w:rPr>
          <w:sz w:val="22"/>
          <w:szCs w:val="22"/>
        </w:rPr>
        <w:t>,</w:t>
      </w:r>
    </w:p>
    <w:p w:rsidR="0058509C" w:rsidRDefault="0058509C" w:rsidP="0058509C">
      <w:pPr>
        <w:jc w:val="center"/>
      </w:pPr>
      <w:r>
        <w:rPr>
          <w:szCs w:val="28"/>
          <w:vertAlign w:val="superscript"/>
        </w:rPr>
        <w:t>(фамилия, имя, отчество (при наличии))</w:t>
      </w:r>
    </w:p>
    <w:p w:rsidR="0058509C" w:rsidRDefault="0058509C" w:rsidP="0058509C">
      <w:r>
        <w:rPr>
          <w:color w:val="000000"/>
          <w:sz w:val="20"/>
          <w:szCs w:val="20"/>
        </w:rPr>
        <w:t>документ, удостоверяющий личность</w:t>
      </w:r>
      <w:r>
        <w:rPr>
          <w:color w:val="000000"/>
        </w:rPr>
        <w:t>___________________</w:t>
      </w:r>
      <w:r>
        <w:rPr>
          <w:color w:val="000000"/>
          <w:sz w:val="22"/>
          <w:szCs w:val="22"/>
        </w:rPr>
        <w:t xml:space="preserve"> № </w:t>
      </w:r>
      <w:r>
        <w:rPr>
          <w:color w:val="000000"/>
        </w:rPr>
        <w:t>______________________________</w:t>
      </w:r>
      <w:r>
        <w:rPr>
          <w:color w:val="000000"/>
          <w:sz w:val="22"/>
          <w:szCs w:val="22"/>
        </w:rPr>
        <w:t>,</w:t>
      </w:r>
    </w:p>
    <w:p w:rsidR="0058509C" w:rsidRDefault="0058509C" w:rsidP="0058509C">
      <w:pPr>
        <w:jc w:val="center"/>
      </w:pPr>
      <w:r>
        <w:rPr>
          <w:szCs w:val="28"/>
          <w:vertAlign w:val="superscript"/>
        </w:rPr>
        <w:t>(вид документа)</w:t>
      </w:r>
    </w:p>
    <w:p w:rsidR="0058509C" w:rsidRDefault="0058509C" w:rsidP="0058509C">
      <w:r>
        <w:rPr>
          <w:sz w:val="20"/>
          <w:szCs w:val="20"/>
        </w:rPr>
        <w:t>выдан</w:t>
      </w:r>
      <w:r>
        <w:rPr>
          <w:sz w:val="22"/>
          <w:szCs w:val="22"/>
        </w:rPr>
        <w:t xml:space="preserve"> </w:t>
      </w:r>
      <w:r>
        <w:t>_________________________________________________________________________</w:t>
      </w:r>
      <w:r>
        <w:rPr>
          <w:sz w:val="22"/>
          <w:szCs w:val="22"/>
        </w:rPr>
        <w:t>,</w:t>
      </w:r>
    </w:p>
    <w:p w:rsidR="0058509C" w:rsidRDefault="0058509C" w:rsidP="0058509C">
      <w:pPr>
        <w:jc w:val="center"/>
      </w:pPr>
      <w:r>
        <w:rPr>
          <w:szCs w:val="28"/>
          <w:vertAlign w:val="superscript"/>
        </w:rPr>
        <w:t>(кем и когда)</w:t>
      </w:r>
    </w:p>
    <w:p w:rsidR="0058509C" w:rsidRDefault="0058509C" w:rsidP="0058509C">
      <w:pPr>
        <w:jc w:val="both"/>
      </w:pPr>
      <w:r>
        <w:rPr>
          <w:sz w:val="20"/>
          <w:szCs w:val="20"/>
        </w:rPr>
        <w:t>проживающий(ая)</w:t>
      </w:r>
      <w:r>
        <w:rPr>
          <w:sz w:val="22"/>
          <w:szCs w:val="22"/>
        </w:rPr>
        <w:t xml:space="preserve"> </w:t>
      </w:r>
      <w:r>
        <w:t>____________________________________________________</w:t>
      </w:r>
      <w:r>
        <w:rPr>
          <w:sz w:val="22"/>
          <w:szCs w:val="22"/>
          <w:u w:val="single"/>
        </w:rPr>
        <w:t>,</w:t>
      </w:r>
      <w:r>
        <w:rPr>
          <w:sz w:val="22"/>
          <w:szCs w:val="22"/>
        </w:rPr>
        <w:t xml:space="preserve"> </w:t>
      </w:r>
      <w:r>
        <w:rPr>
          <w:sz w:val="20"/>
          <w:szCs w:val="20"/>
        </w:rPr>
        <w:t xml:space="preserve">даю свое согласие  </w:t>
      </w:r>
      <w:r>
        <w:rPr>
          <w:sz w:val="20"/>
          <w:szCs w:val="20"/>
          <w:u w:val="single"/>
        </w:rPr>
        <w:t>_Администрации________________________________________________________________________________</w:t>
      </w:r>
      <w:r>
        <w:rPr>
          <w:sz w:val="20"/>
          <w:szCs w:val="20"/>
        </w:rPr>
        <w:t xml:space="preserve"> </w:t>
      </w:r>
      <w:r>
        <w:rPr>
          <w:rFonts w:eastAsia="Calibri"/>
          <w:sz w:val="20"/>
          <w:szCs w:val="20"/>
          <w:lang w:eastAsia="en-US"/>
        </w:rPr>
        <w:t>, расположенной по адресу: Приморский край,___________________________________________________________________________________________</w:t>
      </w:r>
      <w:r>
        <w:rPr>
          <w:sz w:val="20"/>
          <w:szCs w:val="20"/>
        </w:rPr>
        <w:t>на обработку моих персональных данных на следующих условиях:</w:t>
      </w:r>
    </w:p>
    <w:p w:rsidR="0058509C" w:rsidRDefault="0058509C" w:rsidP="0058509C">
      <w:pPr>
        <w:ind w:firstLine="680"/>
        <w:jc w:val="both"/>
      </w:pPr>
      <w:r>
        <w:rPr>
          <w:sz w:val="20"/>
          <w:szCs w:val="20"/>
        </w:rPr>
        <w:t xml:space="preserve">1. Администрация ______________________________________ осуществляет обработку персональных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16"/>
          <w:szCs w:val="16"/>
        </w:rPr>
        <w:t>(наименование муниципального образования )</w:t>
      </w:r>
    </w:p>
    <w:p w:rsidR="0058509C" w:rsidRDefault="0058509C" w:rsidP="0058509C">
      <w:pPr>
        <w:jc w:val="both"/>
      </w:pPr>
      <w:r>
        <w:rPr>
          <w:sz w:val="20"/>
          <w:szCs w:val="20"/>
        </w:rPr>
        <w:t>данных Субъекта исключительно в целях соблюдения требований законодательства Российской Федерации и  исполнения  предусмотренных действующим законодательством полномочий.</w:t>
      </w:r>
    </w:p>
    <w:p w:rsidR="0058509C" w:rsidRDefault="0058509C" w:rsidP="0058509C">
      <w:pPr>
        <w:ind w:firstLine="680"/>
        <w:jc w:val="both"/>
      </w:pPr>
      <w:r>
        <w:rPr>
          <w:sz w:val="20"/>
          <w:szCs w:val="20"/>
        </w:rPr>
        <w:t>2. Перечень персональных данных, передаваемых наименование администрации муниципального образования на обработку: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фамилия, имя, отчество;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 дате рождения;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из документа, удостоверяющего личность;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 регистрации по месту жительства (месту пребывания);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 страховом номере индивидуального лицевого счета;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об идентификационном номере налогоплательщика;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 лицевом счете;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lastRenderedPageBreak/>
        <w:t>сведения о номере телефона;</w:t>
      </w:r>
    </w:p>
    <w:p w:rsidR="0058509C" w:rsidRDefault="0058509C" w:rsidP="0058509C">
      <w:pPr>
        <w:pStyle w:val="afa"/>
        <w:ind w:left="1609"/>
        <w:jc w:val="both"/>
      </w:pPr>
      <w:r>
        <w:rPr>
          <w:color w:val="000000"/>
          <w:sz w:val="20"/>
          <w:szCs w:val="20"/>
        </w:rPr>
        <w:t>сведения об адресе электронной почты.</w:t>
      </w:r>
    </w:p>
    <w:p w:rsidR="0058509C" w:rsidRDefault="0058509C" w:rsidP="0058509C">
      <w:pPr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>3. Субъект дает согласие на обработку смешанным способом (на автоматизированную, а также без использования средств автоматизации) своих персональных данных, то есть на совершение действий, предусмотренных ч.3 ст. 3 Федерального закона от 27.07.2006 № 152-ФЗ «О персональных данных», в том числе на передачу (представление):</w:t>
      </w:r>
    </w:p>
    <w:p w:rsidR="0058509C" w:rsidRDefault="0058509C" w:rsidP="0058509C">
      <w:pPr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>третьим лицам и получение такой информации от третьих лиц в соответствии с заключенными договорами и соглашениями в целях обеспечения прав и интересов субъекта, а также в целях соблюдения требований законодательства Российской Федерации и исполнения предусмотренных действующим законодательством полномочий (ч.3 ст.6 Федерального закона от 27.07.2006 № 152-ФЗ «О персональных данных»);</w:t>
      </w:r>
    </w:p>
    <w:p w:rsidR="0058509C" w:rsidRDefault="0058509C" w:rsidP="0058509C">
      <w:pPr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на основании межведомственных запросов в многофункциональный центр, в орган, предоставляющий государственную услугу, орган, предоставляющий муниципальную услугу, либо подведомственную государственному органу или органу местного самоуправления организацию, участвующую в предоставлении государственных и муниципальных услуг, предусмотренных ч.1 ст. 1 Федерального закона от 27.07.2010 </w:t>
      </w:r>
      <w:r>
        <w:rPr>
          <w:sz w:val="20"/>
          <w:szCs w:val="20"/>
        </w:rPr>
        <w:br w:type="textWrapping" w:clear="all"/>
        <w:t>№ 210-ФЗ «Об организации предоставления государственных и муниципальных услуг»;</w:t>
      </w:r>
    </w:p>
    <w:p w:rsidR="0058509C" w:rsidRDefault="0058509C" w:rsidP="0058509C">
      <w:pPr>
        <w:ind w:firstLine="680"/>
        <w:jc w:val="both"/>
        <w:rPr>
          <w:sz w:val="20"/>
          <w:szCs w:val="20"/>
        </w:rPr>
      </w:pPr>
      <w:r>
        <w:rPr>
          <w:sz w:val="20"/>
          <w:szCs w:val="20"/>
        </w:rPr>
        <w:t>в организации, совершающие контроль за целевым использованием денежных средств.</w:t>
      </w:r>
    </w:p>
    <w:p w:rsidR="0058509C" w:rsidRDefault="0058509C" w:rsidP="0058509C">
      <w:pPr>
        <w:ind w:firstLine="680"/>
        <w:jc w:val="both"/>
      </w:pPr>
      <w:r>
        <w:rPr>
          <w:sz w:val="20"/>
          <w:szCs w:val="20"/>
        </w:rPr>
        <w:t>4. Настоящие письменное согласие действует со дня его подписания Субъектом персональных данных  в течение всего срока предоставления материальной помощи, в рамках которой предоставлено настоящее согласие, и может быть отозвано путем подачи письменного заявления.</w:t>
      </w:r>
    </w:p>
    <w:p w:rsidR="0058509C" w:rsidRDefault="0058509C" w:rsidP="0058509C">
      <w:pPr>
        <w:ind w:firstLine="680"/>
        <w:jc w:val="both"/>
        <w:rPr>
          <w:sz w:val="20"/>
          <w:szCs w:val="20"/>
        </w:rPr>
      </w:pPr>
    </w:p>
    <w:tbl>
      <w:tblPr>
        <w:tblW w:w="9700" w:type="dxa"/>
        <w:tblInd w:w="-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1"/>
        <w:gridCol w:w="367"/>
        <w:gridCol w:w="275"/>
        <w:gridCol w:w="1341"/>
        <w:gridCol w:w="402"/>
        <w:gridCol w:w="536"/>
        <w:gridCol w:w="269"/>
        <w:gridCol w:w="3082"/>
        <w:gridCol w:w="2727"/>
      </w:tblGrid>
      <w:tr w:rsidR="0058509C" w:rsidTr="00DB2D2D">
        <w:trPr>
          <w:cantSplit/>
          <w:trHeight w:val="357"/>
        </w:trPr>
        <w:tc>
          <w:tcPr>
            <w:tcW w:w="700" w:type="dxa"/>
            <w:vAlign w:val="bottom"/>
          </w:tcPr>
          <w:p w:rsidR="0058509C" w:rsidRDefault="0058509C" w:rsidP="00DB2D2D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367" w:type="dxa"/>
            <w:tcBorders>
              <w:bottom w:val="single" w:sz="4" w:space="0" w:color="000000"/>
            </w:tcBorders>
            <w:vAlign w:val="bottom"/>
          </w:tcPr>
          <w:p w:rsidR="0058509C" w:rsidRDefault="0058509C" w:rsidP="00DB2D2D">
            <w:pPr>
              <w:rPr>
                <w:sz w:val="20"/>
                <w:szCs w:val="20"/>
              </w:rPr>
            </w:pPr>
          </w:p>
        </w:tc>
        <w:tc>
          <w:tcPr>
            <w:tcW w:w="275" w:type="dxa"/>
            <w:vAlign w:val="bottom"/>
          </w:tcPr>
          <w:p w:rsidR="0058509C" w:rsidRDefault="0058509C" w:rsidP="00DB2D2D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tcBorders>
              <w:bottom w:val="single" w:sz="4" w:space="0" w:color="000000"/>
            </w:tcBorders>
            <w:vAlign w:val="bottom"/>
          </w:tcPr>
          <w:p w:rsidR="0058509C" w:rsidRDefault="0058509C" w:rsidP="00DB2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02" w:type="dxa"/>
            <w:vAlign w:val="bottom"/>
          </w:tcPr>
          <w:p w:rsidR="0058509C" w:rsidRDefault="0058509C" w:rsidP="00DB2D2D">
            <w:pPr>
              <w:ind w:right="-11"/>
              <w:jc w:val="right"/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536" w:type="dxa"/>
            <w:tcBorders>
              <w:bottom w:val="single" w:sz="4" w:space="0" w:color="000000"/>
            </w:tcBorders>
            <w:vAlign w:val="bottom"/>
          </w:tcPr>
          <w:p w:rsidR="0058509C" w:rsidRDefault="0058509C" w:rsidP="00DB2D2D">
            <w:pPr>
              <w:ind w:left="-9"/>
              <w:rPr>
                <w:sz w:val="20"/>
                <w:szCs w:val="20"/>
              </w:rPr>
            </w:pPr>
          </w:p>
        </w:tc>
        <w:tc>
          <w:tcPr>
            <w:tcW w:w="269" w:type="dxa"/>
            <w:vAlign w:val="bottom"/>
          </w:tcPr>
          <w:p w:rsidR="0058509C" w:rsidRDefault="0058509C" w:rsidP="00DB2D2D">
            <w:r>
              <w:rPr>
                <w:sz w:val="20"/>
                <w:szCs w:val="20"/>
              </w:rPr>
              <w:t>г.</w:t>
            </w:r>
          </w:p>
        </w:tc>
        <w:tc>
          <w:tcPr>
            <w:tcW w:w="3082" w:type="dxa"/>
            <w:tcBorders>
              <w:bottom w:val="single" w:sz="4" w:space="0" w:color="000000"/>
            </w:tcBorders>
            <w:vAlign w:val="bottom"/>
          </w:tcPr>
          <w:p w:rsidR="0058509C" w:rsidRDefault="0058509C" w:rsidP="00DB2D2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727" w:type="dxa"/>
            <w:tcBorders>
              <w:bottom w:val="single" w:sz="4" w:space="0" w:color="000000"/>
            </w:tcBorders>
            <w:vAlign w:val="bottom"/>
          </w:tcPr>
          <w:p w:rsidR="0058509C" w:rsidRDefault="0058509C" w:rsidP="00DB2D2D">
            <w:pPr>
              <w:jc w:val="both"/>
              <w:rPr>
                <w:sz w:val="20"/>
                <w:szCs w:val="20"/>
              </w:rPr>
            </w:pPr>
          </w:p>
        </w:tc>
      </w:tr>
      <w:tr w:rsidR="0058509C" w:rsidTr="00DB2D2D">
        <w:trPr>
          <w:trHeight w:val="174"/>
        </w:trPr>
        <w:tc>
          <w:tcPr>
            <w:tcW w:w="6972" w:type="dxa"/>
            <w:gridSpan w:val="8"/>
          </w:tcPr>
          <w:p w:rsidR="0058509C" w:rsidRDefault="0058509C" w:rsidP="00DB2D2D">
            <w:pPr>
              <w:jc w:val="center"/>
            </w:pPr>
            <w:r>
              <w:rPr>
                <w:sz w:val="20"/>
                <w:szCs w:val="20"/>
              </w:rPr>
              <w:t xml:space="preserve">                                                                                (Ф.И.О. последнее - при наличии)</w:t>
            </w:r>
          </w:p>
        </w:tc>
        <w:tc>
          <w:tcPr>
            <w:tcW w:w="2727" w:type="dxa"/>
            <w:tcBorders>
              <w:top w:val="single" w:sz="4" w:space="0" w:color="000000"/>
            </w:tcBorders>
          </w:tcPr>
          <w:p w:rsidR="0058509C" w:rsidRDefault="0058509C" w:rsidP="00DB2D2D">
            <w:pPr>
              <w:jc w:val="center"/>
            </w:pPr>
            <w:r>
              <w:rPr>
                <w:sz w:val="20"/>
                <w:szCs w:val="20"/>
              </w:rPr>
              <w:t>(подпись)</w:t>
            </w:r>
          </w:p>
        </w:tc>
      </w:tr>
    </w:tbl>
    <w:p w:rsidR="0058509C" w:rsidRDefault="0058509C" w:rsidP="0058509C">
      <w:pPr>
        <w:jc w:val="right"/>
        <w:rPr>
          <w:sz w:val="20"/>
          <w:szCs w:val="20"/>
        </w:rPr>
      </w:pPr>
      <w:r>
        <w:rPr>
          <w:sz w:val="20"/>
          <w:szCs w:val="20"/>
        </w:rPr>
        <w:t>».</w:t>
      </w:r>
    </w:p>
    <w:p w:rsidR="0058509C" w:rsidRDefault="0058509C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p w:rsidR="00B27BB9" w:rsidRDefault="00B27BB9" w:rsidP="009002E8">
      <w:pPr>
        <w:spacing w:line="276" w:lineRule="auto"/>
        <w:ind w:firstLine="540"/>
        <w:jc w:val="both"/>
        <w:rPr>
          <w:rFonts w:eastAsia="Times New Roman" w:cs="Times New Roman"/>
          <w:color w:val="000000" w:themeColor="text1"/>
          <w:sz w:val="28"/>
          <w:szCs w:val="28"/>
        </w:rPr>
      </w:pPr>
    </w:p>
    <w:p w:rsidR="00B27BB9" w:rsidRPr="00FC1BB4" w:rsidRDefault="00B27BB9">
      <w:pPr>
        <w:spacing w:line="360" w:lineRule="auto"/>
        <w:ind w:firstLine="540"/>
        <w:jc w:val="both"/>
        <w:rPr>
          <w:color w:val="000000" w:themeColor="text1"/>
        </w:rPr>
      </w:pPr>
    </w:p>
    <w:p w:rsidR="00647427" w:rsidRPr="00FC1BB4" w:rsidRDefault="00647427" w:rsidP="004B002B">
      <w:pPr>
        <w:spacing w:line="360" w:lineRule="auto"/>
        <w:contextualSpacing/>
        <w:jc w:val="both"/>
        <w:rPr>
          <w:rFonts w:eastAsia="Times New Roman" w:cs="Times New Roman"/>
          <w:b/>
          <w:bCs/>
          <w:i/>
          <w:color w:val="000000" w:themeColor="text1"/>
          <w:sz w:val="28"/>
          <w:szCs w:val="28"/>
        </w:rPr>
      </w:pPr>
    </w:p>
    <w:p w:rsidR="004B002B" w:rsidRDefault="004B002B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p w:rsidR="00C17B08" w:rsidRDefault="00C17B08" w:rsidP="004B002B">
      <w:pPr>
        <w:spacing w:line="360" w:lineRule="auto"/>
        <w:contextualSpacing/>
        <w:jc w:val="both"/>
        <w:rPr>
          <w:rFonts w:eastAsia="Times New Roman" w:cs="Times New Roman"/>
          <w:bCs/>
          <w:i/>
          <w:color w:val="000000" w:themeColor="text1"/>
          <w:sz w:val="28"/>
          <w:szCs w:val="28"/>
        </w:rPr>
      </w:pPr>
    </w:p>
    <w:sectPr w:rsidR="00C17B08" w:rsidSect="00FC5E99">
      <w:headerReference w:type="default" r:id="rId8"/>
      <w:pgSz w:w="11906" w:h="16838"/>
      <w:pgMar w:top="851" w:right="567" w:bottom="1134" w:left="1418" w:header="272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68EB" w:rsidRDefault="00CF68EB">
      <w:r>
        <w:separator/>
      </w:r>
    </w:p>
  </w:endnote>
  <w:endnote w:type="continuationSeparator" w:id="0">
    <w:p w:rsidR="00CF68EB" w:rsidRDefault="00CF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TTimes/Cyrillic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68EB" w:rsidRDefault="00CF68EB">
      <w:r>
        <w:separator/>
      </w:r>
    </w:p>
  </w:footnote>
  <w:footnote w:type="continuationSeparator" w:id="0">
    <w:p w:rsidR="00CF68EB" w:rsidRDefault="00CF6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7427" w:rsidRDefault="006D63B0">
    <w:pPr>
      <w:pStyle w:val="aa"/>
      <w:jc w:val="center"/>
    </w:pPr>
    <w:r>
      <w:fldChar w:fldCharType="begin"/>
    </w:r>
    <w:r>
      <w:instrText>PAGE</w:instrText>
    </w:r>
    <w:r>
      <w:fldChar w:fldCharType="separate"/>
    </w:r>
    <w:r w:rsidR="006A5964">
      <w:rPr>
        <w:noProof/>
      </w:rPr>
      <w:t>12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C36"/>
    <w:multiLevelType w:val="multilevel"/>
    <w:tmpl w:val="8E885EF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9C12A3A"/>
    <w:multiLevelType w:val="hybridMultilevel"/>
    <w:tmpl w:val="7C06592A"/>
    <w:lvl w:ilvl="0" w:tplc="E2F4626E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203590"/>
    <w:multiLevelType w:val="multilevel"/>
    <w:tmpl w:val="0DC69F8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969" w:hanging="360"/>
      </w:pPr>
    </w:lvl>
    <w:lvl w:ilvl="2">
      <w:start w:val="1"/>
      <w:numFmt w:val="lowerRoman"/>
      <w:lvlText w:val="%3."/>
      <w:lvlJc w:val="right"/>
      <w:pPr>
        <w:ind w:left="2689" w:hanging="180"/>
      </w:pPr>
    </w:lvl>
    <w:lvl w:ilvl="3">
      <w:start w:val="1"/>
      <w:numFmt w:val="decimal"/>
      <w:lvlText w:val="%4."/>
      <w:lvlJc w:val="left"/>
      <w:pPr>
        <w:ind w:left="3409" w:hanging="360"/>
      </w:pPr>
    </w:lvl>
    <w:lvl w:ilvl="4">
      <w:start w:val="1"/>
      <w:numFmt w:val="lowerLetter"/>
      <w:lvlText w:val="%5."/>
      <w:lvlJc w:val="left"/>
      <w:pPr>
        <w:ind w:left="4129" w:hanging="360"/>
      </w:pPr>
    </w:lvl>
    <w:lvl w:ilvl="5">
      <w:start w:val="1"/>
      <w:numFmt w:val="lowerRoman"/>
      <w:lvlText w:val="%6."/>
      <w:lvlJc w:val="right"/>
      <w:pPr>
        <w:ind w:left="4849" w:hanging="180"/>
      </w:pPr>
    </w:lvl>
    <w:lvl w:ilvl="6">
      <w:start w:val="1"/>
      <w:numFmt w:val="decimal"/>
      <w:lvlText w:val="%7."/>
      <w:lvlJc w:val="left"/>
      <w:pPr>
        <w:ind w:left="5569" w:hanging="360"/>
      </w:pPr>
    </w:lvl>
    <w:lvl w:ilvl="7">
      <w:start w:val="1"/>
      <w:numFmt w:val="lowerLetter"/>
      <w:lvlText w:val="%8."/>
      <w:lvlJc w:val="left"/>
      <w:pPr>
        <w:ind w:left="6289" w:hanging="360"/>
      </w:pPr>
    </w:lvl>
    <w:lvl w:ilvl="8">
      <w:start w:val="1"/>
      <w:numFmt w:val="lowerRoman"/>
      <w:lvlText w:val="%9."/>
      <w:lvlJc w:val="right"/>
      <w:pPr>
        <w:ind w:left="700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7427"/>
    <w:rsid w:val="000369CC"/>
    <w:rsid w:val="000A5414"/>
    <w:rsid w:val="00110DB7"/>
    <w:rsid w:val="001137F5"/>
    <w:rsid w:val="00126765"/>
    <w:rsid w:val="001332E2"/>
    <w:rsid w:val="001A57AE"/>
    <w:rsid w:val="001B12D0"/>
    <w:rsid w:val="002274A5"/>
    <w:rsid w:val="0024362A"/>
    <w:rsid w:val="003259A9"/>
    <w:rsid w:val="00393680"/>
    <w:rsid w:val="003F66B6"/>
    <w:rsid w:val="004126DF"/>
    <w:rsid w:val="00435ABA"/>
    <w:rsid w:val="004B002B"/>
    <w:rsid w:val="004F41C4"/>
    <w:rsid w:val="00500E5D"/>
    <w:rsid w:val="00524A95"/>
    <w:rsid w:val="0057121B"/>
    <w:rsid w:val="0058509C"/>
    <w:rsid w:val="005E3EB6"/>
    <w:rsid w:val="006033F4"/>
    <w:rsid w:val="00631D1D"/>
    <w:rsid w:val="00641CE2"/>
    <w:rsid w:val="00647427"/>
    <w:rsid w:val="006667C3"/>
    <w:rsid w:val="006A5964"/>
    <w:rsid w:val="006D63B0"/>
    <w:rsid w:val="006D7DEB"/>
    <w:rsid w:val="0074679D"/>
    <w:rsid w:val="007F69D3"/>
    <w:rsid w:val="009002E8"/>
    <w:rsid w:val="00927D37"/>
    <w:rsid w:val="00954FA9"/>
    <w:rsid w:val="00962B0E"/>
    <w:rsid w:val="009D27D5"/>
    <w:rsid w:val="00A21D29"/>
    <w:rsid w:val="00A24B52"/>
    <w:rsid w:val="00AD559B"/>
    <w:rsid w:val="00B173E9"/>
    <w:rsid w:val="00B23029"/>
    <w:rsid w:val="00B27BB9"/>
    <w:rsid w:val="00B32A30"/>
    <w:rsid w:val="00C17B08"/>
    <w:rsid w:val="00C442B9"/>
    <w:rsid w:val="00CC2515"/>
    <w:rsid w:val="00CE04D7"/>
    <w:rsid w:val="00CF68EB"/>
    <w:rsid w:val="00D6027A"/>
    <w:rsid w:val="00D709DE"/>
    <w:rsid w:val="00D849F5"/>
    <w:rsid w:val="00E07441"/>
    <w:rsid w:val="00E22AF2"/>
    <w:rsid w:val="00E50688"/>
    <w:rsid w:val="00E52D59"/>
    <w:rsid w:val="00F063F5"/>
    <w:rsid w:val="00F9189E"/>
    <w:rsid w:val="00FC1BB4"/>
    <w:rsid w:val="00FC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AECAE"/>
  <w15:docId w15:val="{1B2E6B50-D42F-4D74-8730-76DBE7CF3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Noto Sans Devanagari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qFormat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link w:val="a4"/>
    <w:qFormat/>
    <w:rPr>
      <w:sz w:val="48"/>
      <w:szCs w:val="48"/>
    </w:rPr>
  </w:style>
  <w:style w:type="character" w:customStyle="1" w:styleId="a5">
    <w:name w:val="Подзаголовок Знак"/>
    <w:link w:val="a6"/>
    <w:qFormat/>
    <w:rPr>
      <w:sz w:val="24"/>
      <w:szCs w:val="24"/>
    </w:rPr>
  </w:style>
  <w:style w:type="character" w:customStyle="1" w:styleId="21">
    <w:name w:val="Цитата 2 Знак"/>
    <w:link w:val="22"/>
    <w:qFormat/>
    <w:rPr>
      <w:i/>
    </w:rPr>
  </w:style>
  <w:style w:type="character" w:customStyle="1" w:styleId="a7">
    <w:name w:val="Выделенная цитата Знак"/>
    <w:link w:val="a8"/>
    <w:qFormat/>
    <w:rPr>
      <w:i/>
    </w:rPr>
  </w:style>
  <w:style w:type="character" w:customStyle="1" w:styleId="a9">
    <w:name w:val="Верхний колонтитул Знак"/>
    <w:link w:val="aa"/>
    <w:qFormat/>
  </w:style>
  <w:style w:type="character" w:customStyle="1" w:styleId="ab">
    <w:name w:val="Нижний колонтитул Знак"/>
    <w:link w:val="ac"/>
    <w:qFormat/>
  </w:style>
  <w:style w:type="character" w:customStyle="1" w:styleId="ad">
    <w:name w:val="Название объекта Знак"/>
    <w:link w:val="ae"/>
    <w:qFormat/>
    <w:rPr>
      <w:b/>
      <w:bCs/>
      <w:color w:val="18A303" w:themeColor="accent1"/>
      <w:sz w:val="18"/>
      <w:szCs w:val="18"/>
    </w:rPr>
  </w:style>
  <w:style w:type="character" w:customStyle="1" w:styleId="-">
    <w:name w:val="Интернет-ссылка"/>
    <w:rPr>
      <w:color w:val="000080"/>
      <w:u w:val="single"/>
      <w:lang w:val="en-US" w:eastAsia="en-US" w:bidi="en-US"/>
    </w:rPr>
  </w:style>
  <w:style w:type="character" w:customStyle="1" w:styleId="af">
    <w:name w:val="Текст сноски Знак"/>
    <w:link w:val="af0"/>
    <w:qFormat/>
    <w:rPr>
      <w:sz w:val="18"/>
    </w:rPr>
  </w:style>
  <w:style w:type="character" w:customStyle="1" w:styleId="af1">
    <w:name w:val="Символ сноски"/>
    <w:qFormat/>
    <w:rPr>
      <w:vertAlign w:val="superscript"/>
    </w:rPr>
  </w:style>
  <w:style w:type="character" w:customStyle="1" w:styleId="af2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af3">
    <w:name w:val="Текст концевой сноски Знак"/>
    <w:link w:val="af4"/>
    <w:qFormat/>
    <w:rPr>
      <w:sz w:val="20"/>
    </w:rPr>
  </w:style>
  <w:style w:type="character" w:customStyle="1" w:styleId="af5">
    <w:name w:val="Символ концевой сноски"/>
    <w:qFormat/>
    <w:rPr>
      <w:vertAlign w:val="superscript"/>
    </w:rPr>
  </w:style>
  <w:style w:type="character" w:customStyle="1" w:styleId="af6">
    <w:name w:val="Привязка концевой сноски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paragraph" w:styleId="a4">
    <w:name w:val="Title"/>
    <w:basedOn w:val="a"/>
    <w:next w:val="af7"/>
    <w:link w:val="a3"/>
    <w:qFormat/>
    <w:pPr>
      <w:spacing w:before="300" w:after="200"/>
      <w:contextualSpacing/>
    </w:pPr>
    <w:rPr>
      <w:sz w:val="48"/>
      <w:szCs w:val="48"/>
    </w:rPr>
  </w:style>
  <w:style w:type="paragraph" w:styleId="af7">
    <w:name w:val="Body Text"/>
    <w:basedOn w:val="a"/>
    <w:pPr>
      <w:spacing w:after="140" w:line="276" w:lineRule="auto"/>
    </w:pPr>
  </w:style>
  <w:style w:type="paragraph" w:styleId="af8">
    <w:name w:val="List"/>
    <w:basedOn w:val="af7"/>
  </w:style>
  <w:style w:type="paragraph" w:styleId="ae">
    <w:name w:val="caption"/>
    <w:basedOn w:val="a"/>
    <w:next w:val="a"/>
    <w:link w:val="ad"/>
    <w:qFormat/>
    <w:pPr>
      <w:suppressLineNumbers/>
      <w:spacing w:before="120" w:after="120"/>
    </w:pPr>
    <w:rPr>
      <w:i/>
      <w:iCs/>
    </w:rPr>
  </w:style>
  <w:style w:type="paragraph" w:styleId="af9">
    <w:name w:val="index heading"/>
    <w:basedOn w:val="a4"/>
    <w:qFormat/>
  </w:style>
  <w:style w:type="paragraph" w:styleId="afa">
    <w:name w:val="List Paragraph"/>
    <w:basedOn w:val="a"/>
    <w:qFormat/>
    <w:pPr>
      <w:ind w:left="720"/>
      <w:contextualSpacing/>
    </w:pPr>
  </w:style>
  <w:style w:type="paragraph" w:styleId="afb">
    <w:name w:val="No Spacing"/>
    <w:qFormat/>
    <w:pPr>
      <w:suppressAutoHyphens/>
    </w:pPr>
  </w:style>
  <w:style w:type="paragraph" w:styleId="a6">
    <w:name w:val="Subtitle"/>
    <w:basedOn w:val="a"/>
    <w:next w:val="a"/>
    <w:link w:val="a5"/>
    <w:qFormat/>
    <w:pPr>
      <w:spacing w:before="200" w:after="200"/>
    </w:pPr>
  </w:style>
  <w:style w:type="paragraph" w:styleId="22">
    <w:name w:val="Quote"/>
    <w:basedOn w:val="a"/>
    <w:next w:val="a"/>
    <w:link w:val="21"/>
    <w:qFormat/>
    <w:pPr>
      <w:ind w:left="720" w:right="720"/>
    </w:pPr>
    <w:rPr>
      <w:i/>
    </w:rPr>
  </w:style>
  <w:style w:type="paragraph" w:styleId="a8">
    <w:name w:val="Intense Quote"/>
    <w:basedOn w:val="a"/>
    <w:next w:val="a"/>
    <w:link w:val="a7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a">
    <w:name w:val="header"/>
    <w:link w:val="a9"/>
    <w:pPr>
      <w:widowControl w:val="0"/>
      <w:suppressLineNumbers/>
    </w:pPr>
  </w:style>
  <w:style w:type="paragraph" w:styleId="ac">
    <w:name w:val="footer"/>
    <w:basedOn w:val="a"/>
    <w:link w:val="ab"/>
    <w:pPr>
      <w:tabs>
        <w:tab w:val="center" w:pos="7143"/>
        <w:tab w:val="right" w:pos="14287"/>
      </w:tabs>
    </w:pPr>
  </w:style>
  <w:style w:type="paragraph" w:styleId="af0">
    <w:name w:val="footnote text"/>
    <w:basedOn w:val="a"/>
    <w:link w:val="af"/>
    <w:pPr>
      <w:spacing w:after="40"/>
    </w:pPr>
    <w:rPr>
      <w:sz w:val="18"/>
    </w:rPr>
  </w:style>
  <w:style w:type="paragraph" w:styleId="af4">
    <w:name w:val="endnote text"/>
    <w:basedOn w:val="a"/>
    <w:link w:val="af3"/>
    <w:rPr>
      <w:sz w:val="20"/>
    </w:rPr>
  </w:style>
  <w:style w:type="paragraph" w:styleId="11">
    <w:name w:val="toc 1"/>
    <w:basedOn w:val="a"/>
    <w:next w:val="a"/>
    <w:pPr>
      <w:spacing w:after="57"/>
    </w:pPr>
  </w:style>
  <w:style w:type="paragraph" w:styleId="23">
    <w:name w:val="toc 2"/>
    <w:basedOn w:val="a"/>
    <w:next w:val="a"/>
    <w:pPr>
      <w:spacing w:after="57"/>
      <w:ind w:left="283"/>
    </w:pPr>
  </w:style>
  <w:style w:type="paragraph" w:styleId="31">
    <w:name w:val="toc 3"/>
    <w:basedOn w:val="a"/>
    <w:next w:val="a"/>
    <w:pPr>
      <w:spacing w:after="57"/>
      <w:ind w:left="567"/>
    </w:pPr>
  </w:style>
  <w:style w:type="paragraph" w:styleId="41">
    <w:name w:val="toc 4"/>
    <w:basedOn w:val="a"/>
    <w:next w:val="a"/>
    <w:pPr>
      <w:spacing w:after="57"/>
      <w:ind w:left="850"/>
    </w:pPr>
  </w:style>
  <w:style w:type="paragraph" w:styleId="51">
    <w:name w:val="toc 5"/>
    <w:basedOn w:val="a"/>
    <w:next w:val="a"/>
    <w:pPr>
      <w:spacing w:after="57"/>
      <w:ind w:left="1134"/>
    </w:pPr>
  </w:style>
  <w:style w:type="paragraph" w:styleId="61">
    <w:name w:val="toc 6"/>
    <w:basedOn w:val="a"/>
    <w:next w:val="a"/>
    <w:pPr>
      <w:spacing w:after="57"/>
      <w:ind w:left="1417"/>
    </w:pPr>
  </w:style>
  <w:style w:type="paragraph" w:styleId="71">
    <w:name w:val="toc 7"/>
    <w:basedOn w:val="a"/>
    <w:next w:val="a"/>
    <w:pPr>
      <w:spacing w:after="57"/>
      <w:ind w:left="1701"/>
    </w:pPr>
  </w:style>
  <w:style w:type="paragraph" w:styleId="81">
    <w:name w:val="toc 8"/>
    <w:basedOn w:val="a"/>
    <w:next w:val="a"/>
    <w:pPr>
      <w:spacing w:after="57"/>
      <w:ind w:left="1984"/>
    </w:pPr>
  </w:style>
  <w:style w:type="paragraph" w:styleId="91">
    <w:name w:val="toc 9"/>
    <w:basedOn w:val="a"/>
    <w:next w:val="a"/>
    <w:pPr>
      <w:spacing w:after="57"/>
      <w:ind w:left="2268"/>
    </w:pPr>
  </w:style>
  <w:style w:type="paragraph" w:styleId="afc">
    <w:name w:val="TOC Heading"/>
    <w:qFormat/>
    <w:pPr>
      <w:suppressAutoHyphens/>
    </w:pPr>
  </w:style>
  <w:style w:type="paragraph" w:styleId="afd">
    <w:name w:val="table of figures"/>
    <w:basedOn w:val="a"/>
    <w:next w:val="a"/>
    <w:qFormat/>
  </w:style>
  <w:style w:type="paragraph" w:customStyle="1" w:styleId="ConsPlusNormal">
    <w:name w:val="ConsPlusNormal"/>
    <w:qFormat/>
    <w:pPr>
      <w:widowControl w:val="0"/>
      <w:suppressAutoHyphens/>
    </w:pPr>
    <w:rPr>
      <w:rFonts w:ascii="Arial" w:eastAsia="Arial" w:hAnsi="Arial" w:cs="Courier New"/>
      <w:sz w:val="16"/>
      <w:szCs w:val="24"/>
    </w:rPr>
  </w:style>
  <w:style w:type="paragraph" w:customStyle="1" w:styleId="ConsPlusNonformat">
    <w:name w:val="ConsPlusNonformat"/>
    <w:qFormat/>
    <w:pPr>
      <w:widowControl w:val="0"/>
      <w:suppressAutoHyphens/>
    </w:pPr>
    <w:rPr>
      <w:rFonts w:ascii="Courier New" w:eastAsia="Arial" w:hAnsi="Courier New" w:cs="Courier New"/>
      <w:szCs w:val="24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eastAsia="Arial" w:hAnsi="Arial" w:cs="Courier New"/>
      <w:b/>
      <w:sz w:val="16"/>
      <w:szCs w:val="24"/>
    </w:rPr>
  </w:style>
  <w:style w:type="paragraph" w:customStyle="1" w:styleId="ConsPlusCell">
    <w:name w:val="ConsPlusCell"/>
    <w:qFormat/>
    <w:pPr>
      <w:widowControl w:val="0"/>
      <w:suppressAutoHyphens/>
    </w:pPr>
    <w:rPr>
      <w:rFonts w:ascii="Courier New" w:eastAsia="Arial" w:hAnsi="Courier New" w:cs="Courier New"/>
      <w:szCs w:val="24"/>
    </w:rPr>
  </w:style>
  <w:style w:type="paragraph" w:customStyle="1" w:styleId="ConsPlusDocList">
    <w:name w:val="ConsPlusDocList"/>
    <w:qFormat/>
    <w:pPr>
      <w:widowControl w:val="0"/>
      <w:suppressAutoHyphens/>
    </w:pPr>
    <w:rPr>
      <w:rFonts w:ascii="Courier New" w:eastAsia="Arial" w:hAnsi="Courier New" w:cs="Courier New"/>
      <w:sz w:val="16"/>
      <w:szCs w:val="24"/>
    </w:rPr>
  </w:style>
  <w:style w:type="paragraph" w:customStyle="1" w:styleId="ConsPlusTitlePage">
    <w:name w:val="ConsPlusTitlePage"/>
    <w:qFormat/>
    <w:pPr>
      <w:widowControl w:val="0"/>
      <w:suppressAutoHyphens/>
    </w:pPr>
    <w:rPr>
      <w:rFonts w:ascii="Tahoma" w:eastAsia="Arial" w:hAnsi="Tahoma" w:cs="Courier New"/>
      <w:sz w:val="16"/>
      <w:szCs w:val="24"/>
    </w:rPr>
  </w:style>
  <w:style w:type="paragraph" w:customStyle="1" w:styleId="ConsPlusJurTerm">
    <w:name w:val="ConsPlusJurTerm"/>
    <w:qFormat/>
    <w:pPr>
      <w:widowControl w:val="0"/>
      <w:suppressAutoHyphens/>
    </w:pPr>
    <w:rPr>
      <w:rFonts w:ascii="Arial" w:eastAsia="Arial" w:hAnsi="Arial" w:cs="Courier New"/>
      <w:sz w:val="26"/>
      <w:szCs w:val="24"/>
    </w:rPr>
  </w:style>
  <w:style w:type="paragraph" w:customStyle="1" w:styleId="ConsPlusTextList">
    <w:name w:val="ConsPlusTextList"/>
    <w:qFormat/>
    <w:pPr>
      <w:widowControl w:val="0"/>
      <w:suppressAutoHyphens/>
    </w:pPr>
    <w:rPr>
      <w:rFonts w:ascii="Arial" w:eastAsia="Arial" w:hAnsi="Arial" w:cs="Courier New"/>
      <w:szCs w:val="24"/>
    </w:rPr>
  </w:style>
  <w:style w:type="paragraph" w:customStyle="1" w:styleId="afe">
    <w:name w:val="Содержимое таблицы"/>
    <w:basedOn w:val="a"/>
    <w:qFormat/>
    <w:pPr>
      <w:suppressLineNumbers/>
    </w:pPr>
  </w:style>
  <w:style w:type="paragraph" w:customStyle="1" w:styleId="aff">
    <w:name w:val="Заголовок таблицы"/>
    <w:basedOn w:val="afe"/>
    <w:qFormat/>
    <w:pPr>
      <w:jc w:val="center"/>
    </w:pPr>
    <w:rPr>
      <w:b/>
      <w:bCs/>
    </w:rPr>
  </w:style>
  <w:style w:type="paragraph" w:customStyle="1" w:styleId="aff0">
    <w:name w:val="Верхний и нижний колонтитулы"/>
    <w:basedOn w:val="a"/>
    <w:qFormat/>
    <w:pPr>
      <w:suppressLineNumbers/>
      <w:tabs>
        <w:tab w:val="center" w:pos="4819"/>
        <w:tab w:val="right" w:pos="9639"/>
      </w:tabs>
    </w:pPr>
  </w:style>
  <w:style w:type="numbering" w:customStyle="1" w:styleId="aff1">
    <w:name w:val="Без списка"/>
    <w:qFormat/>
  </w:style>
  <w:style w:type="paragraph" w:styleId="aff2">
    <w:name w:val="Balloon Text"/>
    <w:basedOn w:val="a"/>
    <w:link w:val="aff3"/>
    <w:uiPriority w:val="99"/>
    <w:semiHidden/>
    <w:unhideWhenUsed/>
    <w:rsid w:val="0057121B"/>
    <w:rPr>
      <w:rFonts w:ascii="Segoe UI" w:hAnsi="Segoe UI" w:cs="Mangal"/>
      <w:sz w:val="18"/>
      <w:szCs w:val="16"/>
    </w:rPr>
  </w:style>
  <w:style w:type="character" w:customStyle="1" w:styleId="aff3">
    <w:name w:val="Текст выноски Знак"/>
    <w:basedOn w:val="a0"/>
    <w:link w:val="aff2"/>
    <w:uiPriority w:val="99"/>
    <w:semiHidden/>
    <w:rsid w:val="0057121B"/>
    <w:rPr>
      <w:rFonts w:ascii="Segoe UI" w:hAnsi="Segoe UI" w:cs="Mangal"/>
      <w:sz w:val="18"/>
      <w:szCs w:val="16"/>
    </w:rPr>
  </w:style>
  <w:style w:type="table" w:styleId="aff4">
    <w:name w:val="Table Grid"/>
    <w:basedOn w:val="a1"/>
    <w:uiPriority w:val="59"/>
    <w:rsid w:val="0058509C"/>
    <w:pPr>
      <w:suppressAutoHyphens/>
    </w:pPr>
    <w:rPr>
      <w:rFonts w:eastAsia="SimSun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1309</TotalTime>
  <Pages>13</Pages>
  <Words>3692</Words>
  <Characters>21049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Приморского края от 13.04.2022 N 236-пп(ред. от 26.04.2023)"Об утверждении Порядка оказания единовременной материальной помощи, финансовой помощи гражданам Российской Федерации, иностранным гражданам и лицам без гражданства, по</vt:lpstr>
    </vt:vector>
  </TitlesOfParts>
  <Company/>
  <LinksUpToDate>false</LinksUpToDate>
  <CharactersWithSpaces>24692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Приморского края от 13.04.2022 N 236-пп(ред. от 26.04.2023)"Об утверждении Порядка оказания единовременной материальной помощи, финансовой помощи гражданам Российской Федерации, иностранным гражданам и лицам без гражданства, пострадавшим в результате чрезвычайных ситуаций природного и техногенного характера"</dc:title>
  <dc:subject/>
  <dc:creator/>
  <dc:description/>
  <cp:lastModifiedBy>Пользователь</cp:lastModifiedBy>
  <cp:revision>72</cp:revision>
  <cp:lastPrinted>2026-01-15T07:57:00Z</cp:lastPrinted>
  <dcterms:created xsi:type="dcterms:W3CDTF">2023-08-13T07:59:00Z</dcterms:created>
  <dcterms:modified xsi:type="dcterms:W3CDTF">2026-01-16T00:18:00Z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