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60" w:right="-365"/>
        <w:jc w:val="center"/>
        <w:rPr>
          <w:b/>
          <w:spacing w:val="-2"/>
          <w:sz w:val="26"/>
          <w:szCs w:val="26"/>
        </w:rPr>
      </w:pPr>
      <w:r>
        <w:rPr/>
        <w:drawing>
          <wp:inline distT="0" distB="0" distL="0" distR="0">
            <wp:extent cx="533400" cy="6762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left="-360" w:right="-365"/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</w:r>
    </w:p>
    <w:p>
      <w:pPr>
        <w:pStyle w:val="Normal"/>
        <w:spacing w:lineRule="auto" w:line="276"/>
        <w:ind w:left="-360" w:right="-365"/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АДМИНИСТРАЦИЯ ДАЛЬНЕРЕЧЕНСКОГО МУНИЦИПАЛЬНОГО ОКРУГА</w:t>
      </w:r>
    </w:p>
    <w:p>
      <w:pPr>
        <w:pStyle w:val="Normal"/>
        <w:spacing w:lineRule="auto" w:line="276"/>
        <w:ind w:left="-360" w:right="-365"/>
        <w:jc w:val="center"/>
        <w:rPr>
          <w:b/>
          <w:spacing w:val="-2"/>
          <w:sz w:val="26"/>
          <w:szCs w:val="26"/>
          <w:highlight w:val="none"/>
          <w:shd w:fill="FF0000" w:val="clear"/>
        </w:rPr>
      </w:pPr>
      <w:r>
        <w:rPr>
          <w:b/>
          <w:spacing w:val="-2"/>
          <w:sz w:val="26"/>
          <w:szCs w:val="26"/>
          <w:shd w:fill="FF0000" w:val="clear"/>
        </w:rPr>
      </w:r>
    </w:p>
    <w:p>
      <w:pPr>
        <w:pStyle w:val="Normal"/>
        <w:spacing w:lineRule="auto" w:line="276"/>
        <w:ind w:left="-360" w:right="-365"/>
        <w:jc w:val="center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ПОСТАНОВЛЕНИЕ</w:t>
      </w:r>
    </w:p>
    <w:p>
      <w:pPr>
        <w:pStyle w:val="Normal"/>
        <w:spacing w:lineRule="auto" w:line="276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tabs>
          <w:tab w:val="clear" w:pos="708"/>
          <w:tab w:val="left" w:pos="3420" w:leader="none"/>
        </w:tabs>
        <w:spacing w:lineRule="auto" w:line="276"/>
        <w:jc w:val="both"/>
        <w:rPr>
          <w:highlight w:val="none"/>
          <w:shd w:fill="auto" w:val="clear"/>
        </w:rPr>
      </w:pPr>
      <w:r>
        <w:rPr>
          <w:b/>
          <w:u w:val="single"/>
          <w:shd w:fill="auto" w:val="clear"/>
        </w:rPr>
        <w:t>19 декабря 2025 г</w:t>
      </w:r>
      <w:r>
        <w:rPr>
          <w:b/>
          <w:shd w:fill="auto" w:val="clear"/>
        </w:rPr>
        <w:t xml:space="preserve">.                               г. Дальнереченск                                               </w:t>
      </w:r>
      <w:r>
        <w:rPr>
          <w:b/>
          <w:u w:val="single"/>
          <w:shd w:fill="auto" w:val="clear"/>
        </w:rPr>
        <w:t xml:space="preserve">№   637-па </w:t>
      </w:r>
    </w:p>
    <w:p>
      <w:pPr>
        <w:pStyle w:val="Normal"/>
        <w:tabs>
          <w:tab w:val="clear" w:pos="708"/>
          <w:tab w:val="center" w:pos="4960" w:leader="none"/>
          <w:tab w:val="left" w:pos="7360" w:leader="none"/>
        </w:tabs>
        <w:spacing w:lineRule="auto" w:line="276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center"/>
        <w:rPr/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 разработки, реализации и оценки эффективности муниципальных программ Дальнереченского муниципального округа</w:t>
      </w:r>
    </w:p>
    <w:p>
      <w:pPr>
        <w:pStyle w:val="Normal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color w:val="000000"/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 179 Бюджетного кодекса Российской Федерации, Федеральным законом от 28 июня 2014 года № 172-ФЗ "О стратегическом планировании в Российской Федерации", </w:t>
      </w:r>
      <w:r>
        <w:rPr>
          <w:color w:val="000000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</w:t>
      </w:r>
      <w:r>
        <w:rPr>
          <w:sz w:val="28"/>
          <w:szCs w:val="28"/>
        </w:rPr>
        <w:t xml:space="preserve">Уставом Дальнереченского муниципального округа, администрация Дальнереченского муниципального округа 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>ПОСТАНОВЛЯЕТ:</w:t>
      </w:r>
    </w:p>
    <w:p>
      <w:pPr>
        <w:pStyle w:val="Normal"/>
        <w:tabs>
          <w:tab w:val="clear" w:pos="708"/>
          <w:tab w:val="left" w:pos="1080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1. Утвердить прилагаемый </w:t>
      </w:r>
      <w:r>
        <w:rPr>
          <w:bCs/>
          <w:sz w:val="28"/>
          <w:szCs w:val="28"/>
        </w:rPr>
        <w:t>Порядок разработки, реализации и оценки эффективности муниципальных программ Дальнереченского муниципального округа (далее – Порядок).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bCs/>
          <w:sz w:val="28"/>
          <w:szCs w:val="28"/>
        </w:rPr>
        <w:t>2. Признать утратившими силу с 01.01.2026 года следующие постановления администрации Дальнереченского муниципального района:</w:t>
      </w:r>
    </w:p>
    <w:p>
      <w:pPr>
        <w:pStyle w:val="Normal"/>
        <w:spacing w:lineRule="auto" w:line="276"/>
        <w:ind w:firstLine="709"/>
        <w:jc w:val="both"/>
        <w:rPr/>
      </w:pPr>
      <w:r>
        <w:rPr>
          <w:bCs/>
          <w:sz w:val="28"/>
          <w:szCs w:val="28"/>
        </w:rPr>
        <w:t>-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</w:r>
    </w:p>
    <w:p>
      <w:pPr>
        <w:pStyle w:val="Normal"/>
        <w:spacing w:lineRule="auto" w:line="276"/>
        <w:ind w:firstLine="709"/>
        <w:jc w:val="both"/>
        <w:rPr/>
      </w:pPr>
      <w:r>
        <w:rPr>
          <w:bCs/>
          <w:sz w:val="28"/>
          <w:szCs w:val="28"/>
        </w:rPr>
        <w:t>- от 14.09.2022 № 527-па «О внесении изменений в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</w:r>
    </w:p>
    <w:p>
      <w:pPr>
        <w:pStyle w:val="Normal"/>
        <w:spacing w:lineRule="auto" w:line="276"/>
        <w:ind w:firstLine="709"/>
        <w:jc w:val="both"/>
        <w:rPr/>
      </w:pPr>
      <w:r>
        <w:rPr>
          <w:bCs/>
          <w:sz w:val="28"/>
          <w:szCs w:val="28"/>
        </w:rPr>
        <w:t>- от 09.11.2022 № 629-па «О внесении изменений в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</w:r>
    </w:p>
    <w:p>
      <w:pPr>
        <w:pStyle w:val="Normal"/>
        <w:spacing w:lineRule="auto" w:line="276"/>
        <w:ind w:firstLine="709"/>
        <w:jc w:val="both"/>
        <w:rPr/>
      </w:pPr>
      <w:r>
        <w:rPr>
          <w:bCs/>
          <w:sz w:val="28"/>
          <w:szCs w:val="28"/>
        </w:rPr>
        <w:t>- от 12.02.2025 № 61-па «О внесении изменений в постановление администрации Дальнереченского муниципального района от 01.11.2019 № 455-па "Об утверждении Порядка разработки, реализации и оценки эффективности муниципальных программ Дальнереченского муниципального района».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делопроизводства </w:t>
      </w:r>
      <w:r>
        <w:rPr>
          <w:color w:val="000000"/>
          <w:sz w:val="28"/>
          <w:szCs w:val="28"/>
        </w:rPr>
        <w:t>и информационного взаимодействия</w:t>
      </w:r>
      <w:r>
        <w:rPr>
          <w:sz w:val="28"/>
          <w:szCs w:val="28"/>
        </w:rPr>
        <w:t xml:space="preserve"> администрации Дальнереченского муниципального округа разместить настоящее постановление на официальном сайте администрации Дальнереченского муниципального округа в сети «Интернет».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Дальнереченского муниципального округа Попова А.Г.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5. Настоящее постановление вступает в силу со дня его обнародования в установленном порядке.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widowControl/>
        <w:spacing w:lineRule="auto" w:line="27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Дальнереченского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           В.С. Дернов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                                          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0"/>
        <w:jc w:val="right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УТВЕРЖДЕН</w:t>
      </w:r>
    </w:p>
    <w:p>
      <w:pPr>
        <w:pStyle w:val="ConsPlusNormal1"/>
        <w:widowControl/>
        <w:spacing w:lineRule="auto" w:line="240"/>
        <w:ind w:hanging="0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постановлением администрации </w:t>
      </w:r>
    </w:p>
    <w:p>
      <w:pPr>
        <w:pStyle w:val="ConsPlusNormal1"/>
        <w:widowControl/>
        <w:spacing w:lineRule="auto" w:line="240"/>
        <w:ind w:hanging="0" w:left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Дальнереченского муниципального округа</w:t>
      </w:r>
    </w:p>
    <w:p>
      <w:pPr>
        <w:pStyle w:val="ConsPlusNormal1"/>
        <w:widowControl/>
        <w:spacing w:lineRule="auto" w:line="240"/>
        <w:ind w:hanging="0" w:left="0"/>
        <w:jc w:val="right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от 19 декабря  2025 год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N 637-па</w:t>
      </w:r>
    </w:p>
    <w:p>
      <w:pPr>
        <w:pStyle w:val="ConsPlusNormal1"/>
        <w:widowControl/>
        <w:spacing w:lineRule="auto" w:line="240"/>
        <w:ind w:hanging="0"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left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Порядка разработки, реализации и оценки эффективности муниципальных программ Дальнереченского муниципального округа</w:t>
      </w:r>
    </w:p>
    <w:p>
      <w:pPr>
        <w:pStyle w:val="Normal"/>
        <w:spacing w:lineRule="auto" w:line="240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1.1. Настоящий Порядок принятия решений о разработке муниципальных программ, их формирования и реализации на территории Дальнереченского муниципального округа  (далее - Порядок) разработан в целях установления единых правил формирования муниципальных программ и критериев оценки их эффективности, обеспечивающих возможность предварительной оценки, последующего мониторинга и окончательного контроля за достижением показателей эффективности реализации муниципальных программ в Дальнереченском муниципальном округе.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1.2. Для целей настоящего Порядка используются следующие основные понятия: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 xml:space="preserve">муниципальная программа Дальнереченского муниципального округа (далее –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обеспечивающих наиболее эффективное достижение целей и решение задач социально-экономического развития </w:t>
      </w:r>
      <w:r>
        <w:rPr>
          <w:color w:val="000000"/>
          <w:sz w:val="26"/>
          <w:szCs w:val="26"/>
        </w:rPr>
        <w:t>Дальнереченского муниципального округа, в том числе на достижение национальных целей развития Российской Федерации, определенных 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 (далее – национальные цели). Программа разрабатывается на срок не менее чем на 5 лет.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Допускается продление срока реализации муниципальной программы в соответствии со сроком реализации государственной программы Приморского края соответствующей отраслевой направленности.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Деление программы на подпрограммы осуществляется исходя из масштабности и сложности решаемых в рамках программы задач;</w:t>
      </w:r>
    </w:p>
    <w:p>
      <w:pPr>
        <w:pStyle w:val="Normal"/>
        <w:widowControl w:val="false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подпрограмма - </w:t>
      </w:r>
      <w:r>
        <w:rPr>
          <w:sz w:val="26"/>
          <w:szCs w:val="26"/>
        </w:rPr>
        <w:t>комплекс взаимоувязанных по срокам, ресурсам и исполнителям мероприятий, выделенный исходя из масштаба и сложности задач, решаемых в рамках муниципальной программы. Решение задачи подпрограммы осуществляется посредством реализации конкретного мероприятия (основного мероприятия). При этом реализация конкретной задачи муниципальной программы осуществляется в рамках соответствующей подпрограммы.</w:t>
      </w:r>
    </w:p>
    <w:p>
      <w:pPr>
        <w:pStyle w:val="Normal"/>
        <w:widowControl w:val="false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основное мероприятие программы - направлено на решение отдельных задач, объединенных исходя из необходимости рациональной организации их решения, не включенных в подпрограмму. Набор мероприятий (основных мероприятий) должен быть необходимым и достаточным для достижения целей и решения задач подпрограммы с учетом реализации мер государственного и правового регулирования, предусмотренных в рамках подпрограммы. Задачи подпрограммы не должны дублировать задачи муниципальной программы.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цель муниципальной программы - планируемый конечный результат реализации программы, достижимый за период ее реализации;</w:t>
      </w:r>
    </w:p>
    <w:p>
      <w:pPr>
        <w:pStyle w:val="Normal"/>
        <w:spacing w:lineRule="auto" w:line="240" w:before="0" w:after="0"/>
        <w:ind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- куратор муниципальной программы (далее - куратор) – заместитель главы администрации Дальнереченского муниципального округа,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ответственные исполнители (разработчики) Программы – структурные подразделения администрации Дальнереченского муниципального округа (одно или несколько), муниципальные учреждения, ответственные за разработку и реализацию муниципальной программы, и расходование бюджетных средств в соответствии с утвержденными бюджетными ассигнованиями и лимитами бюджетных обязательств;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 соисполнители муниципальной программы – структурные подразделения администрации Дальнереченского муниципального округа, муниципальные учреждения, участвующие в разработке и реализации муниципальной программы;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эффективность Программы – качественные показатели, характеризующие результаты реализации Программы;</w:t>
      </w:r>
    </w:p>
    <w:p>
      <w:pPr>
        <w:pStyle w:val="Normal"/>
        <w:spacing w:lineRule="auto" w:line="240" w:before="0" w:after="0"/>
        <w:ind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- паспорт Программы (подпрограммы) – документ, содержащий основные характеристики и критерии Программы;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целевой показатель (индикатор) – количественный показатель эффективности реализации программы, отражающий степень достижения целей и задач конкретной Программы.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</w:t>
      </w:r>
      <w:r>
        <w:rPr>
          <w:sz w:val="26"/>
          <w:szCs w:val="26"/>
        </w:rPr>
        <w:t>Мероприятия одной муниципальной программы не могут быть одновременно включены в другие муниципальные программы.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 ОСНОВАНИЕ, ЭТАПЫ РАЗРАБОТКИ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МУНИЦИПАЛЬНЫХ ПРОГРАММ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2.1. Принятие решений о разработке муниципальных программ (далее – Решения) осуществляется структурными подразделениями администрации Дальнереченского муниципального округа, муниципальными учреждениями образования, культуры на основании национальных целей и документов стратегического планирования.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2.2. Ответственный исполнитель направляет решение о разработке муниципальной программы в отдел экономики администрации Дальнереченского муниципального округа (далее – отдел экономики) в срок не позднее 15 августа года, предшествующего очередному финансовому году, для формирования перечня муниципальных программ (далее – Перечень), утверждаемого постановлением администрации Дальнереченского муниципального округа.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2.3.  Решения и Перечень содержат: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наименования муниципальных программ (подпрограмм);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наименования ответственных исполнителей муниципальных программ, соисполнителей и участников;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срок реализации муниципальных программ;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основные направления реализации муниципальных программ.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2.4. Проект постановления администрации Дальнереченского муниципального округа об утверждении Перечня подлежит согласованию с: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Управлением финансов администрации Дальнереченского муниципального округа (далее – управление финансов);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Юридическим отделом администрации Дальнереченского муниципального округа;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- Заместителем главы администрации Дальнереченского муниципального округа.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2.5. В целях обеспечения прозрачности и учета общественного мнения, проекты разрабатываемых муниципальных программ и проекты изменений в ранее утвержденные муниципальные программы, включающие новые подпрограммы, подлежат обязательному общественному обсуждению до их направления на рассмотрение в структурные подразделения администрации Дальнереченского муниципального округа.  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Продолжительность общественного обсуждения проекта муниципальной программы составляет 7 календарных дней.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Для организации общественного обсуждения проекта муниципальной программы ответственный исполнитель направляет в отдел делопроизводства и информационного взаимодействия администрации Дальнереченского муниципального округа уведомление </w:t>
      </w:r>
      <w:r>
        <w:rPr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sz w:val="26"/>
          <w:szCs w:val="26"/>
          <w:shd w:fill="auto" w:val="clear"/>
        </w:rPr>
        <w:t xml:space="preserve">о проведении данного обсуждения не позднее чем за 2 рабочих дня до его начала. Уведомление должно содержать следующую информацию: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проведении общественного обсуждения проекта муниципальной программы, включая ссылку на размещенный на официальном сайте администрации Дальнереченского муниципального округа  проект муниципальной программы;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данные о дате начала и окончания общественного обсуждения проекта муниципальной программы;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информацию о порядке подачи замечаний и предложений к проекту муниципальной программы;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контактную информацию ответственного исполнителя (почтовый адрес и адрес электронной почты) для направления замечаний и предложений.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обеспечения проведения общественного обсуждения проекта муниципальной программы, отдел делопроизводства </w:t>
      </w:r>
      <w:r>
        <w:rPr>
          <w:color w:val="000000"/>
          <w:sz w:val="26"/>
          <w:szCs w:val="26"/>
        </w:rPr>
        <w:t>и информационного взаимодействия</w:t>
      </w:r>
      <w:r>
        <w:rPr>
          <w:sz w:val="26"/>
          <w:szCs w:val="26"/>
        </w:rPr>
        <w:t xml:space="preserve"> администрации Дальнереченского муниципального округа, не позднее чем за 1 рабочий день до дня начала общественного обсуждения, размещает на официальном сайте администрации Дальнереченского муниципального округа проект и информационное сообщение о порядке и сроках проведения общественного обсуждения.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Замечания и предложения от заинтересованных лиц направляется ответственному исполнителю по почте (на бумажном носителе) или по электронной почте на адрес, указанн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й в информационном сообщении.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Ответственный исполнитель рассматривает поступившие замечания в течение 3 рабочих с момента завершения общественного обсуждения.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подлежат рассмотрению замечания и предложения, поступившие после истечения установленного срока, в которых отсутствует  данные о фамилии, имени, отчестве физического лица (при наличии), наименовании юридического лица, а также, почтовом адресе или адрес электронной почты. Не рассматриваются замечания и предложения, содержащие нецензурные или оскорбительные выражения.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По итогам рассмотренных замечаний и предложений, ответственный исполнитель: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 в течение 3-х рабочих дней после завершения рассмотрения размещает на официальном сайте администрации с указанием позиции по каждому из рассмотренных замечаний и предложений;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 с учетом заключения дорабатывает проект муниципальной программы или оставляет его без изменений.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2.6. Разработка муниципальных программ осуществляется на основании утвержденного Перечня. Внесение изменений в Перечень осуществляется  ответственным исполнителем до 1 сентября текущего финансового года.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2.7. При разработке муниципальной программы или внесении изменений в ранее утвержденные программы, предусматривающие включение в их состав новых подпрограмм, подготавливаются дополнительные и обосновывающие материалы.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2.8.  Программа (подпрограмма) включает следущие элементы:</w:t>
      </w:r>
    </w:p>
    <w:p>
      <w:pPr>
        <w:pStyle w:val="Normal"/>
        <w:spacing w:lineRule="auto" w:line="240" w:before="0" w:after="0"/>
        <w:ind w:firstLine="540" w:left="0"/>
        <w:jc w:val="both"/>
        <w:rPr/>
      </w:pPr>
      <w:r>
        <w:rPr>
          <w:sz w:val="26"/>
          <w:szCs w:val="26"/>
        </w:rPr>
        <w:t xml:space="preserve">2.8.1. Паспорт (краткое изложение основных разделов Программы (подпрограммы)) по </w:t>
      </w:r>
      <w:hyperlink r:id="rId3">
        <w:r>
          <w:rPr>
            <w:rStyle w:val="Style9"/>
            <w:sz w:val="26"/>
            <w:szCs w:val="26"/>
          </w:rPr>
          <w:t>форме</w:t>
        </w:r>
      </w:hyperlink>
      <w:r>
        <w:rPr>
          <w:sz w:val="26"/>
          <w:szCs w:val="26"/>
        </w:rPr>
        <w:t>, установленной в Приложению № 1 к настоящему Порядку;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2.8.2.  Основные разделы Программы (подрогаммы) 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1) Характеристика проблемы и обоснование необходимости ее решения программными методами.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Раздел должен содержать постановку проблемы, включая анализ причин ее возникновения, обоснование ее связи с приоритетами социально-экономического развития и полномочиями Дальнереченского муниципального округа.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454" w:left="0" w:right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2)  Цели и задачи Программы (подпрограммы):</w:t>
      </w:r>
    </w:p>
    <w:p>
      <w:pPr>
        <w:pStyle w:val="Normal"/>
        <w:spacing w:lineRule="auto" w:line="240" w:before="0"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bCs/>
          <w:sz w:val="26"/>
          <w:szCs w:val="26"/>
        </w:rPr>
        <w:t>Цели Программы должны соответствовать приоритетам муниципальной политики и быть направлены на решение конкретных задач, определенных в рамках реализации Программы. Цели должны обладать следующими характеристиками: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Специфичность: цели должны соответствовать сфере реализации Программы.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Конкретность: формулировки целей должны быть четкими и исключать возможность неоднозначного толкования.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-  Измеримость: достижение целей должно быть проверяемым;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Достижимость: </w:t>
      </w:r>
      <w:r>
        <w:rPr>
          <w:sz w:val="26"/>
          <w:szCs w:val="26"/>
          <w:u w:val="none"/>
        </w:rPr>
        <w:t xml:space="preserve">цели должны быть реалистичными и достижимыми в установленный срок. </w:t>
      </w:r>
    </w:p>
    <w:p>
      <w:pPr>
        <w:pStyle w:val="Normal"/>
        <w:spacing w:lineRule="auto" w:line="240" w:before="0"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- Релевантность:  цели должны соответствовать ожидаемым результатам реализации Программы. </w:t>
      </w:r>
    </w:p>
    <w:p>
      <w:pPr>
        <w:pStyle w:val="Normal"/>
        <w:spacing w:lineRule="auto" w:line="240" w:before="0"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Формулировка целей должна быть ясной, не содержать указаний на иные цели, задачи или результаты, являющиеся следствием достижения основной цели, а также описания путей, средств и методов достижения целей. 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целей обеспечивается за счет решения задач Программы. Задачи Программы представляют собой конкретные результаты, которые должны быть достигнуты путем реализации совокупности взаимосвязанных мероприятий или осуществления муниципальных функций.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Сформулированные задачи должны быть необходимыми и достаточными для достижения соответствующих целей.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3) Целевые показатели (индикаторы) программы должны количественно характеризовать ход ее реализации, достижение целей и решение задач, а также отражать специфику развития конкретной области, проблем и задач, на решение которых направлена реализация Программы.</w:t>
      </w:r>
    </w:p>
    <w:p>
      <w:pPr>
        <w:pStyle w:val="Normal"/>
        <w:spacing w:lineRule="auto" w:line="240" w:before="0" w:after="0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Целевые показатели должны:</w:t>
      </w:r>
    </w:p>
    <w:p>
      <w:pPr>
        <w:pStyle w:val="Normal"/>
        <w:spacing w:lineRule="auto" w:line="240" w:before="0" w:after="0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- Иметь количественное значение.</w:t>
      </w:r>
    </w:p>
    <w:p>
      <w:pPr>
        <w:pStyle w:val="Normal"/>
        <w:spacing w:lineRule="auto" w:line="240" w:before="0" w:after="0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- Непосредственно зависеть от решения задач и реализации Программы.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- Включать показатели энергетической эффективности, энергосбережения, производительности труда, создания и модернизации высокопроизводительных и высокотехнологичных рабочих мест (для программ, направленных на развитие отраслей экономики).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- Соответствовать требованиям, установленным настоящим Порядком.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Значения целевых показателей должны определяться на основе данных государственного статистического наблюдения, рассчитываться по методикам, утвержденным соответствующими органами государственной власти, или включаться в состав Программы. Методика расчета целевых показателей должна обеспечивать сопоставимость показателей, отражающих аналогичные наблюдаемые явления, объекты, процессы или их свойства.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Система целевых показателей обеспечивает возможность проверки и подтверждения достижения целей и решения задач, поставленных в Программе.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Целевые показатели Программы приводятся в табличной форме в соответствии с Приложением № 3 к настоящему Порядку.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4) Этапы и сроки реализации Программы. Раздел должен содержать обоснование сроков достижения целей и решения задач Программы с описанием основных этапов её реализации.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5) Перечень основных мероприятий Программы должен содержать конкретные формулировки наименований мероприятий, отражать источники и объемы финансирования, а также непосредственные результаты их реализации.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не должны дублировать мероприятия других программ и подпрограмм. Масштаб основного мероприятия должен обеспечивать возможность контроля за выполнением Программы, но не усложнять систему контроля и отчетности.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Наименования основных мероприятий не могут дублировать наименования целей и задач Программы. Основное мероприятие направлено на решение конкретной задачи Программы. На решение одной задачи может быть направлено несколько основных мероприятий.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Перечень основных мероприятий, реализация которых осуществляется за счет средств местного бюджета, отражает соответствующие расходные обязательства муниципального образования и формируется с учетом видов расходов бюджета, установленных бюджетным законодательством Российской Федерации. Перечень мероприятий, не предполагающих финансирование за счет средств местного бюджета, формируется с учетом вопросов местного значения и полномочий органов местного самоуправления, определенных законодательством Российской Федерации.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Перечень основных мероприятий приводится в табличной форме в соответствии с Приложениями № 4 и № 5 к настоящему Порядку. Объем бюджетных ассигнований указывается в рублях с точностью до двух знаков после запятой.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6) Механизм реализации Программы. Раздел должен содержать увязку всех мероприятий Программы и очередность их проведения с проектируемыми объемами материальных, трудовых и финансовых ресурсов.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7) Ресурсное обеспечение Программы. Раздел должен включать: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информацию о финансовом обеспечении Программы с расшифровкой по главным распорядителям средств бюджета, подпрограммам, основным мероприятиями годам реализации;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основные положения порядка финансирования Программы, обоснование необходимости ресурсного обеспечения, сроки, объемы и источники финансирования.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указывается в действующих ценах года реализации  мероприятий с разбивкой по источникам и по годам.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К проекту Программы прилагается обоснование потребности в финансовых средствах. Управление финансов вправе запросить дополнительные расчеты, обоснования и пояснения по параметрам ресурсного обеспечения.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оказания муниципальных услуг юридическими и (или) физическими лицами, приводится прогноз сводных показателей муниципальных заданий по этапам реализации Программы. 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При использовании налоговых, таможенных, тарифных, кредитных и иных инструментов приводится обоснование их применения и финансовая оценка по этапам реализации.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реализации инвестиционных проектов, полностью или частично финансируемых за счет средств местного бюджета, предоставляется информация об указанных проектах.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Программы формируется в соответствии с Приложением № 6 к настоящему Порядку. Объем бюджетных ассигнований указывается в рублях с точностью до двух знаков после запятой.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8) Управление реализацией Программы и контроль за ходом ее исполнения. Раздел должен содержать подробное описание механизма координации Программы и системы контроля за ее реализацией в соответствии с разделом 4 настоящего Порядка.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Оценка эффективности реализации Программы. Раздел должен ввключать показатели, необходимые для анализа и оценки результатов выполнения Программы по годам, использования бюджетных и внебюджетных средств, а также эффективности реализации мероприятий.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Приводятся конкретные показатели и методики расчета, применяемые для оценки социально-экономической эффективности Программы и подпрограмм (в случае необходимости).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Ответственный исполнитель ежеквартально и ежегодно проводит оценку эффективности реализации мероприятий Программы в соответствии с Приложением № 2 к настоящему Порядку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3. СОГЛАСОВАНИЕ И УТВЕРЖДЕНИЕ ПРОЕКТОВ</w:t>
      </w:r>
    </w:p>
    <w:p>
      <w:pPr>
        <w:pStyle w:val="Normal"/>
        <w:numPr>
          <w:ilvl w:val="0"/>
          <w:numId w:val="0"/>
        </w:numPr>
        <w:spacing w:lineRule="auto" w:line="24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МУНИЦИПАЛЬНЫХ ПРОГРАММ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3.1. Проект Программы в обязательном порядке разработчиком направляется на согласование в следующие структурные подразделения администрации Дальнереченского муниципального округа: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юридический отдел, 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управление финансов,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отдел экономики.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3.1.1. Проект Программы может быть направлен разработчиком на согласование  в иные заинтересованные структурные подразделения администрации Дальнереченского муниципального округа.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3.2. Структурные подразделения, указанные в пункте 3.1. настоящего Порядка, а также иные заинтересованные структурные подразделения, получившие  проект Программы на согласование, осуществляют оценку целесообразности его принятия в пределах своей компетенции по следующим критериям: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1) приоритетность проблемы, подлежащей программному решению;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2) обоснованность и комплексность программных мероприятий, сроки их реализации;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3) привлечение внебюджетных средств, средств федерального и краевого бюджетов для реализации Программы с учетом ее поддержки за счет средств бюджета Дальнереченского муниципального округа;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4) эффективность механизма реализации Программы;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5) социально-экономическая эффективность Программы в целом, ожидаемые конечные результаты ее реализации и влияние на социально-экономическое развитие муниципального округа;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6) соответствие нормативно правовым актам.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3.3. Ответственный исполнитель Программы (подпрограммы) в течение одного рабочего дня направляет проект Программы на обязательную экспертизу и согласование в Контрольно-счетную палату Дальнереченского муниципального округа.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3.4. Согласованный проект Программы подлежит утверждению  постановлением администрации Дальнереченского муниципального округа.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Программы, предлагаемые к финансированию за счет средств бюджета Дальнереченского муниципального округа на очередной финансовой год, утверждаются не позднее 20 октября года, предшествующего очередному финансовому году.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Муниципальные программы, принимаемые и финансируемые в текущем году, служат основанием для внесения изменений в бюджет Дальнереченского муниципального округа на текущий финансовый год при наличии источников финансирования. 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4. УПРАВЛЕНИЕ РЕАЛИЗАЦИЕЙ МУНИЦИПАЛЬНЫХ</w:t>
      </w:r>
    </w:p>
    <w:p>
      <w:pPr>
        <w:pStyle w:val="Normal"/>
        <w:spacing w:lineRule="auto" w:line="240"/>
        <w:ind w:firstLine="540" w:left="0"/>
        <w:jc w:val="center"/>
        <w:rPr>
          <w:sz w:val="26"/>
          <w:szCs w:val="26"/>
        </w:rPr>
      </w:pPr>
      <w:r>
        <w:rPr>
          <w:sz w:val="26"/>
          <w:szCs w:val="26"/>
        </w:rPr>
        <w:t>ПРОГРАММ И КОНТРОЛЬ ЗА ХОДОМ ИХ ИСПОЛНЕНИЯ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4.1. Контроль за ходом реализации муниципальных программ осуществляется ответственным исполнителем (разработчиком) либо куратором Программы.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4.2. Ответственный исполнитель (разработчик) осуществляет следующие функции: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1) Представляет Программу на утверждение в администрацию Дальнереченского муниципального округа;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2) Является распорядителем бюджетных средств, выделенных на реализацию Программы, и обеспечивает их использование в соответствии с программными мероприятиями;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3) Несет ответственность за своевременную реализацию Программы;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4) Формирует предложения к проекту бюджета Дальнереченского муниципального округа по финансированию Программы на соответствующий финансовый год;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5) Заключает соглашения (договоры) о намерениях с федеральными и краевыми органами исполнительной власти, а также с организациями, участвующими в финансировании программы;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6) На основании заключенных соглашений о намерениях и с учетом объемов финансирования на предстоящий год заключает соглашение о порядке финансирования программы с участвующими организациями;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7) Определяет исполнителей Программы в целом или ее отдельных мероприятий;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8) Обеспечивает взаимодействие между исполнителями и координацию их действий по выполнению Программы;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9) Подготавливает и представляет в отдел экономики отчеты об исполнении Программы в соответствии с установленным Порядком;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10) Осуществляет иные полномочия, установленные законодательством.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4.3. Ответственный исполнитель (разработчик), куратор Программы: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1) Несет ответственность за подготовку и реализацию Программы в целом;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2) Осуществляет текущую работу по координации деятельности разработчиков, обеспечивая их согласованные действия по подготовке и реализации программных мероприятий, а также по целевому и эффективному использованию бюджетных средств.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4.4. Для обеспечения мониторинга и анализа хода реализации Программы разработчик программы ежеквартально направляет в отдел экономики отчет о  выполнении программных мероприятий до 15-го числа месяца, следующего за отчетным кварталом, в соответствии с Приложением № 2 к настоящему Порядку.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разработчик Программы ежегодно до 15 февраля представляет в отдел экономики краткий доклад о ходе выполнения Программы. Доклад должен включать: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общий объем фактически произведенных расходов, в том числе по источникам финансирования;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перечень завершенных мероприятий по Программе за год;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перечень незавершенных мероприятий, включая сведений о наличии, объемах и состоянии незавершенного строительства;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оценку достигнутых и планируемых результатов эффективности Программы в соответствии с разделом 6 настоящего Порядка;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предложения о внесении изменений в Программу (без изменения целей,  задач и снижения результатов, предусмотренных Программой).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4.5. По завершении реализации Программы разработчик Программы направляет информацию об итогах ее выполнения, включая достижение утвержденных показателей эффективности, в отдел экономики. В случае не достижения утвержденных показателей эффективности Программы ответственный исполнитель (разработчик), куратор указывает причины соответствующих отклонений.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4.6. Отдел экономики ежегодно до 10 марта подготавливает и представляет главе администрации Дальнереченского муниципального округа сводный доклад о ходе реализации Программ за отчетный год. Доклад должен содержать: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сводную информацию о результатах реализации Программ за истекший год, включая оценку значений целевых показателей (индикаторов),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основные сведения о выполнении целевых показателей, объемах затраченных финансовых ресурсов,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предложения заказчиков о внесении изменений в программы, сокращении бюджетных ассигнований на реализацию конкретных программ с очередного финансового года или о досрочном прекращении их реализации.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Сводный годовой доклад о ходе реализации и оценке эффективности реализации муниципальных программ подлежит размещению на официальном сайте администрации Дальнереченского муниципального округа в информационно-телекоммуникационной сети «Интернет».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 </w:t>
      </w:r>
      <w:r>
        <w:rPr>
          <w:color w:val="000000"/>
          <w:sz w:val="26"/>
          <w:szCs w:val="26"/>
        </w:rPr>
        <w:t xml:space="preserve"> На основании сводного доклада о ходе реализации Программ за отчетный год глава администрации Дальнереченского муниципального округа принимает решения:</w:t>
      </w:r>
    </w:p>
    <w:p>
      <w:pPr>
        <w:pStyle w:val="Normal"/>
        <w:spacing w:lineRule="auto" w:line="240" w:before="0" w:after="0"/>
        <w:ind w:firstLine="540"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 внесении изменений в отдельные Программы</w:t>
      </w:r>
    </w:p>
    <w:p>
      <w:pPr>
        <w:pStyle w:val="Normal"/>
        <w:spacing w:lineRule="auto" w:line="240" w:before="0" w:after="0"/>
        <w:ind w:firstLine="540"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 сокращении бюджетных ассигнований на реализацию конкретных Программ начиная с очередного финансового года;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о досрочном прекращении их реализации (не позднее, чем за один месяц до  внесения проекта Решения о бюджете муниципального округа на очередной финансовый год и плановый период в Думу Дальнереченского муниципального округа).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При внесении изменений в Программу не допускается изменение следующих основных характеристик: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целей и задач, для комплексного решения которых принята Программа;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Результатов, которые должны быть дотигнуты в ходе выполнения Программы;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принятия решения о сокращении бюджетных ассигнований или досрочном прекращении реализации программы и при наличии заключенных муниципальных контрактов в бюджете Дальнереченского муниципального округа предусматриваются бюджетные ассигнования на исполнение обязательств, вытекающих из указанных контрактов, по которым не достигнуто соглашение о прекращении. </w:t>
      </w:r>
    </w:p>
    <w:p>
      <w:pPr>
        <w:pStyle w:val="Normal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5. ФИНАНСИРОВАНИЕ МУНИЦИПАЛЬНЫХ ПРОГРАММ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5.1. Финансирование муниципальных программ  на территории Дальнереченского муниципального округа осуществляется за счет бюджетных ассигнований, предусмотренных бюджетом муниципального округа. Распределение бюджетных ассигнований на реализацию муниципальных программ и подпрограмм утверждается решением Думы Дальнереченского муниципального округа о бюджете на очередной финансовый год и плановый период.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5.2. Объем бюджетных ассигнований на реализацию муниципальных программ определяется решением о бюджете муниципального округа по каждой целевой статье расходов, соответствующей конкретной программе, в соответствии с муниципальным правовым актом, утвержденным местной администрацией муниципального образования.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5.3. Внесение изменений в муниципальные программы является основанием для разработки проекта решения о внесении изменений в бюджет муниципального округа в соответствии с Положением "О бюджетном процессе в Дальнереченском муниципальном округе".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5.4. Муниципальные программы Дальнереченского муниципального округа подлежат актуализации в соответствии с решением о бюджете на очередной финансовый год и плановый период не позднее 1 апреля текущего финансового года, а также в течение 3-х месяцев со дня вступления в силу решения о внесении изменений в бюджет. В случае завершения текущего финансового года и внесения изменений в бюджет на текущий финансовый год и плановый период, актуализация ранее утвержденных программ должна быть завершена до 30 декабря текущего года.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5.5. В процессе реализации муниципальной программы ответственный исполнитель вправе, с согласия соисполнителей, вносить изменения в перечни и составы мероприятий, сроки их проведения, а также, в рамках законодательства, в объемы бюджетных ассигнований на реализацию мероприятий, при условии, что такие изменения не влияют на параметры программы, утвержденные администрацией муниципального округа, и не приводят к ухудшению плановых значений целевых показателей (индикаторов) программы, а также к увеличению сроков реализации основных мероприятий.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Изменения в муниципальную программу вносятся без внесения изменений в соответствующий акт об утверждении программы путем принятия решения ответственным исполнителем с согласия соисполнителей (участников программы) (в пределах их компетенции), а также с согласования Управления финансов и отдела экономики в следующих случаях: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Включение в состав муниципальной программы новых основных мероприятий без выделения на них бюджетных ассигнований;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Уточнение наименований основных мероприятий, не затрагивающих их суть.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принятия решения об изменениях ответственный исполнитель формирует соответствующие документы, подписывает их и уведомляет Управление финансов и отдел экономики о внесении изменений в муниципальную программу в письменной форме.</w:t>
      </w:r>
    </w:p>
    <w:p>
      <w:pPr>
        <w:pStyle w:val="BodyText"/>
        <w:spacing w:lineRule="auto" w:line="240" w:before="0" w:after="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5.6.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актами, регулирующими порядок разработки проекта бюджета Дальнереченского муниципального округа и планирование бюджетных ассигнований.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54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6. МЕТОДИКА ОЦЕНКИ ЭФФЕКТИВНОСТИ РЕАЛИЗАЦИИ </w:t>
      </w:r>
    </w:p>
    <w:p>
      <w:pPr>
        <w:pStyle w:val="Normal"/>
        <w:spacing w:lineRule="auto" w:line="240"/>
        <w:ind w:firstLine="540" w:left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ПРОГРАММ</w:t>
      </w:r>
    </w:p>
    <w:p>
      <w:pPr>
        <w:pStyle w:val="Normal"/>
        <w:spacing w:lineRule="auto" w:line="24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При подготовке отчетов ответственные исполнители дают оценку эффективности реализации муниципальной программе. Целью данной оценки является определение степени достижения целей и выполнения задач программ на основе фактически достигнутых конечных результатов. 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Отделом экономики в ходе проведения оценки эффективности достижения запланированных результатов муниципальной программы за год (за весь период реализации муниципальной программы) фактические значения показателей сопоставляются с их плановыми значениями согласно Приложения № 2 к настоящему Порядку.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Выводы об эффективности реализации муниципальной программы делаются по результатам оценки достижения ожидаемых результатов за отчетный год (весь период реализации).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Для муниципальной программы, в которой предусмотрено три и более показателей: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а) при достижении от 85 до 100 процентов запланированных показателей и 100 процентом освоении денежных средств – эффективно;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б) при достижении от 70 до 85 процентов запланированных показателей и освоении более 90 процентов финансовых средств – эффективность на уровне;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в) при достижении запланированных показателей менее чем 70 процентов и менее 90 процентом освоении денежных средств – неэффективно.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Для муниципальной программы, в которой предусмотрено менее трех показателей;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а) при достижении 100 процентов запланированных показателей и 100 процентом освоении денежных средств – эффективно;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б) при достижении 50 процентов запланированных показателей и освоении более 90 процентов финансовых средств – эффективность на уровне;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в) при достижении 50 процентов запланированных показателей и освоении менее 90 процентов финансовых средств – неэффективна;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г) при не достижении запланированных показателей – неэффективно.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При оценке освоения финансовых средств, на реализацию мероприятий муниципальной программы, в случае если освоено менее 100 процентов и это связано с экономией бюджетных средств при конкретном способе закупок для муниципальных нужд, оценка освоения приравнивается к эффективной.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оценки эффективности реализации муниципальной программы не позднее, чем за два месяца до дня внесения проекта решения о бюджете Дальнереченского муниципального округа на очередной финансовый год и плановый период в Думу Дальнереченского муниципального округа руководителем муниципальной программы может быть принято решение: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 целесообразности сохранения и предложения реализации муниципальной программы;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 сокращении (увеличении), начиная с очередного финансового года бюджетных ассигнований на реализацию муниципальной программы;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о досрочном прекращении реализации муниципальной программы в целом, подпрограмм и (или) отдельных мероприятий.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значительного отклонения фактического результата в отчетном году от запланированного на год (при некорректном планировании) ответственному исполнителю необходимо принять меры по корректировке показателей: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значительное отклонение достигнутых в отчетном периоде показателей от плановых показателей – целесообразно изменение показателей на предстоящий период;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- значительное недовыполнение одних показателей в сочетании с перевыполнением других или значительное перевыполнение по большинству плановых показателей в отчетном периоде – необходимо скорректировать показатели.</w:t>
      </w:r>
    </w:p>
    <w:p>
      <w:pPr>
        <w:pStyle w:val="Normal"/>
        <w:spacing w:lineRule="auto" w:line="240"/>
        <w:ind w:firstLine="540" w:left="0"/>
        <w:jc w:val="both"/>
        <w:rPr>
          <w:sz w:val="26"/>
          <w:szCs w:val="26"/>
        </w:rPr>
      </w:pPr>
      <w:r>
        <w:rPr>
          <w:sz w:val="26"/>
          <w:szCs w:val="26"/>
        </w:rPr>
        <w:t>6.2. По результатам оценки эффективности муниципальной программы администрацией Дальнереченского муниципального округа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реализации подпрограмм, отдельных мероприятий или муниципальной программы в целом.</w:t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-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left="-540"/>
        <w:jc w:val="both"/>
        <w:rPr/>
      </w:pPr>
      <w:r>
        <w:rPr/>
      </w:r>
    </w:p>
    <w:tbl>
      <w:tblPr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0"/>
        <w:gridCol w:w="5294"/>
      </w:tblGrid>
      <w:tr>
        <w:trPr>
          <w:trHeight w:val="780" w:hRule="atLeast"/>
        </w:trPr>
        <w:tc>
          <w:tcPr>
            <w:tcW w:w="4500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ПРИЛОЖЕНИЕ №1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12"/>
                <w:szCs w:val="1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12"/>
                <w:szCs w:val="12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/>
              <w:jc w:val="righ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en-US"/>
              </w:rPr>
              <w:t>к Порядку разработки, реализации и оценки эффективности муниципальных программ Дальнереченского муниципального округа</w:t>
            </w:r>
          </w:p>
          <w:p>
            <w:pPr>
              <w:pStyle w:val="ConsPlusNormal1"/>
              <w:widowControl/>
              <w:spacing w:lineRule="auto" w:line="240"/>
              <w:ind w:hanging="0" w:left="0"/>
              <w:jc w:val="righ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от 19 декабря 2025 год № 637-па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color w:val="000000"/>
        </w:rPr>
        <w:t xml:space="preserve">ПАСПОРТ 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color w:val="000000"/>
        </w:rPr>
        <w:t>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color w:val="000000"/>
        </w:rPr>
        <w:t>________________________________________________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color w:val="000000"/>
        </w:rPr>
        <w:t>(наименование муниципальной программы)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color w:val="000000"/>
        </w:rPr>
      </w:r>
    </w:p>
    <w:tbl>
      <w:tblPr>
        <w:tblW w:w="10995" w:type="dxa"/>
        <w:jc w:val="left"/>
        <w:tblInd w:w="-817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960"/>
        <w:gridCol w:w="7034"/>
      </w:tblGrid>
      <w:tr>
        <w:trPr>
          <w:trHeight w:val="600" w:hRule="atLeast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Основания разработки муниципальной программы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1"/>
              <w:rPr/>
            </w:pPr>
            <w:r>
              <w:rPr>
                <w:color w:val="000000"/>
              </w:rPr>
              <w:t>Бюджетный кодекс РФ, Федеральный закон от 28.06.2014г. № 172-ФЗ «О стратегическом планировании в РФ»; постановление администрации Дальнереченского муниципального округа от      2026г.  №     -па «Об утверждении перечня муниципальных программ Дальнереченского муниципального округа»</w:t>
            </w:r>
          </w:p>
        </w:tc>
      </w:tr>
      <w:tr>
        <w:trPr>
          <w:trHeight w:val="600" w:hRule="atLeast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Подпрограммы муниципальной программы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Куратор муниципальной программы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</w:t>
            </w:r>
            <w:r>
              <w:rPr/>
              <w:t>аместитель главы администрации Дальнереченского муниципального округа</w:t>
            </w:r>
          </w:p>
        </w:tc>
      </w:tr>
      <w:tr>
        <w:trPr>
          <w:trHeight w:val="819" w:hRule="atLeast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Ответственный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исполнитель 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rPr/>
            </w:pPr>
            <w:r>
              <w:rPr/>
              <w:t>Структурные подразделения администрации Дальнереченского муниципального округа, муниципальные учреждения;</w:t>
            </w:r>
          </w:p>
          <w:p>
            <w:pPr>
              <w:pStyle w:val="Normal"/>
              <w:widowControl w:val="false"/>
              <w:rPr/>
            </w:pPr>
            <w:r>
              <w:rPr/>
              <w:t>Главные распорядители средств бюджета Дальнереченского муниципального округа</w:t>
            </w:r>
          </w:p>
        </w:tc>
      </w:tr>
      <w:tr>
        <w:trPr>
          <w:trHeight w:val="800" w:hRule="atLeast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Соисполнители 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rPr/>
            </w:pPr>
            <w:r>
              <w:rPr/>
              <w:t>Структурные подразделения администрации Дальнереченского муниципального округа, муниципальные учреждения;</w:t>
            </w:r>
          </w:p>
          <w:p>
            <w:pPr>
              <w:pStyle w:val="Normal"/>
              <w:widowControl w:val="false"/>
              <w:rPr/>
            </w:pPr>
            <w:r>
              <w:rPr/>
              <w:t>Главные распорядители средств бюджета Дальнереченского муниципального округа</w:t>
            </w:r>
          </w:p>
        </w:tc>
      </w:tr>
      <w:tr>
        <w:trPr>
          <w:trHeight w:val="1355" w:hRule="atLeast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650" w:hRule="atLeast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Цели</w:t>
            </w:r>
          </w:p>
          <w:p>
            <w:pPr>
              <w:pStyle w:val="Normal"/>
              <w:widowControl w:val="false"/>
              <w:rPr/>
            </w:pPr>
            <w:r>
              <w:rPr/>
              <w:t>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Задачи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муниципальной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Целевые показатели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(индикаторы)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>Этапы и сроки реализации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>муниципальной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</w:r>
          </w:p>
        </w:tc>
      </w:tr>
      <w:tr>
        <w:trPr>
          <w:trHeight w:val="264" w:hRule="atLeast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Объемы бюджетных ассигнований 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9" w:hRule="atLeast"/>
        </w:trPr>
        <w:tc>
          <w:tcPr>
            <w:tcW w:w="3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>Ожидаемые конечные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>результаты реализации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муниципальной программы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ConsPlusTitle"/>
        <w:widowControl/>
        <w:jc w:val="both"/>
        <w:rPr/>
      </w:pPr>
      <w:r>
        <w:rPr/>
        <w:t xml:space="preserve">                                                                                                      </w:t>
      </w:r>
    </w:p>
    <w:tbl>
      <w:tblPr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0"/>
        <w:gridCol w:w="5294"/>
      </w:tblGrid>
      <w:tr>
        <w:trPr>
          <w:trHeight w:val="780" w:hRule="atLeast"/>
        </w:trPr>
        <w:tc>
          <w:tcPr>
            <w:tcW w:w="4500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ПРИЛОЖЕНИЕ №2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12"/>
                <w:szCs w:val="1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12"/>
                <w:szCs w:val="12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/>
              <w:jc w:val="righ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en-US"/>
              </w:rPr>
              <w:t>к Порядку разработки, реализации и оценки эффективности муниципальных программ Дальнереченского муниципального округа</w:t>
            </w:r>
          </w:p>
          <w:p>
            <w:pPr>
              <w:pStyle w:val="ConsPlusNormal1"/>
              <w:widowControl/>
              <w:spacing w:lineRule="auto" w:line="240"/>
              <w:ind w:hanging="0" w:left="0"/>
              <w:jc w:val="righ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от 19 декабря 2025 год № 637-па</w:t>
            </w:r>
          </w:p>
        </w:tc>
      </w:tr>
    </w:tbl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jc w:val="center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jc w:val="center"/>
        <w:rPr/>
      </w:pPr>
      <w:r>
        <w:rPr>
          <w:sz w:val="27"/>
          <w:szCs w:val="27"/>
        </w:rPr>
        <w:t>Отчет об оценке эффективности мероприятий муниципальной программы (подпрограммы) за _____________ год (квартал)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10032" w:type="dxa"/>
        <w:jc w:val="left"/>
        <w:tblInd w:w="-2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"/>
        <w:gridCol w:w="1975"/>
        <w:gridCol w:w="1362"/>
        <w:gridCol w:w="1000"/>
        <w:gridCol w:w="1275"/>
        <w:gridCol w:w="1550"/>
        <w:gridCol w:w="2844"/>
      </w:tblGrid>
      <w:tr>
        <w:trPr>
          <w:trHeight w:val="355" w:hRule="atLeast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-15"/>
              <w:jc w:val="center"/>
              <w:rPr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Наименование программы, подпрограммы, объектов и мероприятий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Уточненный план на ___год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Факт исполнения плана за ___год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%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исполнения за ____год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Выполнение целевых индикаторов программы (подпрограммы) (пояснения)</w:t>
            </w:r>
          </w:p>
        </w:tc>
      </w:tr>
      <w:tr>
        <w:trPr>
          <w:trHeight w:val="403" w:hRule="atLeast"/>
        </w:trPr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-15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Наименование Программы_______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Всего: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16" w:hRule="atLeast"/>
        </w:trPr>
        <w:tc>
          <w:tcPr>
            <w:tcW w:w="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числе: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9" w:hRule="atLeast"/>
        </w:trPr>
        <w:tc>
          <w:tcPr>
            <w:tcW w:w="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1" w:hRule="atLeast"/>
        </w:trPr>
        <w:tc>
          <w:tcPr>
            <w:tcW w:w="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jc w:val="right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jc w:val="right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jc w:val="right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jc w:val="right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jc w:val="right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jc w:val="right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417" w:right="850" w:gutter="0" w:header="0" w:top="1134" w:footer="959" w:bottom="1016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right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jc w:val="right"/>
        <w:rPr>
          <w:rStyle w:val="Style14"/>
          <w:rFonts w:ascii="Times New Roman" w:hAnsi="Times New Roman" w:cs="Times New Roman"/>
          <w:b w:val="false"/>
          <w:sz w:val="20"/>
          <w:szCs w:val="20"/>
          <w:u w:val="single"/>
        </w:rPr>
      </w:pPr>
      <w:r>
        <w:rPr>
          <w:rFonts w:cs="Times New Roman"/>
          <w:b w:val="false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6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94"/>
        <w:gridCol w:w="5730"/>
      </w:tblGrid>
      <w:tr>
        <w:trPr>
          <w:trHeight w:val="780" w:hRule="atLeast"/>
        </w:trPr>
        <w:tc>
          <w:tcPr>
            <w:tcW w:w="8894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3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ПРИЛОЖЕНИЕ №3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12"/>
                <w:szCs w:val="1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12"/>
                <w:szCs w:val="12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/>
              <w:jc w:val="righ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en-US"/>
              </w:rPr>
              <w:t>к Порядку разработки, реализации и оценки эффективности муниципальных программ Дальнереченского муниципального округа</w:t>
            </w:r>
          </w:p>
          <w:p>
            <w:pPr>
              <w:pStyle w:val="ConsPlusNormal1"/>
              <w:widowControl/>
              <w:spacing w:lineRule="auto" w:line="240"/>
              <w:ind w:hanging="0" w:left="0"/>
              <w:jc w:val="righ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от 19 декабря 2025 год № 637-па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/>
        <w:t>Оценка</w:t>
      </w:r>
    </w:p>
    <w:p>
      <w:pPr>
        <w:pStyle w:val="Normal"/>
        <w:jc w:val="center"/>
        <w:rPr/>
      </w:pPr>
      <w:r>
        <w:rPr/>
        <w:t>основных целевых показателей (индикаторов) муниципальной программы (подпрограммы)</w:t>
      </w:r>
    </w:p>
    <w:p>
      <w:pPr>
        <w:pStyle w:val="Normal"/>
        <w:jc w:val="center"/>
        <w:rPr/>
      </w:pPr>
      <w:r>
        <w:rPr/>
        <w:t>(наименование Программы)</w:t>
      </w:r>
    </w:p>
    <w:p>
      <w:pPr>
        <w:pStyle w:val="Normal"/>
        <w:spacing w:before="0" w:after="0"/>
        <w:ind w:firstLine="540"/>
        <w:jc w:val="both"/>
        <w:rPr/>
      </w:pPr>
      <w:r>
        <w:rPr/>
      </w:r>
    </w:p>
    <w:tbl>
      <w:tblPr>
        <w:tblW w:w="1450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6"/>
        <w:gridCol w:w="2409"/>
        <w:gridCol w:w="1702"/>
        <w:gridCol w:w="1415"/>
        <w:gridCol w:w="2127"/>
        <w:gridCol w:w="2834"/>
        <w:gridCol w:w="3591"/>
      </w:tblGrid>
      <w:tr>
        <w:trPr>
          <w:trHeight w:val="578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-15"/>
              <w:jc w:val="center"/>
              <w:rPr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Наименование целевого показателя (индикатора) реализации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_______год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Оценка исполнения на дату отчета,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( %)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Значение целевого показателя (индикатора) при расчете , %</w:t>
            </w:r>
          </w:p>
        </w:tc>
      </w:tr>
      <w:tr>
        <w:trPr>
          <w:trHeight w:val="577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footerReference w:type="even" r:id="rId7"/>
          <w:footerReference w:type="default" r:id="rId8"/>
          <w:footerReference w:type="first" r:id="rId9"/>
          <w:type w:val="nextPage"/>
          <w:pgSz w:orient="landscape" w:w="16838" w:h="11906"/>
          <w:pgMar w:left="1079" w:right="899" w:gutter="0" w:header="0" w:top="1134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right"/>
        <w:rPr/>
      </w:pPr>
      <w:r>
        <w:rPr/>
        <w:t xml:space="preserve">    </w:t>
      </w:r>
    </w:p>
    <w:p>
      <w:pPr>
        <w:pStyle w:val="Normal"/>
        <w:ind w:firstLine="540"/>
        <w:jc w:val="both"/>
        <w:rPr/>
      </w:pPr>
      <w:r>
        <w:rPr/>
      </w:r>
    </w:p>
    <w:tbl>
      <w:tblPr>
        <w:tblW w:w="145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65"/>
        <w:gridCol w:w="5954"/>
      </w:tblGrid>
      <w:tr>
        <w:trPr>
          <w:trHeight w:val="780" w:hRule="atLeast"/>
        </w:trPr>
        <w:tc>
          <w:tcPr>
            <w:tcW w:w="8565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ПРИЛОЖЕНИЕ №4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12"/>
                <w:szCs w:val="1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12"/>
                <w:szCs w:val="12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/>
              <w:jc w:val="righ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en-US"/>
              </w:rPr>
              <w:t>к Порядку разработки, реализации и оценки эффективности муниципальных программ Дальнереченского муниципального округа</w:t>
            </w:r>
          </w:p>
          <w:p>
            <w:pPr>
              <w:pStyle w:val="ConsPlusNormal1"/>
              <w:widowControl/>
              <w:spacing w:lineRule="auto" w:line="240"/>
              <w:ind w:hanging="0" w:left="0"/>
              <w:jc w:val="righ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от 19 декабря 2025 год № 637-па</w:t>
            </w:r>
          </w:p>
        </w:tc>
      </w:tr>
    </w:tbl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  <w:t>Перечень основных мероприятий муниципальной программы (подпрограммы)</w:t>
      </w:r>
    </w:p>
    <w:p>
      <w:pPr>
        <w:pStyle w:val="Normal"/>
        <w:jc w:val="center"/>
        <w:rPr/>
      </w:pPr>
      <w:r>
        <w:rPr/>
        <w:t>(наименование Программы)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spacing w:before="0" w:after="0"/>
        <w:ind w:firstLine="540"/>
        <w:jc w:val="both"/>
        <w:rPr/>
      </w:pPr>
      <w:r>
        <w:rPr/>
      </w:r>
    </w:p>
    <w:tbl>
      <w:tblPr>
        <w:tblW w:w="132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3"/>
        <w:gridCol w:w="1696"/>
        <w:gridCol w:w="1642"/>
        <w:gridCol w:w="994"/>
        <w:gridCol w:w="818"/>
        <w:gridCol w:w="825"/>
        <w:gridCol w:w="854"/>
        <w:gridCol w:w="842"/>
        <w:gridCol w:w="874"/>
        <w:gridCol w:w="2002"/>
        <w:gridCol w:w="2038"/>
      </w:tblGrid>
      <w:tr>
        <w:trPr>
          <w:trHeight w:val="578" w:hRule="atLeast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-15"/>
              <w:jc w:val="center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Объем финансирования всего, руб.</w:t>
            </w:r>
          </w:p>
        </w:tc>
        <w:tc>
          <w:tcPr>
            <w:tcW w:w="4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годам, %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>
        <w:trPr>
          <w:trHeight w:val="577" w:hRule="atLeast"/>
        </w:trPr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3" w:hRule="atLeast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-15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Наименование Программы_______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16" w:hRule="atLeast"/>
        </w:trPr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числе: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529" w:hRule="atLeast"/>
        </w:trPr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491" w:hRule="atLeast"/>
        </w:trPr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footerReference w:type="even" r:id="rId10"/>
          <w:footerReference w:type="default" r:id="rId11"/>
          <w:footerReference w:type="first" r:id="rId12"/>
          <w:type w:val="nextPage"/>
          <w:pgSz w:orient="landscape" w:w="16838" w:h="11906"/>
          <w:pgMar w:left="1079" w:right="899" w:gutter="0" w:header="0" w:top="993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right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tbl>
      <w:tblPr>
        <w:tblW w:w="14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70"/>
        <w:gridCol w:w="7019"/>
      </w:tblGrid>
      <w:tr>
        <w:trPr>
          <w:trHeight w:val="780" w:hRule="atLeast"/>
        </w:trPr>
        <w:tc>
          <w:tcPr>
            <w:tcW w:w="7770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1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ПРИЛОЖЕНИЕ №5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12"/>
                <w:szCs w:val="1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12"/>
                <w:szCs w:val="12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/>
              <w:jc w:val="righ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en-US"/>
              </w:rPr>
              <w:t>к Порядку разработки, реализации и оценки эффективности муниципальных программ Дальнереченского муниципального округа</w:t>
            </w:r>
          </w:p>
          <w:p>
            <w:pPr>
              <w:pStyle w:val="ConsPlusNormal1"/>
              <w:widowControl/>
              <w:spacing w:lineRule="auto" w:line="240"/>
              <w:ind w:hanging="0" w:left="0"/>
              <w:jc w:val="righ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от 19 декабря 2025 год № 637-па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Перечень и краткое описание реализуемых в составе муниципальных программ Дальнереченского</w:t>
      </w:r>
    </w:p>
    <w:p>
      <w:pPr>
        <w:pStyle w:val="Normal"/>
        <w:jc w:val="center"/>
        <w:rPr/>
      </w:pPr>
      <w:r>
        <w:rPr/>
        <w:t>муниципального округа подпрограмм и отдельных мероприятий</w:t>
      </w:r>
    </w:p>
    <w:p>
      <w:pPr>
        <w:pStyle w:val="Normal"/>
        <w:jc w:val="center"/>
        <w:rPr/>
      </w:pPr>
      <w:r>
        <w:rPr/>
      </w:r>
    </w:p>
    <w:tbl>
      <w:tblPr>
        <w:tblStyle w:val="af5"/>
        <w:tblW w:w="14040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4111"/>
        <w:gridCol w:w="3260"/>
        <w:gridCol w:w="1985"/>
        <w:gridCol w:w="2126"/>
        <w:gridCol w:w="2132"/>
      </w:tblGrid>
      <w:tr>
        <w:trPr>
          <w:trHeight w:val="652" w:hRule="atLeast"/>
        </w:trPr>
        <w:tc>
          <w:tcPr>
            <w:tcW w:w="42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п/п</w:t>
            </w:r>
          </w:p>
        </w:tc>
        <w:tc>
          <w:tcPr>
            <w:tcW w:w="41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Ответственный исполнитель (соисполнитель)</w:t>
            </w:r>
          </w:p>
        </w:tc>
        <w:tc>
          <w:tcPr>
            <w:tcW w:w="411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Срок реализации муниципальной программы</w:t>
            </w:r>
          </w:p>
        </w:tc>
        <w:tc>
          <w:tcPr>
            <w:tcW w:w="213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Ожидаемый, непосредственный  результат (краткое описание)</w:t>
            </w:r>
          </w:p>
        </w:tc>
      </w:tr>
      <w:tr>
        <w:trPr>
          <w:trHeight w:val="720" w:hRule="atLeast"/>
        </w:trPr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1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начало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реализации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окончание реализации</w:t>
            </w:r>
          </w:p>
        </w:tc>
        <w:tc>
          <w:tcPr>
            <w:tcW w:w="213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26" w:hRule="atLeast"/>
        </w:trPr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1.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Муниципальная  программа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2.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Подпрограмма (при наличии)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3.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Отдельные мероприятия (при наличии)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 xml:space="preserve">     </w:t>
      </w:r>
    </w:p>
    <w:tbl>
      <w:tblPr>
        <w:tblW w:w="15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04"/>
        <w:gridCol w:w="5280"/>
      </w:tblGrid>
      <w:tr>
        <w:trPr>
          <w:trHeight w:val="780" w:hRule="atLeast"/>
        </w:trPr>
        <w:tc>
          <w:tcPr>
            <w:tcW w:w="10304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ПРИЛОЖЕНИЕ №5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rFonts w:eastAsia="Calibri"/>
                <w:sz w:val="12"/>
                <w:szCs w:val="1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12"/>
                <w:szCs w:val="12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/>
              <w:jc w:val="righ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en-US"/>
              </w:rPr>
              <w:t>к Порядку разработки, реализации и оценки эффективности муниципальных программ Дальнереченского муниципального округа</w:t>
            </w:r>
          </w:p>
          <w:p>
            <w:pPr>
              <w:pStyle w:val="ConsPlusNormal1"/>
              <w:widowControl/>
              <w:spacing w:lineRule="auto" w:line="240"/>
              <w:ind w:hanging="0" w:left="0"/>
              <w:jc w:val="righ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от 19 декабря 2025 год № 637-па</w:t>
            </w:r>
          </w:p>
        </w:tc>
      </w:tr>
    </w:tbl>
    <w:p>
      <w:pPr>
        <w:pStyle w:val="Normal"/>
        <w:rPr/>
      </w:pPr>
      <w:r>
        <w:rPr>
          <w:rStyle w:val="Style14"/>
          <w:b w:val="fals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sz w:val="27"/>
          <w:szCs w:val="27"/>
        </w:rPr>
        <w:t>Ресурсное обеспечение реализации муниципальной программы Дальнереченского муниципального округа</w:t>
      </w:r>
    </w:p>
    <w:p>
      <w:pPr>
        <w:pStyle w:val="Normal"/>
        <w:jc w:val="center"/>
        <w:rPr>
          <w:bCs/>
          <w:color w:val="26282F"/>
          <w:sz w:val="22"/>
          <w:szCs w:val="22"/>
        </w:rPr>
      </w:pPr>
      <w:r>
        <w:rPr>
          <w:bCs/>
          <w:color w:val="26282F"/>
          <w:sz w:val="22"/>
          <w:szCs w:val="22"/>
        </w:rPr>
      </w:r>
    </w:p>
    <w:tbl>
      <w:tblPr>
        <w:tblW w:w="15735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9"/>
        <w:gridCol w:w="2691"/>
        <w:gridCol w:w="709"/>
        <w:gridCol w:w="710"/>
        <w:gridCol w:w="568"/>
        <w:gridCol w:w="708"/>
        <w:gridCol w:w="1983"/>
        <w:gridCol w:w="994"/>
        <w:gridCol w:w="1133"/>
        <w:gridCol w:w="850"/>
        <w:gridCol w:w="851"/>
        <w:gridCol w:w="991"/>
        <w:gridCol w:w="2977"/>
      </w:tblGrid>
      <w:tr>
        <w:trPr>
          <w:trHeight w:val="266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Классификация расходов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/>
              <w:jc w:val="center"/>
              <w:rPr/>
            </w:pPr>
            <w:r>
              <w:rPr>
                <w:sz w:val="22"/>
                <w:szCs w:val="22"/>
              </w:rPr>
              <w:t>Объем финансирования в разрезе источников,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Рз Пр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ЦС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5" w:left="-15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5" w:left="-15"/>
              <w:jc w:val="center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Наименование Программы_______</w:t>
            </w:r>
          </w:p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>Итого в т.ч.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08"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8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5" w:lef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5" w:lef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5" w:lef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5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Подпрограмма (при наличии)____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b/>
                <w:sz w:val="22"/>
                <w:szCs w:val="22"/>
              </w:rPr>
              <w:t>Всего в т.ч.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8" w:hRule="atLeast"/>
        </w:trPr>
        <w:tc>
          <w:tcPr>
            <w:tcW w:w="56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71" w:hRule="atLeast"/>
        </w:trPr>
        <w:tc>
          <w:tcPr>
            <w:tcW w:w="56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32" w:hRule="atLeast"/>
        </w:trPr>
        <w:tc>
          <w:tcPr>
            <w:tcW w:w="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85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Наименование основных мероприятий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(при наличии)_______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b/>
                <w:sz w:val="22"/>
                <w:szCs w:val="22"/>
              </w:rPr>
              <w:t>Всего в т.ч.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56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6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26" w:hRule="atLeast"/>
        </w:trPr>
        <w:tc>
          <w:tcPr>
            <w:tcW w:w="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  <w:color w:val="26282F"/>
                <w:sz w:val="22"/>
                <w:szCs w:val="22"/>
              </w:rPr>
              <w:t>Наименование направлений реализации основного мероприятия</w:t>
            </w:r>
          </w:p>
          <w:p>
            <w:pPr>
              <w:pStyle w:val="Normal"/>
              <w:rPr/>
            </w:pPr>
            <w:r>
              <w:rPr>
                <w:bCs/>
                <w:color w:val="26282F"/>
                <w:sz w:val="22"/>
                <w:szCs w:val="22"/>
              </w:rPr>
              <w:t>(при необходимости)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b/>
                <w:sz w:val="22"/>
                <w:szCs w:val="22"/>
              </w:rPr>
              <w:t>Всего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b/>
                <w:sz w:val="22"/>
                <w:szCs w:val="22"/>
              </w:rPr>
              <w:t>в т.ч.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45" w:hRule="atLeast"/>
        </w:trPr>
        <w:tc>
          <w:tcPr>
            <w:tcW w:w="56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color w:val="26282F"/>
                <w:sz w:val="22"/>
                <w:szCs w:val="22"/>
              </w:rPr>
            </w:pPr>
            <w:r>
              <w:rPr>
                <w:bCs/>
                <w:color w:val="26282F"/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56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color w:val="26282F"/>
                <w:sz w:val="22"/>
                <w:szCs w:val="22"/>
              </w:rPr>
            </w:pPr>
            <w:r>
              <w:rPr>
                <w:bCs/>
                <w:color w:val="26282F"/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35" w:hRule="atLeast"/>
        </w:trPr>
        <w:tc>
          <w:tcPr>
            <w:tcW w:w="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color w:val="26282F"/>
                <w:sz w:val="22"/>
                <w:szCs w:val="22"/>
              </w:rPr>
            </w:pPr>
            <w:r>
              <w:rPr>
                <w:bCs/>
                <w:color w:val="26282F"/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napToGrid w:val="fals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1079" w:right="899" w:gutter="0" w:header="0" w:top="993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9" name="Врезка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8" path="m0,0l-2147483645,0l-2147483645,-2147483646l0,-2147483646xe" stroked="f" o:allowincell="f" style="position:absolute;margin-left:741.75pt;margin-top:0.05pt;width:1.1pt;height:13.7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0" name="Врезка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8" path="m0,0l-2147483645,0l-2147483645,-2147483646l0,-2147483646xe" stroked="f" o:allowincell="f" style="position:absolute;margin-left:741.75pt;margin-top:0.05pt;width:1.1pt;height:13.7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0.7pt;margin-top:0.05pt;width:1.1pt;height:13.7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4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0.7pt;margin-top:0.05pt;width:1.1pt;height:13.7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5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741.75pt;margin-top:0.05pt;width:1.1pt;height:13.7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6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741.75pt;margin-top:0.05pt;width:1.1pt;height:13.7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741.75pt;margin-top:0.05pt;width:1.1pt;height:13.7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8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741.75pt;margin-top:0.05pt;width:1.1pt;height:13.7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4328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43a6b"/>
    <w:rPr>
      <w:b/>
      <w:bCs/>
    </w:rPr>
  </w:style>
  <w:style w:type="character" w:styleId="Style14" w:customStyle="1">
    <w:name w:val="Цветовое выделение"/>
    <w:qFormat/>
    <w:rsid w:val="007843fe"/>
    <w:rPr>
      <w:b/>
      <w:bCs/>
      <w:color w:val="26282F"/>
    </w:rPr>
  </w:style>
  <w:style w:type="character" w:styleId="PageNumber">
    <w:name w:val="page number"/>
    <w:basedOn w:val="DefaultParagraphFont"/>
    <w:rsid w:val="009b1059"/>
    <w:rPr/>
  </w:style>
  <w:style w:type="character" w:styleId="Style15" w:customStyle="1">
    <w:name w:val="Текст выноски Знак"/>
    <w:basedOn w:val="DefaultParagraphFont"/>
    <w:link w:val="BalloonText"/>
    <w:qFormat/>
    <w:rsid w:val="00957d35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qFormat/>
    <w:rsid w:val="000845ab"/>
    <w:rPr>
      <w:sz w:val="24"/>
      <w:szCs w:val="24"/>
    </w:rPr>
  </w:style>
  <w:style w:type="character" w:styleId="ConsPlusNormal" w:customStyle="1">
    <w:name w:val="ConsPlusNormal Знак"/>
    <w:link w:val="ConsPlusNormal1"/>
    <w:qFormat/>
    <w:locked/>
    <w:rsid w:val="003d68ac"/>
    <w:rPr>
      <w:rFonts w:ascii="Arial" w:hAnsi="Arial" w:cs="Arial"/>
    </w:rPr>
  </w:style>
  <w:style w:type="character" w:styleId="Hyperlink">
    <w:name w:val="Hyperlink"/>
    <w:rPr>
      <w:color w:val="000080"/>
      <w:u w:val="single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 w:customStyle="1">
    <w:name w:val="Указатель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PlusNonformat" w:customStyle="1">
    <w:name w:val="ConsPlusNonformat"/>
    <w:qFormat/>
    <w:rsid w:val="00573fb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73fb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573fb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ed1f8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user3" w:customStyle="1">
    <w:name w:val="Колонтитулы (user)"/>
    <w:basedOn w:val="Normal"/>
    <w:qFormat/>
    <w:pPr/>
    <w:rPr/>
  </w:style>
  <w:style w:type="paragraph" w:styleId="Style20" w:customStyle="1">
    <w:name w:val="Колонтитулы"/>
    <w:basedOn w:val="Normal"/>
    <w:qFormat/>
    <w:pPr/>
    <w:rPr/>
  </w:style>
  <w:style w:type="paragraph" w:styleId="Footer">
    <w:name w:val="footer"/>
    <w:basedOn w:val="Normal"/>
    <w:rsid w:val="009b105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qFormat/>
    <w:rsid w:val="00957d35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tyle16"/>
    <w:rsid w:val="000845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3a7e5f"/>
    <w:pPr>
      <w:spacing w:before="0" w:after="0"/>
      <w:ind w:left="720"/>
      <w:contextualSpacing/>
    </w:pPr>
    <w:rPr/>
  </w:style>
  <w:style w:type="paragraph" w:styleId="NoSpacing">
    <w:name w:val="No Spacing"/>
    <w:uiPriority w:val="99"/>
    <w:qFormat/>
    <w:rsid w:val="003111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user4" w:customStyle="1">
    <w:name w:val="Содержимое врезки (user)"/>
    <w:basedOn w:val="Normal"/>
    <w:qFormat/>
    <w:pPr/>
    <w:rPr/>
  </w:style>
  <w:style w:type="paragraph" w:styleId="Style21" w:customStyle="1">
    <w:name w:val="Содержимое врезки"/>
    <w:basedOn w:val="Normal"/>
    <w:qFormat/>
    <w:pPr/>
    <w:rPr/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numbering" w:styleId="user7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643a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7D34CF6800F48489055EB8BE18D86CE5C1030274A7BCE0BB94DEA6CDAC336086D85391157D66F2E57B085FZDcA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footer" Target="footer12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DCCD-00DE-4C75-8A7E-224EA69F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Application>LibreOffice/25.2.7.2$Windows_X86_64 LibreOffice_project/5cbfd1ab6520636bb5f7b99185aa69bd7456825d</Application>
  <AppVersion>15.0000</AppVersion>
  <Pages>20</Pages>
  <Words>4303</Words>
  <Characters>33152</Characters>
  <CharactersWithSpaces>37791</CharactersWithSpaces>
  <Paragraphs>381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2020-02-14T05:10:00Z</dcterms:created>
  <dc:creator>User</dc:creator>
  <dc:description/>
  <dc:language>ru-RU</dc:language>
  <cp:lastModifiedBy/>
  <cp:lastPrinted>2025-12-22T09:23:13Z</cp:lastPrinted>
  <dcterms:modified xsi:type="dcterms:W3CDTF">2025-12-22T09:24:18Z</dcterms:modified>
  <cp:revision>20</cp:revision>
  <dc:subject/>
  <dc:title>АДМИНИСТРАЦИЯ НАДЕЖДИНСКОГО МУНИЦИПАЛЬНОГО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