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97" w:rsidRDefault="001B481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45" w:dyaOrig="30">
          <v:shape id="ole_rId3" o:spid="_x0000_i1025" type="#_x0000_t75" style="width:17.25pt;height:1.5pt;visibility:visible;mso-wrap-distance-right:0" o:ole="" filled="t">
            <v:imagedata r:id="rId6" o:title=""/>
          </v:shape>
          <o:OLEObject Type="Embed" ProgID="Imaging.Document" ShapeID="ole_rId3" DrawAspect="Content" ObjectID="_1827644976" r:id="rId7"/>
        </w:object>
      </w:r>
      <w:r>
        <w:t xml:space="preserve">              </w:t>
      </w:r>
    </w:p>
    <w:p w:rsidR="000E1997" w:rsidRDefault="001B4811">
      <w:pPr>
        <w:spacing w:after="0" w:line="240" w:lineRule="auto"/>
      </w:pPr>
      <w:r>
        <w:rPr>
          <w:rFonts w:ascii="Times New Roman" w:hAnsi="Times New Roman" w:cs="Times New Roman"/>
          <w:b/>
          <w:sz w:val="25"/>
          <w:szCs w:val="25"/>
          <w:lang w:eastAsia="ru-RU"/>
        </w:rPr>
        <w:t>АДМИНИСТРАЦИЯ ДАЛЬНЕРЕЧЕНСКОГО МУНИЦИПАЛЬНОГО ОКРУГА</w:t>
      </w:r>
      <w:r>
        <w:rPr>
          <w:rFonts w:ascii="Times New Roman" w:hAnsi="Times New Roman" w:cs="Times New Roman"/>
          <w:b/>
          <w:spacing w:val="48"/>
          <w:sz w:val="25"/>
          <w:szCs w:val="25"/>
        </w:rPr>
        <w:t xml:space="preserve"> </w:t>
      </w:r>
    </w:p>
    <w:p w:rsidR="001B4811" w:rsidRDefault="001B4811" w:rsidP="001B481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8"/>
          <w:szCs w:val="28"/>
        </w:rPr>
      </w:pPr>
    </w:p>
    <w:p w:rsidR="000E1997" w:rsidRDefault="001B4811" w:rsidP="001B481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8"/>
          <w:szCs w:val="28"/>
        </w:rPr>
      </w:pPr>
      <w:r>
        <w:rPr>
          <w:rFonts w:ascii="Times New Roman" w:hAnsi="Times New Roman" w:cs="Times New Roman"/>
          <w:b/>
          <w:spacing w:val="48"/>
          <w:sz w:val="28"/>
          <w:szCs w:val="28"/>
        </w:rPr>
        <w:t>ПОСТАНОВЛЕНИЕ</w:t>
      </w:r>
    </w:p>
    <w:p w:rsidR="001B4811" w:rsidRPr="001B4811" w:rsidRDefault="001B4811" w:rsidP="001B4811">
      <w:pPr>
        <w:spacing w:after="0" w:line="240" w:lineRule="auto"/>
        <w:jc w:val="center"/>
      </w:pPr>
    </w:p>
    <w:p w:rsidR="000E1997" w:rsidRDefault="001B4811">
      <w:pPr>
        <w:pStyle w:val="aa"/>
        <w:spacing w:after="0"/>
        <w:jc w:val="both"/>
      </w:pPr>
      <w:r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8 декабря 2025 года</w:t>
      </w:r>
      <w:r>
        <w:rPr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>г.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b/>
          <w:sz w:val="26"/>
          <w:szCs w:val="26"/>
          <w:u w:val="single"/>
        </w:rPr>
        <w:t>№ 634 - па</w:t>
      </w:r>
      <w:r>
        <w:rPr>
          <w:sz w:val="26"/>
          <w:szCs w:val="26"/>
          <w:u w:val="single"/>
        </w:rPr>
        <w:t xml:space="preserve"> </w:t>
      </w:r>
    </w:p>
    <w:p w:rsidR="000E1997" w:rsidRDefault="000E1997" w:rsidP="001B4811">
      <w:pPr>
        <w:pStyle w:val="aa"/>
        <w:spacing w:after="0"/>
        <w:rPr>
          <w:b/>
          <w:sz w:val="28"/>
          <w:szCs w:val="28"/>
        </w:rPr>
      </w:pPr>
    </w:p>
    <w:p w:rsidR="000E1997" w:rsidRDefault="001B4811">
      <w:pPr>
        <w:pStyle w:val="aa"/>
        <w:spacing w:after="0"/>
        <w:jc w:val="center"/>
      </w:pPr>
      <w:r>
        <w:rPr>
          <w:b/>
          <w:sz w:val="28"/>
          <w:szCs w:val="28"/>
        </w:rPr>
        <w:t>Об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рисков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причинения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вреда (ущерба) охраняемым законом ценностям на 2026 год в рамках муниципального контроля в сфере благоустройства на территории Дальнереченского муниципального округа</w:t>
      </w:r>
    </w:p>
    <w:p w:rsidR="000E1997" w:rsidRDefault="000E1997">
      <w:pPr>
        <w:pStyle w:val="aa"/>
        <w:spacing w:after="0"/>
        <w:ind w:firstLine="708"/>
        <w:jc w:val="both"/>
        <w:rPr>
          <w:sz w:val="28"/>
          <w:szCs w:val="28"/>
        </w:rPr>
      </w:pPr>
    </w:p>
    <w:p w:rsidR="000E1997" w:rsidRDefault="001B4811" w:rsidP="001B4811">
      <w:pPr>
        <w:pStyle w:val="aa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</w:t>
      </w:r>
      <w:r>
        <w:rPr>
          <w:sz w:val="28"/>
          <w:szCs w:val="28"/>
        </w:rPr>
        <w:t xml:space="preserve">(надзоре) и муниципальном 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</w:t>
      </w:r>
      <w:r>
        <w:rPr>
          <w:sz w:val="28"/>
          <w:szCs w:val="28"/>
        </w:rPr>
        <w:t xml:space="preserve">еда (ущерба) охраняемым законом ценностям»,  руководствуясь уставом Дальнереченского муниципального округа, администрация Дальнереченского муниципального округа </w:t>
      </w:r>
      <w:bookmarkStart w:id="0" w:name="_GoBack"/>
      <w:bookmarkEnd w:id="0"/>
    </w:p>
    <w:p w:rsidR="000E1997" w:rsidRDefault="001B4811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 xml:space="preserve">1. Утвердить прилагаемую </w:t>
      </w:r>
      <w:r>
        <w:rPr>
          <w:rStyle w:val="a3"/>
          <w:b w:val="0"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>
        <w:rPr>
          <w:sz w:val="28"/>
          <w:szCs w:val="28"/>
        </w:rPr>
        <w:t xml:space="preserve">на 2026 год </w:t>
      </w:r>
      <w:r>
        <w:rPr>
          <w:sz w:val="28"/>
          <w:szCs w:val="28"/>
        </w:rPr>
        <w:t>в рамках 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контроля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сфере благоустройства</w:t>
      </w:r>
      <w:r>
        <w:rPr>
          <w:sz w:val="28"/>
          <w:szCs w:val="28"/>
        </w:rPr>
        <w:t xml:space="preserve"> на территории Дальнереченского муниципального округа.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Отделу по работе с территориями и делопроизво</w:t>
      </w:r>
      <w:r>
        <w:rPr>
          <w:sz w:val="28"/>
          <w:szCs w:val="28"/>
        </w:rPr>
        <w:t>дству администрации Дальнереченского муниципального округа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t>3. Контроль за исполнением постановл</w:t>
      </w:r>
      <w:r>
        <w:rPr>
          <w:sz w:val="28"/>
          <w:szCs w:val="28"/>
        </w:rPr>
        <w:t>ения оставляю за собой.</w:t>
      </w:r>
    </w:p>
    <w:p w:rsidR="000E1997" w:rsidRDefault="001B4811">
      <w:pPr>
        <w:pStyle w:val="aa"/>
        <w:spacing w:after="0"/>
        <w:ind w:firstLine="567"/>
        <w:jc w:val="both"/>
      </w:pPr>
      <w:r>
        <w:rPr>
          <w:sz w:val="28"/>
          <w:szCs w:val="28"/>
        </w:rPr>
        <w:lastRenderedPageBreak/>
        <w:t>4.  Настоящее постановление вступает в силу со дня его обнародования в установленном порядке.</w:t>
      </w:r>
    </w:p>
    <w:p w:rsidR="000E1997" w:rsidRDefault="000E1997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0E1997" w:rsidRDefault="000E1997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0E1997" w:rsidRDefault="001B481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0E1997" w:rsidRDefault="001B481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E1997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В.С. Дернов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1997" w:rsidRDefault="001B4811">
      <w:pPr>
        <w:spacing w:after="0" w:line="240" w:lineRule="auto"/>
        <w:ind w:left="5940"/>
        <w:jc w:val="right"/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УТВЕРЖДЕНО</w:t>
      </w:r>
    </w:p>
    <w:p w:rsidR="000E1997" w:rsidRDefault="001B4811">
      <w:pPr>
        <w:spacing w:after="0" w:line="240" w:lineRule="auto"/>
        <w:ind w:left="4706"/>
        <w:jc w:val="right"/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Дальнереченского муниципального округа </w:t>
      </w:r>
    </w:p>
    <w:p w:rsidR="000E1997" w:rsidRDefault="001B4811">
      <w:pPr>
        <w:spacing w:after="0" w:line="240" w:lineRule="auto"/>
        <w:ind w:left="5556"/>
        <w:jc w:val="right"/>
      </w:pPr>
      <w:r>
        <w:rPr>
          <w:rFonts w:ascii="Times New Roman" w:hAnsi="Times New Roman"/>
          <w:sz w:val="26"/>
          <w:szCs w:val="26"/>
          <w:u w:val="single"/>
        </w:rPr>
        <w:t>от 18.12. 2025 года № 634 - па</w:t>
      </w:r>
    </w:p>
    <w:p w:rsidR="000E1997" w:rsidRDefault="000E1997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2026 год в рамках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контроля в сфере благоустройства на территории Дальнереченского муниципального округа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1997" w:rsidRDefault="001B481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Настоящая программа разработана в соответствии с Федеральным законом от 31.07.2020 № 248-ФЗ «О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</w:t>
      </w:r>
      <w:r>
        <w:rPr>
          <w:rFonts w:ascii="Times New Roman" w:hAnsi="Times New Roman" w:cs="Times New Roman"/>
          <w:sz w:val="28"/>
          <w:szCs w:val="28"/>
        </w:rPr>
        <w:t>коном ценностям»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контроля (надзора) в сфере благоустройства на территории Дальнереченского муниципального округа на 2026</w:t>
      </w:r>
      <w:r>
        <w:rPr>
          <w:rFonts w:ascii="Times New Roman" w:hAnsi="Times New Roman"/>
          <w:color w:val="000000"/>
          <w:sz w:val="28"/>
          <w:szCs w:val="28"/>
        </w:rPr>
        <w:t xml:space="preserve"> год. </w:t>
      </w:r>
    </w:p>
    <w:p w:rsidR="000E1997" w:rsidRDefault="000E1997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1997" w:rsidRDefault="001B4811">
      <w:pPr>
        <w:pStyle w:val="ad"/>
        <w:spacing w:after="0" w:line="240" w:lineRule="auto"/>
        <w:ind w:left="0" w:firstLine="567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E1997" w:rsidRDefault="000E1997">
      <w:pPr>
        <w:pStyle w:val="ad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0E1997" w:rsidRDefault="001B4811">
      <w:pPr>
        <w:tabs>
          <w:tab w:val="left" w:pos="120"/>
          <w:tab w:val="left" w:pos="48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Вид муниципального контроля: </w:t>
      </w:r>
      <w:r>
        <w:rPr>
          <w:rFonts w:ascii="Times New Roman" w:hAnsi="Times New Roman"/>
          <w:sz w:val="28"/>
          <w:szCs w:val="28"/>
        </w:rPr>
        <w:t>контроль в сфере благоустройства осуществляется отделом архитектуры, градостроительства и ЖКХ администрации Дальнереченского муниципального округа.</w:t>
      </w:r>
    </w:p>
    <w:p w:rsidR="000E1997" w:rsidRDefault="001B4811">
      <w:pPr>
        <w:tabs>
          <w:tab w:val="left" w:pos="120"/>
          <w:tab w:val="left" w:pos="48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Предметом муниципального контроля в сфере благоустройства является соблюдение юридическими лицами, индив</w:t>
      </w:r>
      <w:r>
        <w:rPr>
          <w:rFonts w:ascii="Times New Roman" w:hAnsi="Times New Roman"/>
          <w:sz w:val="28"/>
          <w:szCs w:val="28"/>
        </w:rPr>
        <w:t>идуальными предпринимателями, гражданами обязательных требований правил благоустройства в отношении объектов благоустройства, за нарушение которых законодательством предусмотрена административная ответственность, исполнение решений, принимаемых по результа</w:t>
      </w:r>
      <w:r>
        <w:rPr>
          <w:rFonts w:ascii="Times New Roman" w:hAnsi="Times New Roman"/>
          <w:sz w:val="28"/>
          <w:szCs w:val="28"/>
        </w:rPr>
        <w:t>там контрольных мероприятий.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2.1.2. Устранение условий, причин и </w:t>
      </w:r>
      <w:r>
        <w:rPr>
          <w:rFonts w:ascii="Times New Roman" w:hAnsi="Times New Roman"/>
          <w:sz w:val="28"/>
          <w:szCs w:val="28"/>
        </w:rPr>
        <w:t>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</w:t>
      </w:r>
      <w:r>
        <w:rPr>
          <w:rFonts w:ascii="Times New Roman" w:hAnsi="Times New Roman"/>
          <w:sz w:val="28"/>
          <w:szCs w:val="28"/>
        </w:rPr>
        <w:t xml:space="preserve"> соблюдения.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Снижение административной нагрузки на контролиру</w:t>
      </w:r>
      <w:r>
        <w:rPr>
          <w:rFonts w:ascii="Times New Roman" w:hAnsi="Times New Roman"/>
          <w:sz w:val="28"/>
          <w:szCs w:val="28"/>
        </w:rPr>
        <w:t>емых лиц.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Снижение размера ущерба, причиняемого охраняемым законом ценностям.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Укрепление системы профилактики нарушений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Выявление причин, факторов и условий, спос</w:t>
      </w:r>
      <w:r>
        <w:rPr>
          <w:rFonts w:ascii="Times New Roman" w:hAnsi="Times New Roman"/>
          <w:sz w:val="28"/>
          <w:szCs w:val="28"/>
        </w:rPr>
        <w:t>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Повышение правосознания и правовой культуры организаций и граждан в сфере рассматриваемых правоотношений.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</w:t>
      </w:r>
      <w:r>
        <w:rPr>
          <w:rFonts w:ascii="Times New Roman" w:hAnsi="Times New Roman"/>
          <w:sz w:val="28"/>
          <w:szCs w:val="28"/>
        </w:rPr>
        <w:t>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E1997" w:rsidRDefault="001B48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положении о виде контроля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амостоятельная оценка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соблюдения обязательных требований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ч.1 ст.51 №248-ФЗ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E1997" w:rsidRDefault="001B48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3. Перечень профилактических мероприятий, сроки (периодичность)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их проведения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4520"/>
        <w:gridCol w:w="2187"/>
        <w:gridCol w:w="2468"/>
      </w:tblGrid>
      <w:tr w:rsidR="000E199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0E1997" w:rsidRDefault="000E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jc w:val="left"/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Специалист администрации, к должностным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обязанностям которого относится осуществление 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0E1997" w:rsidRDefault="001B4811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предусмотренных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законодательством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форме, по телефону,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носится осуществление муниципального контроля</w:t>
            </w:r>
          </w:p>
        </w:tc>
      </w:tr>
      <w:tr w:rsidR="000E1997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1997" w:rsidRDefault="000E1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ConsPlus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0E1997" w:rsidRDefault="001B4811">
            <w:pPr>
              <w:pStyle w:val="ac"/>
              <w:shd w:val="clear" w:color="auto" w:fill="FFFFFF"/>
              <w:jc w:val="left"/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997" w:rsidRDefault="000E19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997" w:rsidRDefault="000E19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997" w:rsidRDefault="000E1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97" w:rsidRDefault="001B481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0E1997" w:rsidRDefault="000E199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E1997" w:rsidRDefault="001B481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4. Показатели результативности и эффективности 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Программы</w:t>
      </w:r>
    </w:p>
    <w:p w:rsidR="000E1997" w:rsidRDefault="000E19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Показателями результативности и эффективности Программы профилактики является: 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максимальное достижение сокращения количества нарушений субъектами, в отношении которых осуществляется жилищный муниципальный контроль, включая устранение причин,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факторов и условий, способствующих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возможному нарушению обязательных требований при осуществлении деятельности;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улучшение информационного обеспечения подконтрольных субъектов по предупреждению нарушений;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формирование единого понимания обязательных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в деятельности подконтрольных субъектов, а также рисков их несоблюдения;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повышение прозрачности системы муниципального контроля в целом и деятельности уполномоченных должностных лиц в целях обеспечения единства практики применения обязательных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требований;</w:t>
      </w:r>
    </w:p>
    <w:p w:rsidR="000E1997" w:rsidRDefault="001B4811">
      <w:pPr>
        <w:spacing w:after="0" w:line="240" w:lineRule="auto"/>
        <w:ind w:firstLine="62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повышение квалификации и степени информированности подконтрольных субъектов об обязательных требованиях. </w:t>
      </w:r>
    </w:p>
    <w:sectPr w:rsidR="000E1997">
      <w:pgSz w:w="11906" w:h="16838"/>
      <w:pgMar w:top="1134" w:right="851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E1997"/>
    <w:rsid w:val="000E1997"/>
    <w:rsid w:val="001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9AF45A"/>
  <w15:docId w15:val="{FFC11F9C-C7D0-42E1-B620-D613963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6F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A3C90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sid w:val="00AA36C4"/>
  </w:style>
  <w:style w:type="character" w:customStyle="1" w:styleId="user">
    <w:name w:val="Символ нумерации (user)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A36C4"/>
    <w:pPr>
      <w:spacing w:after="140"/>
    </w:pPr>
  </w:style>
  <w:style w:type="paragraph" w:styleId="a7">
    <w:name w:val="List"/>
    <w:basedOn w:val="a6"/>
    <w:rsid w:val="00AA36C4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A36C4"/>
    <w:pPr>
      <w:suppressLineNumbers/>
    </w:pPr>
    <w:rPr>
      <w:rFonts w:ascii="PT Sans" w:hAnsi="PT Sans" w:cs="Noto Sans Devanagari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rsid w:val="00AA36C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AA36C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ED2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A3C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C4"/>
    <w:pPr>
      <w:widowControl w:val="0"/>
      <w:spacing w:after="20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rsid w:val="00AA36C4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uiPriority w:val="34"/>
    <w:qFormat/>
    <w:rsid w:val="00DC0924"/>
    <w:pPr>
      <w:ind w:left="720"/>
      <w:contextualSpacing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WW8Num3">
    <w:name w:val="WW8Num3"/>
    <w:qFormat/>
    <w:rsid w:val="00AA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7A2C-C752-4007-AA9F-A8D8423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Radionov</dc:creator>
  <dc:description/>
  <cp:lastModifiedBy>Пользователь</cp:lastModifiedBy>
  <cp:revision>84</cp:revision>
  <cp:lastPrinted>2025-12-19T00:22:00Z</cp:lastPrinted>
  <dcterms:created xsi:type="dcterms:W3CDTF">2019-07-16T07:30:00Z</dcterms:created>
  <dcterms:modified xsi:type="dcterms:W3CDTF">2025-12-19T00:23:00Z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