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F4" w:rsidRDefault="00121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F4" w:rsidRDefault="00121C9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eastAsia="ru-RU"/>
        </w:rPr>
        <w:t>АДМИНИСТРАЦИЯ   ДАЛЬНЕРЕЧЕНС</w:t>
      </w:r>
      <w:r>
        <w:rPr>
          <w:rFonts w:ascii="Times New Roman" w:eastAsia="Times New Roman" w:hAnsi="Times New Roman" w:cs="Arial"/>
          <w:b/>
          <w:bCs/>
          <w:spacing w:val="32"/>
          <w:kern w:val="2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eastAsia="ru-RU"/>
        </w:rPr>
        <w:t xml:space="preserve">  МУНИЦИПАЛЬНОГО РАЙОНА</w:t>
      </w:r>
    </w:p>
    <w:p w:rsidR="005D3AF4" w:rsidRDefault="00121C9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ru-RU"/>
        </w:rPr>
        <w:t>ПОСТАНОВЛЕНИЕ</w:t>
      </w:r>
    </w:p>
    <w:p w:rsidR="005D3AF4" w:rsidRDefault="005D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F4" w:rsidRDefault="005D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F4" w:rsidRDefault="00A32D4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C3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г. Дальнереченск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8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-па</w:t>
      </w:r>
    </w:p>
    <w:p w:rsidR="005D3AF4" w:rsidRDefault="00121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5D3AF4" w:rsidRDefault="005D3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0" w:type="pct"/>
        <w:tblLook w:val="0000" w:firstRow="0" w:lastRow="0" w:firstColumn="0" w:lastColumn="0" w:noHBand="0" w:noVBand="0"/>
      </w:tblPr>
      <w:tblGrid>
        <w:gridCol w:w="9656"/>
      </w:tblGrid>
      <w:tr w:rsidR="005D3AF4">
        <w:tc>
          <w:tcPr>
            <w:tcW w:w="9444" w:type="dxa"/>
          </w:tcPr>
          <w:p w:rsidR="005D3AF4" w:rsidRDefault="00121C93">
            <w:pPr>
              <w:spacing w:after="0" w:line="22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определения объема и условий предоставления субсидий из бюджета Дальнереченского муниципального района муниципальным   бюджетным  и автономным учреждениям,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функции и полномочия учредителя осуществляет администрация Дальнереченского муниципального района,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иные цели, не связанные с финансовым обеспечением выполнения муниципального  задания, утвержденный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постановлением администрации Дальнереченского муниципального района</w:t>
            </w:r>
          </w:p>
          <w:p w:rsidR="005D3AF4" w:rsidRDefault="00121C93">
            <w:pPr>
              <w:spacing w:after="0" w:line="22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от 03.02.2021 г. № 59-па </w:t>
            </w:r>
          </w:p>
        </w:tc>
      </w:tr>
    </w:tbl>
    <w:p w:rsidR="005D3AF4" w:rsidRDefault="005D3A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</w:t>
      </w:r>
      <w:r w:rsidRPr="00A23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2039E" w:rsidRDefault="0072039E" w:rsidP="0072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72039E" w:rsidRDefault="0072039E" w:rsidP="007203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ar-SA"/>
        </w:rPr>
        <w:t xml:space="preserve">1. Внести изменения в </w:t>
      </w:r>
      <w:r>
        <w:rPr>
          <w:rFonts w:ascii="Times New Roman" w:eastAsia="Times New Roman" w:hAnsi="Times New Roman" w:cs="Calibri"/>
          <w:spacing w:val="2"/>
          <w:kern w:val="2"/>
          <w:sz w:val="28"/>
          <w:szCs w:val="28"/>
          <w:lang w:eastAsia="ar-SA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объема и условий 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муниципальным   бюджетным  и автономным учреждениям,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функции и полномочия учредителя осуществляет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иные цели, не связанные с финансовым обеспечением выполнения муниципального  задания (далее – Порядок),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03.02.2021 г. № 59-па (в редакции постановлений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30.03.2021 №135-па, от 11.01.2022 №4-па, от 19.06.2024 №287-па):</w:t>
      </w:r>
    </w:p>
    <w:p w:rsidR="0072039E" w:rsidRDefault="0072039E" w:rsidP="007203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Приложение №1 к Порядку изложить в редакции Приложения 1 к настоящему постановлению.</w:t>
      </w:r>
    </w:p>
    <w:p w:rsidR="0072039E" w:rsidRDefault="0072039E" w:rsidP="0072039E">
      <w:pPr>
        <w:widowControl w:val="0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72039E" w:rsidRDefault="0072039E" w:rsidP="00720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А.Г.Попова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39E" w:rsidRDefault="0072039E" w:rsidP="007203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обнародования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 свое действие с 01.01.2024 г.</w:t>
      </w:r>
    </w:p>
    <w:p w:rsidR="0072039E" w:rsidRDefault="0072039E" w:rsidP="007203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39E" w:rsidRDefault="0072039E" w:rsidP="00720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</w:p>
    <w:p w:rsidR="0072039E" w:rsidRDefault="0072039E" w:rsidP="007203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В.С. Дернов</w:t>
      </w: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2039E" w:rsidRDefault="0072039E" w:rsidP="0072039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31.01.2025 г. №  46-па</w:t>
      </w:r>
    </w:p>
    <w:p w:rsidR="0072039E" w:rsidRDefault="0072039E" w:rsidP="007203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9E" w:rsidRDefault="0072039E" w:rsidP="007203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2039E" w:rsidRDefault="0072039E" w:rsidP="00720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иные цели, предоставляемых за </w:t>
      </w:r>
    </w:p>
    <w:p w:rsidR="0072039E" w:rsidRDefault="0072039E" w:rsidP="0072039E">
      <w:pPr>
        <w:spacing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муниципальным бюджетным и автономным учреждениям, подведомственным муниципальному казенному учреждению «Управление народного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функции и полномочия учредителя осуществляет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801"/>
        <w:gridCol w:w="7034"/>
        <w:gridCol w:w="1776"/>
      </w:tblGrid>
      <w:tr w:rsidR="0072039E" w:rsidTr="00FA273F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учреждения</w:t>
            </w:r>
          </w:p>
        </w:tc>
      </w:tr>
      <w:tr w:rsidR="0072039E" w:rsidTr="00FA273F">
        <w:trPr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создание условий для свободного доступа инвалидов к зданиям образовательных учреждений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«Социальная поддержка инвалидов в Дальнереченском муниципальном районе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расходы, связанные с проведением  капитального ремонта муниципальных образовательных учреждений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 приобретение муниципальными учреждениями имущества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37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 проведение мероприятий по энергосбережению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63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расходы учреждений связанные с проведением противопожарных мероприятий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945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расходы связанные с организацией и проведением государственной аттестации выпускников  общеобразовательных организаций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27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</w:t>
            </w:r>
            <w:bookmarkStart w:id="0" w:name="_Hlk634351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временного трудоустройства учащихся в возрасте от 14 до 18 лет 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 обеспечение питанием детей, обучающихся в муниципальных бюджетных и автономных общеобразовательных учреждениях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126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предупреждение террористических актов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«Профилактика терроризма и противодействие экстремизму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12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 организацию и обеспечение оздоровления и отдыха детей Приморского края (за исключением отдыха детей в каникулярное время)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развитие кадрового потенциала работников системы образования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кадрового потенциала системы общего образования в Дальнереченском муниципальном районе в </w:t>
            </w:r>
            <w:r w:rsidRPr="0072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проведение специальной оценки условий труда и оценка профессиональных рисков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расходы, связанные с развитием спортивной инфраструктуры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расходы, связанные с реализацией проекта инициативного бюджетирования «Школьный двор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с.Рождественка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направлению «Молодежный бюджет»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расходы, связанные с реализацией проекта инициативного бюджетирования «Сохраним историю. Музей под открытым небом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направлению «Молодежный бюджет»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</w:t>
            </w:r>
            <w:r w:rsidRPr="009A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расходы, связанные с реализацией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  <w:tr w:rsidR="0072039E" w:rsidTr="00FA273F">
        <w:trPr>
          <w:trHeight w:val="7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благоустройство территории образовательных учреждений в рамках реализации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бюджетное</w:t>
            </w:r>
          </w:p>
        </w:tc>
      </w:tr>
      <w:tr w:rsidR="0072039E" w:rsidTr="00FA273F">
        <w:trPr>
          <w:trHeight w:val="28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9E" w:rsidRDefault="0072039E" w:rsidP="00FA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 в рамках муниципальной программы «Развитие образования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2020-2026 годы»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39E" w:rsidRDefault="0072039E" w:rsidP="00FA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</w:tc>
      </w:tr>
    </w:tbl>
    <w:p w:rsidR="005D3AF4" w:rsidRDefault="005D3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D3AF4" w:rsidSect="005D3AF4">
      <w:pgSz w:w="11906" w:h="16838"/>
      <w:pgMar w:top="851" w:right="851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A45"/>
    <w:multiLevelType w:val="multilevel"/>
    <w:tmpl w:val="ACB8B602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3AF4"/>
    <w:rsid w:val="000B5625"/>
    <w:rsid w:val="00121C93"/>
    <w:rsid w:val="00135ED5"/>
    <w:rsid w:val="0038290F"/>
    <w:rsid w:val="0049296A"/>
    <w:rsid w:val="0054686E"/>
    <w:rsid w:val="005830C8"/>
    <w:rsid w:val="005D3AF4"/>
    <w:rsid w:val="006D37F7"/>
    <w:rsid w:val="0071398F"/>
    <w:rsid w:val="0072039E"/>
    <w:rsid w:val="00722250"/>
    <w:rsid w:val="009A530F"/>
    <w:rsid w:val="009C3905"/>
    <w:rsid w:val="00A32D4F"/>
    <w:rsid w:val="00BA2F44"/>
    <w:rsid w:val="00C37754"/>
    <w:rsid w:val="00C4770C"/>
    <w:rsid w:val="00E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1A7C-8A2D-42B1-A4F4-5F8BAF8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F668B8"/>
    <w:pPr>
      <w:keepNext/>
      <w:keepLines/>
      <w:numPr>
        <w:numId w:val="1"/>
      </w:numPr>
      <w:spacing w:after="1" w:line="218" w:lineRule="auto"/>
      <w:ind w:left="4004" w:right="1824" w:hanging="2151"/>
      <w:jc w:val="both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12DEE"/>
  </w:style>
  <w:style w:type="character" w:styleId="a4">
    <w:name w:val="page number"/>
    <w:basedOn w:val="a0"/>
    <w:qFormat/>
    <w:rsid w:val="00312DEE"/>
  </w:style>
  <w:style w:type="character" w:customStyle="1" w:styleId="a5">
    <w:name w:val="Привязка сноски"/>
    <w:rsid w:val="005D3AF4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312DEE"/>
    <w:rPr>
      <w:rFonts w:cs="Times New Roman"/>
      <w:vertAlign w:val="superscript"/>
    </w:rPr>
  </w:style>
  <w:style w:type="character" w:customStyle="1" w:styleId="a6">
    <w:name w:val="Текст сноски Знак"/>
    <w:basedOn w:val="a0"/>
    <w:uiPriority w:val="99"/>
    <w:semiHidden/>
    <w:qFormat/>
    <w:rsid w:val="00312DEE"/>
    <w:rPr>
      <w:sz w:val="20"/>
      <w:szCs w:val="20"/>
    </w:rPr>
  </w:style>
  <w:style w:type="character" w:customStyle="1" w:styleId="10">
    <w:name w:val="Текст сноски Знак1"/>
    <w:basedOn w:val="a0"/>
    <w:link w:val="12"/>
    <w:uiPriority w:val="99"/>
    <w:qFormat/>
    <w:rsid w:val="00312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312DE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F668B8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2179BE"/>
  </w:style>
  <w:style w:type="character" w:customStyle="1" w:styleId="a9">
    <w:name w:val="Символ сноски"/>
    <w:qFormat/>
    <w:rsid w:val="005D3AF4"/>
  </w:style>
  <w:style w:type="paragraph" w:customStyle="1" w:styleId="13">
    <w:name w:val="Заголовок1"/>
    <w:basedOn w:val="a"/>
    <w:next w:val="aa"/>
    <w:qFormat/>
    <w:rsid w:val="005D3AF4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5D3AF4"/>
    <w:pPr>
      <w:spacing w:after="140"/>
    </w:pPr>
  </w:style>
  <w:style w:type="paragraph" w:styleId="ab">
    <w:name w:val="List"/>
    <w:basedOn w:val="aa"/>
    <w:rsid w:val="005D3AF4"/>
    <w:rPr>
      <w:rFonts w:ascii="PT Sans" w:hAnsi="PT Sans" w:cs="Noto Sans Devanagari"/>
    </w:rPr>
  </w:style>
  <w:style w:type="paragraph" w:customStyle="1" w:styleId="14">
    <w:name w:val="Название объекта1"/>
    <w:basedOn w:val="a"/>
    <w:qFormat/>
    <w:rsid w:val="005D3AF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5D3AF4"/>
    <w:pPr>
      <w:suppressLineNumbers/>
    </w:pPr>
    <w:rPr>
      <w:rFonts w:ascii="PT Sans" w:hAnsi="PT Sans" w:cs="Noto Sans Devanagari"/>
    </w:rPr>
  </w:style>
  <w:style w:type="paragraph" w:customStyle="1" w:styleId="ad">
    <w:name w:val="Верхний и нижний колонтитулы"/>
    <w:basedOn w:val="a"/>
    <w:qFormat/>
    <w:rsid w:val="005D3AF4"/>
  </w:style>
  <w:style w:type="paragraph" w:customStyle="1" w:styleId="15">
    <w:name w:val="Верхний колонтитул1"/>
    <w:basedOn w:val="a"/>
    <w:uiPriority w:val="99"/>
    <w:unhideWhenUsed/>
    <w:rsid w:val="00312DE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Текст сноски1"/>
    <w:basedOn w:val="a"/>
    <w:link w:val="10"/>
    <w:uiPriority w:val="99"/>
    <w:rsid w:val="0031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312D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Нижний колонтитул1"/>
    <w:basedOn w:val="a"/>
    <w:uiPriority w:val="99"/>
    <w:unhideWhenUsed/>
    <w:rsid w:val="002179B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5">
    <w:name w:val="Знак5 Знак Знак Знак"/>
    <w:basedOn w:val="a"/>
    <w:qFormat/>
    <w:rsid w:val="00E765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2025-01-31T05:19:00Z</cp:lastPrinted>
  <dcterms:created xsi:type="dcterms:W3CDTF">2025-01-30T07:02:00Z</dcterms:created>
  <dcterms:modified xsi:type="dcterms:W3CDTF">2025-02-03T04:44:00Z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