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u w:val="single"/>
        </w:rPr>
      </w:pPr>
      <w:r>
        <w:rPr/>
        <w:drawing>
          <wp:inline distT="0" distB="0" distL="0" distR="0">
            <wp:extent cx="533400" cy="666750"/>
            <wp:effectExtent l="0" t="0" r="0" b="0"/>
            <wp:docPr id="1" name="Рисунок 1" descr="Gerb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Heading1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ДАЛЬНЕРЕЧЕНСКОГО МУНИЦИПАЛЬНОГО РАЙОНА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hanging="0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auto" w:val="clear"/>
          <w:lang w:eastAsia="ru-RU" w:bidi="ar-SA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auto" w:val="clear"/>
          <w:lang w:eastAsia="ru-RU" w:bidi="ar-SA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auto" w:val="clear"/>
          <w:lang w:eastAsia="ru-RU" w:bidi="ar-SA"/>
        </w:rPr>
        <w:t>21 июля 2025 года</w:t>
      </w:r>
      <w:r>
        <w:rPr>
          <w:rFonts w:ascii="Times New Roman" w:hAnsi="Times New Roman"/>
          <w:b/>
          <w:bCs/>
          <w:color w:val="000000"/>
          <w:shd w:fill="auto" w:val="clear"/>
        </w:rPr>
        <w:t xml:space="preserve">   </w:t>
      </w:r>
      <w:r>
        <w:rPr>
          <w:rFonts w:ascii="Times New Roman" w:hAnsi="Times New Roman"/>
          <w:b/>
          <w:bCs/>
          <w:color w:val="C9211E"/>
          <w:shd w:fill="auto" w:val="clear"/>
        </w:rPr>
        <w:t xml:space="preserve">  </w:t>
      </w:r>
      <w:r>
        <w:rPr>
          <w:rFonts w:ascii="Times New Roman" w:hAnsi="Times New Roman"/>
          <w:b/>
          <w:bCs/>
          <w:color w:val="000000"/>
          <w:shd w:fill="auto" w:val="clear"/>
        </w:rPr>
        <w:t xml:space="preserve"> </w:t>
      </w:r>
      <w:r>
        <w:rPr>
          <w:rFonts w:ascii="Times New Roman" w:hAnsi="Times New Roman"/>
          <w:b/>
          <w:bCs/>
          <w:color w:val="000000"/>
          <w:shd w:fill="auto" w:val="clear"/>
        </w:rPr>
        <w:t xml:space="preserve">                     г.  Дальнереченск                                             № </w:t>
      </w:r>
      <w:r>
        <w:rPr>
          <w:rFonts w:ascii="Times New Roman" w:hAnsi="Times New Roman"/>
          <w:b/>
          <w:bCs/>
          <w:color w:val="000000"/>
          <w:shd w:fill="auto" w:val="clear"/>
        </w:rPr>
        <w:t>378</w:t>
      </w:r>
      <w:r>
        <w:rPr>
          <w:rFonts w:ascii="Times New Roman" w:hAnsi="Times New Roman"/>
          <w:b/>
          <w:bCs/>
          <w:color w:val="000000"/>
          <w:shd w:fill="auto" w:val="clear"/>
        </w:rPr>
        <w:t xml:space="preserve">-па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cs="Times New Roman" w:ascii="Times New Roman" w:hAnsi="Times New Roman"/>
          <w:b/>
          <w:sz w:val="28"/>
          <w:szCs w:val="28"/>
        </w:rPr>
        <w:t xml:space="preserve">утверждении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Положения о порядке и условиях заключения соглашений о защите и поощрении капиталовложений со стороны администрации Дальнереченского муниципального района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>
          <w:sz w:val="28"/>
          <w:szCs w:val="28"/>
        </w:rPr>
        <w:t>В соответствии с Федеральным законом от 01 апреля 2020 № 69-ФЗ           «О защите и поощрении капиталовложений в Российской Федерации», Постановлением Правительства Российской Федерации от 13 сентября 2022 года № 1602 «О соглашениях о защите и поощрении капиталовложений» и в целях создания благоприятных условий для осуществления инвестиционной деятельности на территории Дальнереченского муниципального района,  руководствуясь Уставом Дальнереченского муниципального района, администрация Дальнереченского муниципального района</w:t>
      </w:r>
    </w:p>
    <w:p>
      <w:pPr>
        <w:pStyle w:val="ConsPlusTitle"/>
        <w:widowControl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onsPlusTitle"/>
        <w:widowControl/>
        <w:ind w:firstLine="709"/>
        <w:jc w:val="both"/>
        <w:rPr/>
      </w:pPr>
      <w:r>
        <w:rPr>
          <w:b w:val="false"/>
          <w:bCs w:val="false"/>
          <w:sz w:val="28"/>
          <w:szCs w:val="28"/>
        </w:rPr>
        <w:t>ПОСТАНОВЛЯЕТ:</w:t>
      </w:r>
    </w:p>
    <w:p>
      <w:pPr>
        <w:pStyle w:val="ConsPlusTitle"/>
        <w:widowControl/>
        <w:spacing w:lineRule="auto" w:line="360"/>
        <w:ind w:firstLine="709"/>
        <w:jc w:val="both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ConsPlusTitle"/>
        <w:widowControl/>
        <w:spacing w:lineRule="auto" w:line="276"/>
        <w:ind w:firstLine="709"/>
        <w:jc w:val="both"/>
        <w:rPr/>
      </w:pPr>
      <w:r>
        <w:rPr>
          <w:b w:val="false"/>
          <w:sz w:val="28"/>
          <w:szCs w:val="28"/>
        </w:rPr>
        <w:t>1. Утвердит</w:t>
      </w:r>
      <w:r>
        <w:rPr>
          <w:b w:val="false"/>
          <w:bCs w:val="false"/>
          <w:sz w:val="28"/>
          <w:szCs w:val="28"/>
        </w:rPr>
        <w:t>ь Положение о порядке и условиях заключения соглашений о защите и поощрении капиталовложений со стороны администрации Дальнереченского муниципального района (прилагается).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Отделу по работе с территориями и делопроизводству администрации </w:t>
      </w:r>
      <w:r>
        <w:rPr>
          <w:rFonts w:ascii="Times New Roman" w:hAnsi="Times New Roman"/>
          <w:sz w:val="28"/>
          <w:szCs w:val="28"/>
        </w:rPr>
        <w:t>Дальнереченского муниципального района (Пенкина Я.В.)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>
      <w:pPr>
        <w:pStyle w:val="ConsPlusTitle"/>
        <w:widowControl/>
        <w:spacing w:lineRule="auto" w:line="276"/>
        <w:ind w:firstLine="709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>
      <w:pPr>
        <w:pStyle w:val="ConsPlusTitle"/>
        <w:widowControl/>
        <w:spacing w:lineRule="auto" w:line="276"/>
        <w:ind w:firstLine="709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4. Настоящее постановление вступает в силу со дня его обнародования в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sz w:val="28"/>
          <w:szCs w:val="28"/>
        </w:rPr>
        <w:t>установленном порядке.</w:t>
      </w:r>
    </w:p>
    <w:p>
      <w:pPr>
        <w:pStyle w:val="ConsPlusTitle"/>
        <w:widowControl/>
        <w:spacing w:lineRule="auto" w:line="276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onsPlusTitle"/>
        <w:widowControl/>
        <w:spacing w:lineRule="auto" w:line="276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onsPlusTitle"/>
        <w:widowControl/>
        <w:spacing w:lineRule="auto" w:line="276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onsPlusTitle"/>
        <w:widowControl/>
        <w:spacing w:lineRule="auto" w:line="240"/>
        <w:jc w:val="both"/>
        <w:rPr/>
      </w:pPr>
      <w:r>
        <w:rPr>
          <w:b w:val="false"/>
          <w:bCs w:val="false"/>
          <w:sz w:val="28"/>
          <w:szCs w:val="28"/>
        </w:rPr>
        <w:t>Глава Дальнереченского</w:t>
      </w:r>
    </w:p>
    <w:p>
      <w:pPr>
        <w:pStyle w:val="ConsPlusTitle"/>
        <w:widowControl/>
        <w:spacing w:lineRule="auto" w:line="240"/>
        <w:jc w:val="both"/>
        <w:rPr/>
      </w:pPr>
      <w:r>
        <w:rPr>
          <w:b w:val="false"/>
          <w:bCs w:val="false"/>
          <w:sz w:val="28"/>
          <w:szCs w:val="28"/>
        </w:rPr>
        <w:t xml:space="preserve">муниципального района                                                                           В.С. Дернов </w:t>
      </w:r>
    </w:p>
    <w:p>
      <w:pPr>
        <w:pStyle w:val="Normal"/>
        <w:jc w:val="end"/>
        <w:rPr/>
      </w:pPr>
      <w:r>
        <w:rPr>
          <w:rFonts w:eastAsia="Arial Unicode MS" w:cs="Times New Roman" w:ascii="Times New Roman" w:hAnsi="Times New Roman"/>
          <w:sz w:val="28"/>
          <w:szCs w:val="28"/>
        </w:rPr>
        <w:t>УТВЕРЖДЕНО</w:t>
      </w:r>
    </w:p>
    <w:p>
      <w:pPr>
        <w:pStyle w:val="Normal"/>
        <w:jc w:val="end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jc w:val="end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Дальнереченского муниципального района</w:t>
      </w:r>
    </w:p>
    <w:p>
      <w:pPr>
        <w:pStyle w:val="ConsPlusNormal"/>
        <w:numPr>
          <w:ilvl w:val="0"/>
          <w:numId w:val="0"/>
        </w:numPr>
        <w:ind w:hanging="0" w:start="0"/>
        <w:jc w:val="end"/>
        <w:outlineLvl w:val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от 21 июля 2025 года № </w:t>
      </w:r>
      <w:r>
        <w:rPr>
          <w:sz w:val="28"/>
          <w:szCs w:val="28"/>
          <w:shd w:fill="auto" w:val="clear"/>
        </w:rPr>
        <w:t>378</w:t>
      </w:r>
      <w:r>
        <w:rPr>
          <w:sz w:val="28"/>
          <w:szCs w:val="28"/>
          <w:shd w:fill="auto" w:val="clear"/>
        </w:rPr>
        <w:t>-па</w:t>
      </w:r>
    </w:p>
    <w:p>
      <w:pPr>
        <w:pStyle w:val="ConsPlusNormal"/>
        <w:numPr>
          <w:ilvl w:val="0"/>
          <w:numId w:val="0"/>
        </w:numPr>
        <w:ind w:hanging="0" w:start="0"/>
        <w:jc w:val="end"/>
        <w:outlineLvl w:val="0"/>
        <w:rPr>
          <w:sz w:val="28"/>
          <w:szCs w:val="28"/>
          <w:shd w:fill="FF0000" w:val="clear"/>
        </w:rPr>
      </w:pPr>
      <w:r>
        <w:rPr>
          <w:sz w:val="28"/>
          <w:szCs w:val="28"/>
          <w:shd w:fill="FF0000" w:val="clear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ПОЛОЖЕНИЕ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порядке и условиях заключения соглашений о защите и поощрении капиталовложений со стороны администрации Дальнереченского муниципального района</w:t>
      </w:r>
    </w:p>
    <w:p>
      <w:pPr>
        <w:pStyle w:val="ConsPlusTitle"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ind w:firstLine="709"/>
        <w:jc w:val="both"/>
        <w:rPr>
          <w:highlight w:val="none"/>
          <w:shd w:fill="auto" w:val="clear"/>
        </w:rPr>
      </w:pPr>
      <w:r>
        <w:rPr>
          <w:b w:val="false"/>
          <w:sz w:val="28"/>
          <w:szCs w:val="28"/>
          <w:shd w:fill="auto" w:val="clear"/>
        </w:rPr>
        <w:t>1.1. Настоящее Положение</w:t>
      </w:r>
      <w:r>
        <w:rPr>
          <w:b w:val="false"/>
          <w:bCs w:val="false"/>
          <w:sz w:val="28"/>
          <w:szCs w:val="28"/>
          <w:shd w:fill="auto" w:val="clear"/>
        </w:rPr>
        <w:t xml:space="preserve"> о порядке и условиях заключения соглашений о защите и поощрении капиталовложений со стороны администрации Дальнереченского муниципального района (далее - Положение)</w:t>
      </w:r>
      <w:r>
        <w:rPr>
          <w:b w:val="false"/>
          <w:sz w:val="28"/>
          <w:szCs w:val="28"/>
          <w:shd w:fill="auto" w:val="clear"/>
        </w:rPr>
        <w:t xml:space="preserve">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- Федеральный закон № 69-ФЗ) и регулирует условия и порядок заключения соглашений о защите и поощрении капиталовложений со стороны администрации Дальнереченского муниципального района. </w:t>
      </w:r>
      <w:r>
        <w:rPr>
          <w:b w:val="false"/>
          <w:color w:val="000000"/>
          <w:sz w:val="28"/>
          <w:szCs w:val="28"/>
          <w:shd w:fill="auto" w:val="clear"/>
        </w:rPr>
        <w:t>Положение регулирует отношения, возникающие в связи с осуществлением инвестиций на основании соглашения о защите и поощрении капиталовложений (далее — Соглашение).</w:t>
      </w:r>
    </w:p>
    <w:p>
      <w:pPr>
        <w:pStyle w:val="ConsPlusTitle"/>
        <w:ind w:firstLine="709"/>
        <w:jc w:val="both"/>
        <w:rPr>
          <w:highlight w:val="none"/>
          <w:shd w:fill="auto" w:val="clear"/>
        </w:rPr>
      </w:pPr>
      <w:bookmarkStart w:id="0" w:name="bookmark9"/>
      <w:bookmarkEnd w:id="0"/>
      <w:r>
        <w:rPr>
          <w:b w:val="false"/>
          <w:bCs w:val="false"/>
          <w:color w:val="000000"/>
          <w:sz w:val="28"/>
          <w:szCs w:val="28"/>
          <w:shd w:fill="auto" w:val="clear"/>
        </w:rPr>
        <w:t>1.2. Уполномоченным структурным подразделением администрации Дальнереченского муниципального района в области заключения Соглашений является отдел экономики администрации</w:t>
      </w:r>
      <w:r>
        <w:rPr>
          <w:b w:val="false"/>
          <w:bCs w:val="false"/>
          <w:iCs/>
          <w:color w:val="000000"/>
          <w:sz w:val="28"/>
          <w:szCs w:val="28"/>
          <w:shd w:fill="auto" w:val="clear"/>
        </w:rPr>
        <w:t xml:space="preserve"> Дальнереченского муниципального района</w:t>
      </w:r>
      <w:r>
        <w:rPr>
          <w:b w:val="false"/>
          <w:bCs w:val="false"/>
          <w:i/>
          <w:iCs/>
          <w:color w:val="000000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(далее - Уполномоченный орган).</w:t>
      </w:r>
    </w:p>
    <w:p>
      <w:pPr>
        <w:pStyle w:val="ConsPlusTitle"/>
        <w:ind w:firstLine="709"/>
        <w:jc w:val="both"/>
        <w:rPr>
          <w:highlight w:val="none"/>
          <w:shd w:fill="auto" w:val="clear"/>
        </w:rPr>
      </w:pPr>
      <w:bookmarkStart w:id="1" w:name="bookmark10"/>
      <w:bookmarkEnd w:id="1"/>
      <w:r>
        <w:rPr>
          <w:b w:val="false"/>
          <w:bCs w:val="false"/>
          <w:color w:val="000000"/>
          <w:sz w:val="28"/>
          <w:szCs w:val="28"/>
          <w:shd w:fill="auto" w:val="clear"/>
        </w:rPr>
        <w:t>1.3. Термины и определения, применяемые в настоящем Положении, применяются в значениях, определенных Федеральным законом.</w:t>
      </w:r>
    </w:p>
    <w:p>
      <w:pPr>
        <w:pStyle w:val="ConsPlusTitle"/>
        <w:ind w:firstLine="709"/>
        <w:jc w:val="both"/>
        <w:rPr>
          <w:highlight w:val="none"/>
          <w:shd w:fill="auto" w:val="clear"/>
        </w:rPr>
      </w:pPr>
      <w:bookmarkStart w:id="2" w:name="bookmark11"/>
      <w:bookmarkEnd w:id="2"/>
      <w:r>
        <w:rPr>
          <w:b w:val="false"/>
          <w:bCs w:val="false"/>
          <w:color w:val="000000"/>
          <w:sz w:val="28"/>
          <w:szCs w:val="28"/>
          <w:shd w:fill="auto" w:val="clear"/>
        </w:rPr>
        <w:t>1.4. 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гражданского законодательства с учетом особенностей, установленных Федеральным законом.</w:t>
      </w:r>
    </w:p>
    <w:p>
      <w:pPr>
        <w:pStyle w:val="ConsPlusTitle"/>
        <w:ind w:firstLine="709"/>
        <w:jc w:val="both"/>
        <w:rPr>
          <w:b w:val="false"/>
          <w:bCs w:val="false"/>
          <w:color w:val="000000"/>
          <w:sz w:val="28"/>
          <w:szCs w:val="28"/>
          <w:shd w:fill="FFFF00" w:val="clear"/>
        </w:rPr>
      </w:pPr>
      <w:r>
        <w:rPr>
          <w:b w:val="false"/>
          <w:bCs w:val="false"/>
          <w:color w:val="000000"/>
          <w:sz w:val="28"/>
          <w:szCs w:val="28"/>
          <w:shd w:fill="FFFF00" w:val="clear"/>
        </w:rPr>
      </w:r>
    </w:p>
    <w:p>
      <w:pPr>
        <w:pStyle w:val="ConsPlusTitle"/>
        <w:ind w:firstLine="709"/>
        <w:jc w:val="center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2. </w:t>
      </w:r>
      <w:bookmarkStart w:id="3" w:name="bookmark12"/>
      <w:bookmarkStart w:id="4" w:name="bookmark13"/>
      <w:bookmarkStart w:id="5" w:name="bookmark15"/>
      <w:r>
        <w:rPr>
          <w:color w:val="000000"/>
          <w:sz w:val="28"/>
          <w:szCs w:val="28"/>
          <w:shd w:fill="auto" w:val="clear"/>
        </w:rPr>
        <w:t>Предмет и условия соглашения о защите и поощрении капиталовложений</w:t>
      </w:r>
      <w:bookmarkEnd w:id="3"/>
      <w:bookmarkEnd w:id="4"/>
      <w:bookmarkEnd w:id="5"/>
    </w:p>
    <w:p>
      <w:pPr>
        <w:pStyle w:val="ListParagraph"/>
        <w:spacing w:before="0" w:after="0"/>
        <w:ind w:start="0"/>
        <w:contextualSpacing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before="0" w:after="0"/>
        <w:ind w:firstLine="709" w:start="0"/>
        <w:contextualSpacing w:val="false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2.1. Соглашение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самоуправления Дальнереченского муниципального района и такое Соглашение, в том числе, направлено на решение вопросов местного значения Дальнереченского муниципального района 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>
      <w:pPr>
        <w:pStyle w:val="ListParagraph"/>
        <w:spacing w:before="0" w:after="0"/>
        <w:ind w:firstLine="709" w:start="0"/>
        <w:contextualSpacing w:val="false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а)   игорный бизнес;</w:t>
      </w:r>
    </w:p>
    <w:p>
      <w:pPr>
        <w:pStyle w:val="ListParagraph"/>
        <w:spacing w:before="0" w:after="0"/>
        <w:ind w:firstLine="709" w:start="0"/>
        <w:contextualSpacing w:val="false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б) производство табачных изделий, алкогольной продукции, жидкого топлива (ограничение 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>
      <w:pPr>
        <w:pStyle w:val="1"/>
        <w:tabs>
          <w:tab w:val="clear" w:pos="709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в) добыча сырой нефти и природного газа, в том числе попутного нефтяного газа (ограничение не применимо к инвестиционным проектам по сжижению природного газа);</w:t>
      </w:r>
    </w:p>
    <w:p>
      <w:pPr>
        <w:pStyle w:val="1"/>
        <w:tabs>
          <w:tab w:val="clear" w:pos="709"/>
          <w:tab w:val="left" w:pos="1170" w:leader="none"/>
          <w:tab w:val="left" w:pos="1357" w:leader="none"/>
        </w:tabs>
        <w:ind w:firstLine="709"/>
        <w:jc w:val="both"/>
        <w:rPr>
          <w:highlight w:val="none"/>
          <w:shd w:fill="auto" w:val="clear"/>
        </w:rPr>
      </w:pPr>
      <w:bookmarkStart w:id="6" w:name="bookmark20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г</w:t>
      </w:r>
      <w:bookmarkEnd w:id="6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  оптовая и розничная торговля;</w:t>
      </w:r>
    </w:p>
    <w:p>
      <w:pPr>
        <w:pStyle w:val="1"/>
        <w:tabs>
          <w:tab w:val="clear" w:pos="709"/>
          <w:tab w:val="left" w:pos="1357" w:leader="none"/>
        </w:tabs>
        <w:ind w:firstLine="709"/>
        <w:jc w:val="both"/>
        <w:rPr>
          <w:highlight w:val="none"/>
          <w:shd w:fill="auto" w:val="clear"/>
        </w:rPr>
      </w:pPr>
      <w:bookmarkStart w:id="7" w:name="bookmark21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д</w:t>
      </w:r>
      <w:bookmarkEnd w:id="7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 деятельность финансовых организаций, поднадзорных Центральному банку Российской Федерации (ограничение не применимо в случаях выпуска ценных бумаг в целях финансирования инвестиционного проекта);</w:t>
      </w:r>
    </w:p>
    <w:p>
      <w:pPr>
        <w:pStyle w:val="1"/>
        <w:tabs>
          <w:tab w:val="clear" w:pos="709"/>
          <w:tab w:val="left" w:pos="1357" w:leader="none"/>
        </w:tabs>
        <w:ind w:firstLine="709"/>
        <w:jc w:val="both"/>
        <w:rPr>
          <w:highlight w:val="none"/>
          <w:shd w:fill="auto" w:val="clear"/>
        </w:rPr>
      </w:pPr>
      <w:bookmarkStart w:id="8" w:name="bookmark22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е</w:t>
      </w:r>
      <w:bookmarkEnd w:id="8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 создание (строительство) либо реконструкция и (или) модернизация административно-деловых центров и торговых центров (комплексов), 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>
      <w:pPr>
        <w:pStyle w:val="1"/>
        <w:tabs>
          <w:tab w:val="clear" w:pos="709"/>
          <w:tab w:val="left" w:pos="1357" w:leader="none"/>
        </w:tabs>
        <w:ind w:firstLine="709"/>
        <w:jc w:val="both"/>
        <w:rPr>
          <w:highlight w:val="none"/>
          <w:shd w:fill="auto" w:val="clear"/>
        </w:rPr>
      </w:pPr>
      <w:bookmarkStart w:id="9" w:name="bookmark23"/>
      <w:bookmarkEnd w:id="9"/>
      <w:r>
        <w:rPr>
          <w:rFonts w:ascii="Times New Roman" w:hAnsi="Times New Roman"/>
          <w:color w:val="000000"/>
          <w:sz w:val="28"/>
          <w:szCs w:val="28"/>
          <w:shd w:fill="auto" w:val="clear"/>
        </w:rPr>
        <w:t>2.2.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закона.</w:t>
      </w:r>
    </w:p>
    <w:p>
      <w:pPr>
        <w:pStyle w:val="1"/>
        <w:tabs>
          <w:tab w:val="clear" w:pos="709"/>
          <w:tab w:val="left" w:pos="1357" w:leader="none"/>
        </w:tabs>
        <w:ind w:firstLine="709"/>
        <w:jc w:val="both"/>
        <w:rPr>
          <w:highlight w:val="none"/>
          <w:shd w:fill="auto" w:val="clear"/>
        </w:rPr>
      </w:pPr>
      <w:bookmarkStart w:id="10" w:name="bookmark24"/>
      <w:bookmarkEnd w:id="10"/>
      <w:r>
        <w:rPr>
          <w:rFonts w:ascii="Times New Roman" w:hAnsi="Times New Roman"/>
          <w:color w:val="000000"/>
          <w:sz w:val="28"/>
          <w:szCs w:val="28"/>
          <w:shd w:fill="auto" w:val="clear"/>
        </w:rPr>
        <w:t>2.3. Соглашение должно содержать условия, установленные частью 8 статьи 10 Федерального закона.</w:t>
      </w:r>
    </w:p>
    <w:p>
      <w:pPr>
        <w:pStyle w:val="1"/>
        <w:tabs>
          <w:tab w:val="clear" w:pos="709"/>
          <w:tab w:val="left" w:pos="1357" w:leader="none"/>
        </w:tabs>
        <w:ind w:firstLine="709"/>
        <w:jc w:val="both"/>
        <w:rPr>
          <w:highlight w:val="none"/>
          <w:shd w:fill="auto" w:val="clear"/>
        </w:rPr>
      </w:pPr>
      <w:bookmarkStart w:id="11" w:name="bookmark25"/>
      <w:bookmarkEnd w:id="11"/>
      <w:r>
        <w:rPr>
          <w:rFonts w:ascii="Times New Roman" w:hAnsi="Times New Roman"/>
          <w:iCs/>
          <w:color w:val="000000"/>
          <w:sz w:val="28"/>
          <w:szCs w:val="28"/>
          <w:shd w:fill="auto" w:val="clear"/>
        </w:rPr>
        <w:t>2.4. Дальнереченский муниципальный район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может быть стороной Соглашения в случае, если одновременно стороной Соглашения является Приморский край.</w:t>
      </w:r>
    </w:p>
    <w:p>
      <w:pPr>
        <w:pStyle w:val="1"/>
        <w:tabs>
          <w:tab w:val="clear" w:pos="709"/>
          <w:tab w:val="left" w:pos="1357" w:leader="none"/>
        </w:tabs>
        <w:ind w:firstLine="709"/>
        <w:jc w:val="both"/>
        <w:rPr>
          <w:highlight w:val="none"/>
          <w:shd w:fill="auto" w:val="clear"/>
        </w:rPr>
      </w:pPr>
      <w:bookmarkStart w:id="12" w:name="bookmark26"/>
      <w:bookmarkEnd w:id="12"/>
      <w:r>
        <w:rPr>
          <w:rFonts w:ascii="Times New Roman" w:hAnsi="Times New Roman"/>
          <w:color w:val="000000"/>
          <w:sz w:val="28"/>
          <w:szCs w:val="28"/>
          <w:shd w:fill="auto" w:val="clear"/>
        </w:rPr>
        <w:t>2.5.   Соглашение может быть заключено не позднее 1 января 2030 года.</w:t>
      </w:r>
    </w:p>
    <w:p>
      <w:pPr>
        <w:pStyle w:val="1"/>
        <w:ind w:firstLine="709"/>
        <w:jc w:val="both"/>
        <w:rPr>
          <w:highlight w:val="none"/>
          <w:shd w:fill="auto" w:val="clear"/>
        </w:rPr>
      </w:pPr>
      <w:bookmarkStart w:id="13" w:name="bookmark27"/>
      <w:r>
        <w:rPr>
          <w:rFonts w:ascii="Times New Roman" w:hAnsi="Times New Roman"/>
          <w:color w:val="000000"/>
          <w:sz w:val="28"/>
          <w:szCs w:val="28"/>
          <w:shd w:fill="auto" w:val="clear"/>
        </w:rPr>
        <w:t>2</w:t>
      </w:r>
      <w:bookmarkEnd w:id="13"/>
      <w:r>
        <w:rPr>
          <w:rFonts w:ascii="Times New Roman" w:hAnsi="Times New Roman"/>
          <w:color w:val="000000"/>
          <w:sz w:val="28"/>
          <w:szCs w:val="28"/>
          <w:shd w:fill="auto" w:val="clear"/>
        </w:rPr>
        <w:t>.6. Соглашение может быть заключено с организацией, которая удовлетворяет требованиям, установленным пунктом 8 части 1 статьи 2 Федерального закона.</w:t>
      </w:r>
    </w:p>
    <w:p>
      <w:pPr>
        <w:pStyle w:val="1"/>
        <w:ind w:firstLine="709"/>
        <w:jc w:val="both"/>
        <w:rPr>
          <w:highlight w:val="none"/>
          <w:shd w:fill="auto" w:val="clear"/>
        </w:rPr>
      </w:pPr>
      <w:bookmarkStart w:id="14" w:name="bookmark28"/>
      <w:bookmarkEnd w:id="14"/>
      <w:r>
        <w:rPr>
          <w:rFonts w:ascii="Times New Roman" w:hAnsi="Times New Roman"/>
          <w:color w:val="000000"/>
          <w:sz w:val="28"/>
          <w:szCs w:val="28"/>
          <w:shd w:fill="auto" w:val="clear"/>
        </w:rPr>
        <w:t>2.7. По соглашению о защите и поощрении капиталовложений Дальнереченского муниципального района</w:t>
      </w:r>
      <w:r>
        <w:rPr>
          <w:rFonts w:ascii="Times New Roman" w:hAnsi="Times New Roman"/>
          <w:i/>
          <w:iCs/>
          <w:color w:val="000000"/>
          <w:sz w:val="28"/>
          <w:szCs w:val="28"/>
          <w:shd w:fill="auto" w:val="clear"/>
        </w:rPr>
        <w:t>,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являющегося его стороной, администрация Дальнереченского муниципального района обязуется обеспечить организации, реализующей проект, неприменение в отношении неё актов (решений), а также их отдельных положений, изменяющих правовое регулирование, установленное с учётом особенностей, указанных в части 3 статьи 9 Федерального закона,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Соглашения (стабилизационная оговорка), и представленные организацией, реализующей проект, согласно перечням, утвержденным органами государственной власти в соответствии с частью 7.1 статьи 9 Федерального закона при соблюдении условий, установленных частью 4 статьи 9 Федерального закона. Ухудшающими условиями ведения предпринимательской и (или) иной деятельности признаются акты (решения), которые:</w:t>
      </w:r>
    </w:p>
    <w:p>
      <w:pPr>
        <w:pStyle w:val="1"/>
        <w:tabs>
          <w:tab w:val="clear" w:pos="709"/>
          <w:tab w:val="left" w:pos="1357" w:leader="none"/>
        </w:tabs>
        <w:ind w:firstLine="709"/>
        <w:jc w:val="both"/>
        <w:rPr>
          <w:highlight w:val="none"/>
          <w:shd w:fill="auto" w:val="clear"/>
        </w:rPr>
      </w:pPr>
      <w:bookmarkStart w:id="15" w:name="bookmark29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а</w:t>
      </w:r>
      <w:bookmarkEnd w:id="15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 увеличивают сроки осуществления процедур, необходимых для реализации инвестиционного проекта;</w:t>
      </w:r>
    </w:p>
    <w:p>
      <w:pPr>
        <w:pStyle w:val="1"/>
        <w:tabs>
          <w:tab w:val="clear" w:pos="709"/>
          <w:tab w:val="left" w:pos="1357" w:leader="none"/>
        </w:tabs>
        <w:ind w:firstLine="709"/>
        <w:jc w:val="both"/>
        <w:rPr>
          <w:highlight w:val="none"/>
          <w:shd w:fill="auto" w:val="clear"/>
        </w:rPr>
      </w:pPr>
      <w:bookmarkStart w:id="16" w:name="bookmark30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б</w:t>
      </w:r>
      <w:bookmarkEnd w:id="16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 увеличивают количество процедур, необходимых для реализации инвестиционного проекта;</w:t>
      </w:r>
    </w:p>
    <w:p>
      <w:pPr>
        <w:pStyle w:val="ListParagraph"/>
        <w:spacing w:before="0" w:after="0"/>
        <w:ind w:firstLine="709" w:start="0"/>
        <w:contextualSpacing w:val="false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в) увеличивают размер, взимаемых с организации, реализующей проект, платежей, уплачиваемых в целях реализации инвестиционного проекта;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17" w:name="bookmark32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г</w:t>
      </w:r>
      <w:bookmarkEnd w:id="17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18" w:name="bookmark33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д</w:t>
      </w:r>
      <w:bookmarkEnd w:id="18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 устанавливают дополнительные запреты, препятствующие реализации инвестиционного проекта.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19" w:name="bookmark34"/>
      <w:bookmarkEnd w:id="19"/>
      <w:r>
        <w:rPr>
          <w:rFonts w:ascii="Times New Roman" w:hAnsi="Times New Roman"/>
          <w:iCs/>
          <w:color w:val="000000"/>
          <w:sz w:val="28"/>
          <w:szCs w:val="28"/>
          <w:shd w:fill="auto" w:val="clear"/>
        </w:rPr>
        <w:t>2.8. Администрация Дальнереченского муниципального района,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заключившая Соглашение, не принимает на себя обязательства по реализации инвестиционного проекта или какие-либо иные обязанности, связанные с ведением инвестиционной и (или) хозяйственной деятельности, в том числе совместно с организацией, реализующей проект.</w:t>
      </w:r>
    </w:p>
    <w:p>
      <w:pPr>
        <w:pStyle w:val="11"/>
        <w:tabs>
          <w:tab w:val="clear" w:pos="709"/>
          <w:tab w:val="left" w:pos="318" w:leader="none"/>
        </w:tabs>
        <w:spacing w:lineRule="auto" w:line="187"/>
        <w:rPr>
          <w:rFonts w:ascii="Times New Roman" w:hAnsi="Times New Roman"/>
          <w:color w:val="000000"/>
          <w:sz w:val="28"/>
          <w:szCs w:val="28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11"/>
        <w:tabs>
          <w:tab w:val="clear" w:pos="709"/>
          <w:tab w:val="left" w:pos="318" w:leader="none"/>
        </w:tabs>
        <w:spacing w:lineRule="auto" w:line="187"/>
        <w:rPr>
          <w:highlight w:val="none"/>
          <w:shd w:fill="auto" w:val="clear"/>
        </w:rPr>
      </w:pPr>
      <w:bookmarkStart w:id="20" w:name="bookmark37"/>
      <w:bookmarkEnd w:id="20"/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3. </w:t>
      </w:r>
      <w:bookmarkStart w:id="21" w:name="bookmark38"/>
      <w:bookmarkStart w:id="22" w:name="bookmark36"/>
      <w:bookmarkStart w:id="23" w:name="bookmark35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Порядок заключения соглашения о защите и поощрении</w:t>
        <w:br/>
        <w:t>капиталовложений</w:t>
      </w:r>
      <w:bookmarkEnd w:id="21"/>
      <w:bookmarkEnd w:id="22"/>
      <w:bookmarkEnd w:id="23"/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3.1. Соглашение заключается с использованием государственной информационной системы в порядке, предусмотренном статьей 7 и 8 Федерального закона.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3.2. Для подписания Соглашения используется электронная подпись.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3.3. От имени администрации Дальнереченского муниципального района Соглашение подлежит подписанию главой Дальнереченского муниципального района. 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3.4.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В целях получения согласия администрации Дальнереченского муниципального района на заключение Соглашения (присоединение к Соглашению) в соответствии с пунктом 3 части 7 статьи 7, пунктом 5 части 9 статьи 8 Федерального закона, организация, отвечающая признакам организации, реализующей проект, в том числе требованиями пункта 2.6 Положения (далее - Заявитель), направляет в администрацию Дальнереченского муниципального района следующие документы:</w:t>
      </w:r>
    </w:p>
    <w:p>
      <w:pPr>
        <w:pStyle w:val="1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заявление о предоставлении согласия администрации Дальнереченского муниципального района на заключение Соглашения (присоединение к Соглашению) и на выполнение обязательств, возникающих у Дальнереченского муниципального района в связи с участием в Соглашении, в том числе по стабилизации актов (решений) администрации Дальнереченского муниципального района в отношении Заявителя, в соответствии со статьей 9 Федерального закона и законодательством Российской Федерации о налогах и сборах;</w:t>
      </w:r>
    </w:p>
    <w:p>
      <w:pPr>
        <w:pStyle w:val="1"/>
        <w:tabs>
          <w:tab w:val="clear" w:pos="709"/>
          <w:tab w:val="left" w:pos="1560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проект Соглашения, предполагаемого к заключению (присоединению);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 иные документы, имеющие отношение к планируемому к реализации (реализуемому) инвестиционному проекту, в отношении которого предполагается заключить Соглашение (по усмотрению Заявителя).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24" w:name="bookmark43"/>
      <w:bookmarkEnd w:id="24"/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3.5. Срок рассмотрения заявления не может превышать 30 рабочих дней с даты поступления заявления в администрацию Дальнереченского муниципального района. 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3.6. Уполномоченный орган не позднее дня, следующего за днем поступления заявления, направляет его и поступившие с ним документы в соответствующие органы (должностным лицам) администрации Дальнереченского муниципального района для рассмотрения и подготовки мотивированных заключений о целесообразности (нецелесообразности) заключения Соглашения, необходимости внесения в Соглашение изменений, в том числе по вопросам, связанным с:</w:t>
      </w:r>
    </w:p>
    <w:p>
      <w:pPr>
        <w:pStyle w:val="1"/>
        <w:tabs>
          <w:tab w:val="clear" w:pos="709"/>
          <w:tab w:val="left" w:pos="1701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 правовым режимом земельных участков, необходимых для реализации Соглашения;</w:t>
      </w:r>
    </w:p>
    <w:p>
      <w:pPr>
        <w:pStyle w:val="1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соответствием объекта Соглашения документам территориального планирования, градостроительного зонирования, а также документации по планировке территории Дальнереченского муниципального района;</w:t>
      </w:r>
    </w:p>
    <w:p>
      <w:pPr>
        <w:pStyle w:val="1"/>
        <w:tabs>
          <w:tab w:val="clear" w:pos="709"/>
          <w:tab w:val="left" w:pos="1701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 правовым режимом объектов недвижимого имущества, необходимых для реализации Соглашения, находящихся в муниципальной собственности Дальнереченского муниципального района</w:t>
      </w:r>
      <w:r>
        <w:rPr>
          <w:rFonts w:ascii="Times New Roman" w:hAnsi="Times New Roman"/>
          <w:i/>
          <w:iCs/>
          <w:color w:val="000000"/>
          <w:sz w:val="28"/>
          <w:szCs w:val="28"/>
          <w:shd w:fill="auto" w:val="clear"/>
        </w:rPr>
        <w:t>.</w:t>
      </w:r>
    </w:p>
    <w:p>
      <w:pPr>
        <w:pStyle w:val="1"/>
        <w:tabs>
          <w:tab w:val="clear" w:pos="709"/>
          <w:tab w:val="left" w:pos="1352" w:leader="none"/>
        </w:tabs>
        <w:ind w:firstLine="709"/>
        <w:jc w:val="both"/>
        <w:rPr>
          <w:highlight w:val="none"/>
          <w:shd w:fill="auto" w:val="clear"/>
        </w:rPr>
      </w:pPr>
      <w:bookmarkStart w:id="25" w:name="bookmark45"/>
      <w:bookmarkEnd w:id="25"/>
      <w:r>
        <w:rPr>
          <w:rFonts w:ascii="Times New Roman" w:hAnsi="Times New Roman"/>
          <w:color w:val="000000"/>
          <w:sz w:val="28"/>
          <w:szCs w:val="28"/>
          <w:shd w:fill="auto" w:val="clear"/>
        </w:rPr>
        <w:t>3.7. По итогам рассмотрения заявления и поступивших с ним документов органы (должностные лица) администрации Дальнереченского муниципального района не позднее 10 рабочих дней с даты поступления представляют в Уполномоченный орган мотивированные заключения о целесообразности (нецелесообразности) заключения Соглашения, о необходимости внесения в Соглашение изменений.</w:t>
      </w:r>
    </w:p>
    <w:p>
      <w:pPr>
        <w:pStyle w:val="1"/>
        <w:tabs>
          <w:tab w:val="clear" w:pos="709"/>
          <w:tab w:val="left" w:pos="1352" w:leader="none"/>
        </w:tabs>
        <w:ind w:firstLine="709"/>
        <w:jc w:val="both"/>
        <w:rPr>
          <w:highlight w:val="none"/>
          <w:shd w:fill="auto" w:val="clear"/>
        </w:rPr>
      </w:pPr>
      <w:bookmarkStart w:id="26" w:name="bookmark46"/>
      <w:bookmarkEnd w:id="26"/>
      <w:r>
        <w:rPr>
          <w:rFonts w:ascii="Times New Roman" w:hAnsi="Times New Roman"/>
          <w:color w:val="000000"/>
          <w:sz w:val="28"/>
          <w:szCs w:val="28"/>
          <w:shd w:fill="auto" w:val="clear"/>
        </w:rPr>
        <w:t>3.8. Уполномоченный орган в течение 5 рабочих дней со дня поступления от органов (должностных лиц) администрации Дальнереченского муниципального района заключений, указанных в пункте 3.7 Положения рассматривает поступившие заключения и готовит заключение о возможности (невозможности) заключения Соглашения, которое вместе с заявлением, проектом Соглашения, заключениями органов (должностных лиц) администрации Дальнереченского муниципального района и иными документами представляет главе Дальнереченского муниципального района для принятия решения.</w:t>
      </w:r>
    </w:p>
    <w:p>
      <w:pPr>
        <w:pStyle w:val="1"/>
        <w:tabs>
          <w:tab w:val="clear" w:pos="709"/>
          <w:tab w:val="left" w:pos="1352" w:leader="none"/>
        </w:tabs>
        <w:ind w:firstLine="709"/>
        <w:jc w:val="both"/>
        <w:rPr>
          <w:highlight w:val="none"/>
          <w:shd w:fill="auto" w:val="clear"/>
        </w:rPr>
      </w:pPr>
      <w:bookmarkStart w:id="27" w:name="bookmark47"/>
      <w:bookmarkEnd w:id="27"/>
      <w:r>
        <w:rPr>
          <w:rFonts w:ascii="Times New Roman" w:hAnsi="Times New Roman"/>
          <w:color w:val="000000"/>
          <w:sz w:val="28"/>
          <w:szCs w:val="28"/>
          <w:shd w:fill="auto" w:val="clear"/>
        </w:rPr>
        <w:t>3.9. Глава Дальнереченского муниципального района рассматривает заключение Уполномоченного органа и поступившие с ним документы в течение 2 рабочих дней и принимает (путем наложения резолюции на заключение) одно из следующих решений:</w:t>
      </w:r>
    </w:p>
    <w:p>
      <w:pPr>
        <w:pStyle w:val="1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о заключении Соглашения;</w:t>
      </w:r>
    </w:p>
    <w:p>
      <w:pPr>
        <w:pStyle w:val="1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о необходимости доработки Соглашения;</w:t>
      </w:r>
    </w:p>
    <w:p>
      <w:pPr>
        <w:pStyle w:val="1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об отказе в заключении Соглашения</w:t>
      </w:r>
    </w:p>
    <w:p>
      <w:pPr>
        <w:pStyle w:val="1"/>
        <w:tabs>
          <w:tab w:val="clear" w:pos="709"/>
          <w:tab w:val="left" w:pos="1352" w:leader="none"/>
        </w:tabs>
        <w:ind w:firstLine="709"/>
        <w:jc w:val="both"/>
        <w:rPr>
          <w:highlight w:val="none"/>
          <w:shd w:fill="auto" w:val="clear"/>
        </w:rPr>
      </w:pPr>
      <w:bookmarkStart w:id="28" w:name="bookmark48"/>
      <w:bookmarkEnd w:id="28"/>
      <w:r>
        <w:rPr>
          <w:rFonts w:ascii="Times New Roman" w:hAnsi="Times New Roman"/>
          <w:color w:val="000000"/>
          <w:sz w:val="28"/>
          <w:szCs w:val="28"/>
          <w:shd w:fill="auto" w:val="clear"/>
        </w:rPr>
        <w:t>3.10. В случае принятия главой Дальнереченского муниципального района</w:t>
      </w:r>
      <w:r>
        <w:rPr>
          <w:rFonts w:ascii="Times New Roman" w:hAnsi="Times New Roman"/>
          <w:i/>
          <w:iCs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решения о заключении Соглашения, Уполномоченный орган в течение 2 рабочих дней готовит проект постановления администрации Дальнереченского муниципального района о заключении Соглашения и обеспечивает подписание указанного постановления и двух экземпляров Соглашения.</w:t>
      </w:r>
    </w:p>
    <w:p>
      <w:pPr>
        <w:pStyle w:val="1"/>
        <w:tabs>
          <w:tab w:val="clear" w:pos="709"/>
          <w:tab w:val="left" w:pos="1352" w:leader="none"/>
        </w:tabs>
        <w:ind w:firstLine="709"/>
        <w:jc w:val="both"/>
        <w:rPr>
          <w:highlight w:val="none"/>
          <w:shd w:fill="auto" w:val="clear"/>
        </w:rPr>
      </w:pPr>
      <w:bookmarkStart w:id="29" w:name="bookmark49"/>
      <w:bookmarkEnd w:id="29"/>
      <w:r>
        <w:rPr>
          <w:rFonts w:ascii="Times New Roman" w:hAnsi="Times New Roman"/>
          <w:color w:val="000000"/>
          <w:sz w:val="28"/>
          <w:szCs w:val="28"/>
          <w:shd w:fill="auto" w:val="clear"/>
        </w:rPr>
        <w:t>3.11. В случае принятия главой Дальнереченского муниципального района</w:t>
      </w:r>
      <w:r>
        <w:rPr>
          <w:rFonts w:ascii="Times New Roman" w:hAnsi="Times New Roman"/>
          <w:i/>
          <w:iCs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решения о необходимости доработки Соглашения, Уполномоченный орган в течение 3 рабочих дней осуществляет доработку Соглашения, готовит проект постановления  администрации Дальнереченского муниципального района о заключении Соглашения и обеспечивает подписание указанного постановления и двух экземпляров доработанного Соглашения.</w:t>
      </w:r>
    </w:p>
    <w:p>
      <w:pPr>
        <w:pStyle w:val="1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3.12. Не позднее 2 рабочих дней со дня подписания главой Дальнереченского муниципального района постановления и Соглашения, указанных в пунктах 3.10, 3.11 Положения, Уполномоченный орган направляет Заявителю копию постановления и два подписанных экземпляра Соглашения для обеспечения их подписания Заявителем.</w:t>
      </w:r>
    </w:p>
    <w:p>
      <w:pPr>
        <w:pStyle w:val="1"/>
        <w:tabs>
          <w:tab w:val="clear" w:pos="709"/>
          <w:tab w:val="left" w:pos="1354" w:leader="none"/>
          <w:tab w:val="left" w:pos="1843" w:leader="none"/>
        </w:tabs>
        <w:ind w:firstLine="709"/>
        <w:jc w:val="both"/>
        <w:rPr>
          <w:highlight w:val="none"/>
          <w:shd w:fill="auto" w:val="clear"/>
        </w:rPr>
      </w:pPr>
      <w:bookmarkStart w:id="30" w:name="bookmark51"/>
      <w:bookmarkEnd w:id="30"/>
      <w:r>
        <w:rPr>
          <w:rFonts w:ascii="Times New Roman" w:hAnsi="Times New Roman"/>
          <w:color w:val="000000"/>
          <w:sz w:val="28"/>
          <w:szCs w:val="28"/>
          <w:shd w:fill="auto" w:val="clear"/>
        </w:rPr>
        <w:t>3.13. Заявитель обязан не позднее 5 рабочих дней со дня получения постановления и Соглашения, указанных в пункте 3.12 Положения, подписать оба экземпляра Соглашения и направить один из них в администрацию Дальнереченского муниципального района.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31" w:name="bookmark52"/>
      <w:bookmarkEnd w:id="31"/>
      <w:r>
        <w:rPr>
          <w:rFonts w:ascii="Times New Roman" w:hAnsi="Times New Roman"/>
          <w:color w:val="000000"/>
          <w:sz w:val="28"/>
          <w:szCs w:val="28"/>
          <w:shd w:fill="auto" w:val="clear"/>
        </w:rPr>
        <w:t>3.14. Соглашение подлежит включению в реестр соглашений не позднее 2 рабочих дней с даты поступления от Заявителя в администрацию Дальнереченского муниципального района подписанного экземпляра Соглашения. Соглашение признается заключенным с даты его регистрации (внесения в реестр соглашений).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32" w:name="bookmark53"/>
      <w:bookmarkEnd w:id="32"/>
      <w:r>
        <w:rPr>
          <w:rFonts w:ascii="Times New Roman" w:hAnsi="Times New Roman"/>
          <w:color w:val="000000"/>
          <w:sz w:val="28"/>
          <w:szCs w:val="28"/>
          <w:shd w:fill="auto" w:val="clear"/>
        </w:rPr>
        <w:t>3.15. В случае принятия главой Дальнереченского муниципального района</w:t>
      </w:r>
      <w:r>
        <w:rPr>
          <w:rFonts w:ascii="Times New Roman" w:hAnsi="Times New Roman"/>
          <w:i/>
          <w:iCs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решения об отказе в заключении Соглашения, Уполномоченный орган в течение 2 рабочих дней готовит проект постановления администрации Дальнереченского муниципального района об отказе в заключении Соглашения и обеспечивает подписание указанного постановления.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33" w:name="bookmark54"/>
      <w:bookmarkEnd w:id="33"/>
      <w:r>
        <w:rPr>
          <w:rFonts w:ascii="Times New Roman" w:hAnsi="Times New Roman"/>
          <w:color w:val="000000"/>
          <w:sz w:val="28"/>
          <w:szCs w:val="28"/>
          <w:shd w:fill="auto" w:val="clear"/>
        </w:rPr>
        <w:t>3.16. Не позднее 2 рабочих дней со дня подписания главой Дальнереченского муниципального района постановления, указанного в пункте 3.15 Положения, Уполномоченный орган направляет Заявителю его копию.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34" w:name="bookmark55"/>
      <w:bookmarkEnd w:id="34"/>
      <w:r>
        <w:rPr>
          <w:rFonts w:ascii="Times New Roman" w:hAnsi="Times New Roman"/>
          <w:color w:val="000000"/>
          <w:sz w:val="28"/>
          <w:szCs w:val="28"/>
          <w:shd w:fill="auto" w:val="clear"/>
        </w:rPr>
        <w:t>3.17. Основаниями для отказа в заключении Соглашения являются: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35" w:name="bookmark56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а</w:t>
      </w:r>
      <w:bookmarkEnd w:id="35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</w:t>
        <w:tab/>
        <w:t>несоответствие заявителя требованиям, установленным пунктом 8 части 1 статьи 2 Федерального закона;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36" w:name="bookmark57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б</w:t>
      </w:r>
      <w:bookmarkEnd w:id="36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</w:t>
        <w:tab/>
        <w:t>несоответствие заявителя или инвестиционного проекта требованиям, установленным Правилами заключения соглашений о защите и поощрении капиталовложений, изменения и прекращение действия таких соглашений, ведения реестра соглашений о защите и поощрении капиталовложений, утвержденными постановлением Правительства Российской Федерации 13.09.2022 № 1602 «О соглашениях о защите и поощрении капиталовложений» (далее - Правила);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37" w:name="bookmark58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в</w:t>
      </w:r>
      <w:bookmarkEnd w:id="37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</w:t>
        <w:tab/>
        <w:t>несоответствие заявления и прилагаемых к нему документов требованиям, установленным Федеральным законом, Правилами, настоящим Положением;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rFonts w:ascii="Times New Roman" w:hAnsi="Times New Roman"/>
          <w:sz w:val="28"/>
          <w:szCs w:val="28"/>
          <w:shd w:fill="FFFF00" w:val="clear"/>
        </w:rPr>
      </w:pPr>
      <w:bookmarkStart w:id="38" w:name="bookmark59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г</w:t>
      </w:r>
      <w:bookmarkEnd w:id="38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</w:t>
        <w:tab/>
        <w:t>несоблюдение заявителем условий, установленных статьей 6 Федерального закона;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39" w:name="bookmark60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д</w:t>
      </w:r>
      <w:bookmarkEnd w:id="39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</w:t>
        <w:tab/>
        <w:t>представление заявителем в заявлении и прилагаемых к нему документах недостоверных сведений;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40" w:name="bookmark61"/>
      <w:r>
        <w:rPr>
          <w:rFonts w:ascii="Times New Roman" w:hAnsi="Times New Roman"/>
          <w:color w:val="000000"/>
          <w:sz w:val="28"/>
          <w:szCs w:val="28"/>
          <w:shd w:fill="auto" w:val="clear"/>
        </w:rPr>
        <w:t>е</w:t>
      </w:r>
      <w:bookmarkEnd w:id="40"/>
      <w:r>
        <w:rPr>
          <w:rFonts w:ascii="Times New Roman" w:hAnsi="Times New Roman"/>
          <w:color w:val="000000"/>
          <w:sz w:val="28"/>
          <w:szCs w:val="28"/>
          <w:shd w:fill="auto" w:val="clear"/>
        </w:rPr>
        <w:t>)</w:t>
        <w:tab/>
        <w:t xml:space="preserve">нецелесообразность реализации инвестиционного проекта на территории </w:t>
      </w:r>
      <w:r>
        <w:rPr>
          <w:rFonts w:ascii="Times New Roman" w:hAnsi="Times New Roman"/>
          <w:iCs/>
          <w:color w:val="000000"/>
          <w:sz w:val="28"/>
          <w:szCs w:val="28"/>
          <w:shd w:fill="auto" w:val="clear"/>
        </w:rPr>
        <w:t>Дальнереченского муниципального района.</w:t>
      </w:r>
    </w:p>
    <w:p>
      <w:pPr>
        <w:pStyle w:val="1"/>
        <w:tabs>
          <w:tab w:val="clear" w:pos="709"/>
          <w:tab w:val="left" w:pos="1354" w:leader="none"/>
        </w:tabs>
        <w:ind w:firstLine="709"/>
        <w:jc w:val="both"/>
        <w:rPr>
          <w:highlight w:val="none"/>
          <w:shd w:fill="auto" w:val="clear"/>
        </w:rPr>
      </w:pPr>
      <w:bookmarkStart w:id="41" w:name="bookmark62"/>
      <w:bookmarkEnd w:id="41"/>
      <w:r>
        <w:rPr>
          <w:rFonts w:ascii="Times New Roman" w:hAnsi="Times New Roman"/>
          <w:color w:val="000000"/>
          <w:sz w:val="28"/>
          <w:szCs w:val="28"/>
          <w:shd w:fill="auto" w:val="clear"/>
        </w:rPr>
        <w:t>3.18. Инвестиционный проект считается целесообразным для реализации на территории Дальнереченского муниципального района при его соответствии следующим критериям:</w:t>
      </w:r>
    </w:p>
    <w:p>
      <w:pPr>
        <w:pStyle w:val="1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инвестиционный проект реализуется в сферах деятельности, которые относятся к вопросам местного значения Дальнереченского муниципального района в соответствии с Федеральным законом от 06.10.2003 № 131- ФЗ «Об общих принципах организации местного самоуправления в Российской Федерации» и иными нормативными правовыми актами Российской Федерации.</w:t>
      </w:r>
    </w:p>
    <w:p>
      <w:pPr>
        <w:pStyle w:val="1"/>
        <w:tabs>
          <w:tab w:val="clear" w:pos="709"/>
          <w:tab w:val="left" w:pos="2712" w:leader="underscore"/>
          <w:tab w:val="left" w:pos="4872" w:leader="underscore"/>
          <w:tab w:val="left" w:pos="7138" w:leader="underscore"/>
        </w:tabs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инвестиционный проект относится к приоритетным направлениям инвестиционной политики Дальнереченского муниципального района.</w:t>
      </w:r>
    </w:p>
    <w:p>
      <w:pPr>
        <w:pStyle w:val="1"/>
        <w:tabs>
          <w:tab w:val="clear" w:pos="709"/>
          <w:tab w:val="left" w:pos="2712" w:leader="underscore"/>
          <w:tab w:val="left" w:pos="4872" w:leader="underscore"/>
          <w:tab w:val="left" w:pos="7138" w:leader="underscore"/>
        </w:tabs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11"/>
        <w:tabs>
          <w:tab w:val="clear" w:pos="709"/>
          <w:tab w:val="left" w:pos="322" w:leader="none"/>
        </w:tabs>
        <w:spacing w:before="0" w:after="200"/>
        <w:rPr>
          <w:rFonts w:ascii="Times New Roman" w:hAnsi="Times New Roman"/>
          <w:sz w:val="28"/>
          <w:szCs w:val="28"/>
        </w:rPr>
      </w:pPr>
      <w:bookmarkStart w:id="42" w:name="bookmark65"/>
      <w:bookmarkEnd w:id="42"/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bookmarkStart w:id="43" w:name="bookmark66"/>
      <w:bookmarkStart w:id="44" w:name="bookmark64"/>
      <w:bookmarkStart w:id="45" w:name="bookmark63"/>
      <w:r>
        <w:rPr>
          <w:rFonts w:ascii="Times New Roman" w:hAnsi="Times New Roman"/>
          <w:color w:val="000000"/>
          <w:sz w:val="28"/>
          <w:szCs w:val="28"/>
        </w:rPr>
        <w:t>Заключительные положения</w:t>
      </w:r>
      <w:bookmarkEnd w:id="43"/>
      <w:bookmarkEnd w:id="44"/>
      <w:bookmarkEnd w:id="45"/>
    </w:p>
    <w:p>
      <w:pPr>
        <w:pStyle w:val="1"/>
        <w:tabs>
          <w:tab w:val="clear" w:pos="709"/>
          <w:tab w:val="left" w:pos="1356" w:leader="none"/>
        </w:tabs>
        <w:ind w:firstLine="709"/>
        <w:jc w:val="both"/>
        <w:rPr>
          <w:highlight w:val="none"/>
          <w:shd w:fill="auto" w:val="clear"/>
        </w:rPr>
      </w:pPr>
      <w:bookmarkStart w:id="46" w:name="bookmark67"/>
      <w:bookmarkEnd w:id="46"/>
      <w:r>
        <w:rPr>
          <w:rFonts w:ascii="Times New Roman" w:hAnsi="Times New Roman"/>
          <w:color w:val="000000"/>
          <w:sz w:val="28"/>
          <w:szCs w:val="28"/>
          <w:shd w:fill="auto" w:val="clear"/>
        </w:rPr>
        <w:t>4.1.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предусмотренного Соглашением,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>
      <w:pPr>
        <w:pStyle w:val="1"/>
        <w:tabs>
          <w:tab w:val="clear" w:pos="709"/>
          <w:tab w:val="left" w:pos="1356" w:leader="none"/>
        </w:tabs>
        <w:ind w:firstLine="709"/>
        <w:jc w:val="both"/>
        <w:rPr>
          <w:highlight w:val="none"/>
          <w:shd w:fill="auto" w:val="clear"/>
        </w:rPr>
      </w:pPr>
      <w:bookmarkStart w:id="47" w:name="bookmark68"/>
      <w:bookmarkEnd w:id="47"/>
      <w:r>
        <w:rPr>
          <w:rFonts w:ascii="Times New Roman" w:hAnsi="Times New Roman"/>
          <w:color w:val="000000"/>
          <w:sz w:val="28"/>
          <w:szCs w:val="28"/>
          <w:shd w:fill="auto" w:val="clear"/>
        </w:rPr>
        <w:t>4.2. В случае, если муниципальное образование Дальнереченский муниципальный район является стороной Соглашения, Уполномоченный орган:</w:t>
      </w:r>
    </w:p>
    <w:p>
      <w:pPr>
        <w:pStyle w:val="1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- осуществляет мониторинг этапов реализации Соглашения, включающий в себя проверку обстоятельств, указывающих на наличие оснований для расторжения соглашения о защите и поощрении капиталовложений;</w:t>
      </w:r>
    </w:p>
    <w:p>
      <w:pPr>
        <w:pStyle w:val="1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- не позднее 1 марта года, следующего за годом, в котором наступил срок реализации очередного этапа инвестиционного проекта, предусмотренного Соглашением, </w:t>
      </w:r>
      <w:bookmarkStart w:id="48" w:name="_GoBack"/>
      <w:bookmarkEnd w:id="48"/>
      <w:r>
        <w:rPr>
          <w:rFonts w:ascii="Times New Roman" w:hAnsi="Times New Roman"/>
          <w:color w:val="000000"/>
          <w:sz w:val="28"/>
          <w:szCs w:val="28"/>
          <w:shd w:fill="auto" w:val="clear"/>
        </w:rPr>
        <w:t>формирует отчеты о реализации соответствующего этапа инвестиционного проекта и направляет их в уполномоченный орган исполнительной власти Приморского края.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NTTimes/Cyrillic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ind w:hanging="180"/>
      <w:jc w:val="center"/>
      <w:outlineLvl w:val="0"/>
    </w:pPr>
    <w:rPr>
      <w:rFonts w:ascii="NTTimes/Cyrillic" w:hAnsi="NTTimes/Cyrillic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yle13" w:customStyle="1">
    <w:name w:val="Символ нумерации"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56a39"/>
    <w:rPr>
      <w:rFonts w:ascii="Tahoma" w:hAnsi="Tahoma" w:cs="Mangal"/>
      <w:sz w:val="16"/>
      <w:szCs w:val="14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1" w:customStyle="1">
    <w:name w:val="Основной текст1"/>
    <w:basedOn w:val="Normal"/>
    <w:qFormat/>
    <w:pPr>
      <w:widowControl w:val="false"/>
      <w:ind w:firstLine="400"/>
    </w:pPr>
    <w:rPr>
      <w:sz w:val="26"/>
      <w:szCs w:val="26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11" w:customStyle="1">
    <w:name w:val="Заголовок №1"/>
    <w:basedOn w:val="Normal"/>
    <w:qFormat/>
    <w:pPr>
      <w:widowControl w:val="false"/>
      <w:spacing w:before="0" w:after="220"/>
      <w:jc w:val="center"/>
      <w:outlineLvl w:val="0"/>
    </w:pPr>
    <w:rPr>
      <w:b/>
      <w:bCs/>
      <w:sz w:val="26"/>
      <w:szCs w:val="26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56a39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LibreOffice/7.6.4.1$Windows_X86_64 LibreOffice_project/e19e193f88cd6c0525a17fb7a176ed8e6a3e2aa1</Application>
  <AppVersion>15.0000</AppVersion>
  <Pages>7</Pages>
  <Words>1854</Words>
  <Characters>14177</Characters>
  <CharactersWithSpaces>16124</CharactersWithSpaces>
  <Paragraphs>86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2025-07-16T09:13:51Z</dcterms:created>
  <dc:creator/>
  <dc:description/>
  <dc:language>ru-RU</dc:language>
  <cp:lastModifiedBy/>
  <dcterms:modified xsi:type="dcterms:W3CDTF">2025-07-21T16:51:48Z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