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229" w:hanging="0"/>
        <w:jc w:val="center"/>
        <w:rPr>
          <w:b/>
          <w:b/>
        </w:rPr>
      </w:pPr>
      <w:r>
        <w:rPr/>
        <w:drawing>
          <wp:inline distT="0" distB="0" distL="0" distR="0">
            <wp:extent cx="552450" cy="6540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91"/>
        <w:widowControl/>
        <w:spacing w:lineRule="auto" w:line="240"/>
        <w:ind w:right="-229" w:hanging="0"/>
        <w:rPr/>
      </w:pPr>
      <w:r>
        <w:rPr/>
      </w:r>
    </w:p>
    <w:p>
      <w:pPr>
        <w:pStyle w:val="Normal"/>
        <w:ind w:right="-229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АДМИНИСТРАЦИЯ ДАЛЬНЕРЕЧЕНСКОГО МУНИЦИПАЛЬНОГО РАЙОНА</w:t>
      </w:r>
    </w:p>
    <w:p>
      <w:pPr>
        <w:pStyle w:val="Normal"/>
        <w:ind w:right="-229" w:hanging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right="-229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ind w:right="-229"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right="-229" w:hanging="0"/>
        <w:rPr>
          <w:b/>
          <w:b/>
        </w:rPr>
      </w:pP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28 апреля 2025 г</w:t>
      </w:r>
      <w:r>
        <w:rPr>
          <w:b/>
          <w:u w:val="single"/>
        </w:rPr>
        <w:t xml:space="preserve">. </w:t>
      </w:r>
      <w:r>
        <w:rPr>
          <w:b/>
        </w:rPr>
        <w:t xml:space="preserve">                                        </w:t>
      </w:r>
      <w:r>
        <w:rPr>
          <w:b/>
          <w:sz w:val="22"/>
          <w:szCs w:val="22"/>
        </w:rPr>
        <w:t xml:space="preserve">Дальнереченск                                                      </w:t>
      </w:r>
      <w:r>
        <w:rPr>
          <w:b/>
          <w:sz w:val="22"/>
          <w:szCs w:val="22"/>
          <w:u w:val="single"/>
        </w:rPr>
        <w:t>№ 218 - па</w:t>
      </w:r>
    </w:p>
    <w:p>
      <w:pPr>
        <w:pStyle w:val="Normal"/>
        <w:ind w:right="-229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состав межведомственной комиссии при администрации Дальнереченского муниципального района о признании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или реконструкции, садового дома жилым домом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 жилого дома садовым домом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руководствуясь Уставом Дальнереченского муниципального района, администрация Дальнереченского муниципального района </w:t>
      </w:r>
    </w:p>
    <w:p>
      <w:pPr>
        <w:pStyle w:val="Normal"/>
        <w:tabs>
          <w:tab w:val="clear" w:pos="708"/>
          <w:tab w:val="left" w:pos="804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04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8041" w:leader="none"/>
        </w:tabs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4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в состав межведомственной комиссии при администрации Дальнереченского муниципального района, утвержденный постановлением администрации Дальнереченского муниципального района от 26.12.2022               № 741-па «О межведомственной комиссии при администрации Дальнереченского муниципального района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(далее- Постановление) следующие изменения:</w:t>
      </w:r>
    </w:p>
    <w:p>
      <w:pPr>
        <w:pStyle w:val="ListParagraph"/>
        <w:numPr>
          <w:ilvl w:val="1"/>
          <w:numId w:val="1"/>
        </w:numPr>
        <w:spacing w:lineRule="auto" w:lin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к Постановлению «Состав межведомственной комиссии при администрации Дальнереченского муниципального района» изложить в редакции приложения к настоящему постановлению.</w:t>
      </w:r>
    </w:p>
    <w:p>
      <w:pPr>
        <w:pStyle w:val="ListParagraph"/>
        <w:spacing w:lineRule="auto" w:lin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Отделу по работе с территориями и делопроизводству администрации Дальнереченского муниципального района разместить настоящее постановление в информационно-телекоммуникационной сети Интернет на официальном сайте администрации Дальнереченского муниципального района.</w:t>
      </w:r>
    </w:p>
    <w:p>
      <w:pPr>
        <w:pStyle w:val="ListParagraph"/>
        <w:spacing w:lineRule="auto" w:lin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постановления возложить на заместителя главы администрации Дальнереченского муниципального района А.Г. Попова.</w:t>
      </w:r>
    </w:p>
    <w:p>
      <w:pPr>
        <w:pStyle w:val="ListParagraph"/>
        <w:spacing w:lineRule="auto" w:lin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обнародования в установленном порядке.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Дальнереченского муниципального района                                             В.С. Дернов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Дальнереченского муниципального района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8"/>
          <w:szCs w:val="28"/>
        </w:rPr>
        <w:t>от 28.04.2025 № 218 -па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межведомственной комиссии при администрации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Дальнереченского муниципального района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10794" w:type="dxa"/>
        <w:jc w:val="left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84"/>
        <w:gridCol w:w="284"/>
        <w:gridCol w:w="6426"/>
      </w:tblGrid>
      <w:tr>
        <w:trPr>
          <w:trHeight w:val="454" w:hRule="atLeast"/>
        </w:trPr>
        <w:tc>
          <w:tcPr>
            <w:tcW w:w="4084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Попов Александр Григорьевич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-</w:t>
            </w:r>
          </w:p>
        </w:tc>
        <w:tc>
          <w:tcPr>
            <w:tcW w:w="6426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заместитель главы администрации Дальнереченского муниципального района, председатель комиссии;</w:t>
            </w:r>
          </w:p>
        </w:tc>
      </w:tr>
      <w:tr>
        <w:trPr>
          <w:trHeight w:val="757" w:hRule="atLeast"/>
        </w:trPr>
        <w:tc>
          <w:tcPr>
            <w:tcW w:w="4084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Багрянцева Гульнара</w:t>
            </w:r>
          </w:p>
          <w:p>
            <w:pPr>
              <w:pStyle w:val="Normal"/>
              <w:widowControl w:val="false"/>
              <w:rPr/>
            </w:pPr>
            <w:r>
              <w:rPr/>
              <w:t>Чорыевна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-</w:t>
            </w:r>
          </w:p>
        </w:tc>
        <w:tc>
          <w:tcPr>
            <w:tcW w:w="6426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начальник отдела градостроительства, архитектуры и ЖКХ администрации Дальнереченского муниципального района, заместитель председателя комиссии;</w:t>
            </w:r>
          </w:p>
        </w:tc>
      </w:tr>
      <w:tr>
        <w:trPr>
          <w:trHeight w:val="54" w:hRule="atLeast"/>
        </w:trPr>
        <w:tc>
          <w:tcPr>
            <w:tcW w:w="4084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Прохоренко Наталья Александровна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-</w:t>
            </w:r>
          </w:p>
        </w:tc>
        <w:tc>
          <w:tcPr>
            <w:tcW w:w="6426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главный специалист 1 разряда отдела архитектуры, градостроительства и ЖКХ администрации Дальнереченского муниципального района, секретарь комиссии;</w:t>
            </w:r>
          </w:p>
        </w:tc>
      </w:tr>
      <w:tr>
        <w:trPr>
          <w:trHeight w:val="248" w:hRule="atLeast"/>
        </w:trPr>
        <w:tc>
          <w:tcPr>
            <w:tcW w:w="4084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Члены комиссии: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64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4084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Бурдюг Мария</w:t>
            </w:r>
          </w:p>
          <w:p>
            <w:pPr>
              <w:pStyle w:val="Normal"/>
              <w:widowControl w:val="false"/>
              <w:rPr/>
            </w:pPr>
            <w:r>
              <w:rPr/>
              <w:t>Александровна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-</w:t>
            </w:r>
          </w:p>
        </w:tc>
        <w:tc>
          <w:tcPr>
            <w:tcW w:w="6426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начальник отдела экономики администрации Дальнереченского муниципального района;</w:t>
            </w:r>
          </w:p>
        </w:tc>
      </w:tr>
      <w:tr>
        <w:trPr>
          <w:trHeight w:val="454" w:hRule="atLeast"/>
        </w:trPr>
        <w:tc>
          <w:tcPr>
            <w:tcW w:w="4084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Гусев Андрей Александрович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-</w:t>
            </w:r>
          </w:p>
        </w:tc>
        <w:tc>
          <w:tcPr>
            <w:tcW w:w="6426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главный специалист 1 разряда отдела архитектуры, градостроительства и ЖКХ администрации Дальнереченского муниципального района, секретарь комиссии;</w:t>
            </w:r>
          </w:p>
        </w:tc>
      </w:tr>
      <w:tr>
        <w:trPr>
          <w:trHeight w:val="454" w:hRule="atLeast"/>
        </w:trPr>
        <w:tc>
          <w:tcPr>
            <w:tcW w:w="408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Выхрестюк Наталья Владимировна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-</w:t>
            </w:r>
          </w:p>
        </w:tc>
        <w:tc>
          <w:tcPr>
            <w:tcW w:w="6426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начальник отдела по управлению муниципальным имуществом администрации Дальнереченского муниципального района;</w:t>
            </w:r>
          </w:p>
        </w:tc>
      </w:tr>
      <w:tr>
        <w:trPr>
          <w:trHeight w:val="1014" w:hRule="atLeast"/>
        </w:trPr>
        <w:tc>
          <w:tcPr>
            <w:tcW w:w="4084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Представители администрации</w:t>
            </w:r>
          </w:p>
          <w:p>
            <w:pPr>
              <w:pStyle w:val="Normal"/>
              <w:widowControl w:val="false"/>
              <w:rPr/>
            </w:pPr>
            <w:r>
              <w:rPr/>
              <w:t>сельских поселений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Депутаты Думы Дальнереченского муниципального района по соответствующим избирательным округам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Уссурийского территориального отдела жилищной инспекции Приморского края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Дальневосточного управления Ростехнадзора Федеральной службы по экологическому, технологическому и атомному надзору</w:t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-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-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-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-</w:t>
            </w:r>
          </w:p>
        </w:tc>
        <w:tc>
          <w:tcPr>
            <w:tcW w:w="6426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по согласованию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по согласованию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по согласованию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по согласованию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08" w:hRule="atLeast"/>
        </w:trPr>
        <w:tc>
          <w:tcPr>
            <w:tcW w:w="4084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Нарсавидзе Елизавета Бидзиновна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Харитонова Ольга Владимировна</w:t>
            </w:r>
          </w:p>
          <w:p>
            <w:pPr>
              <w:pStyle w:val="NoSpacing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-</w:t>
            </w:r>
          </w:p>
        </w:tc>
        <w:tc>
          <w:tcPr>
            <w:tcW w:w="6426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кадастровый инженер (по согласованию).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эксперт территориального отдела управления Роспотребнадзора по Приморскому краю в г. Лесозаводске (по согласованию)</w:t>
            </w:r>
          </w:p>
        </w:tc>
      </w:tr>
    </w:tbl>
    <w:p>
      <w:pPr>
        <w:pStyle w:val="Normal"/>
        <w:rPr>
          <w:sz w:val="26"/>
          <w:szCs w:val="2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276" w:right="851" w:header="709" w:top="766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14" w:hanging="10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59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f1751"/>
    <w:pPr>
      <w:keepNext w:val="true"/>
      <w:ind w:firstLine="540"/>
      <w:jc w:val="both"/>
      <w:outlineLvl w:val="0"/>
    </w:pPr>
    <w:rPr>
      <w:rFonts w:ascii="Arial" w:hAnsi="Arial" w:eastAsia="Calibri" w:cs="Arial"/>
      <w:b/>
      <w:bCs/>
      <w:lang w:eastAsia="en-US"/>
    </w:rPr>
  </w:style>
  <w:style w:type="paragraph" w:styleId="2">
    <w:name w:val="Heading 2"/>
    <w:basedOn w:val="Normal"/>
    <w:next w:val="Normal"/>
    <w:link w:val="20"/>
    <w:qFormat/>
    <w:rsid w:val="001f1751"/>
    <w:pPr>
      <w:keepNext w:val="true"/>
      <w:ind w:firstLine="709"/>
      <w:jc w:val="center"/>
      <w:outlineLvl w:val="1"/>
    </w:pPr>
    <w:rPr>
      <w:rFonts w:ascii="Arial" w:hAnsi="Arial" w:eastAsia="Calibri" w:cs="Arial"/>
      <w:b/>
    </w:rPr>
  </w:style>
  <w:style w:type="paragraph" w:styleId="3">
    <w:name w:val="Heading 3"/>
    <w:basedOn w:val="Normal"/>
    <w:next w:val="Normal"/>
    <w:link w:val="30"/>
    <w:qFormat/>
    <w:rsid w:val="001f1751"/>
    <w:pPr>
      <w:keepNext w:val="true"/>
      <w:ind w:firstLine="709"/>
      <w:jc w:val="center"/>
      <w:outlineLvl w:val="2"/>
    </w:pPr>
    <w:rPr>
      <w:rFonts w:ascii="Arial" w:hAnsi="Arial" w:eastAsia="Calibri" w:cs="Arial"/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sid w:val="001f1751"/>
    <w:rPr>
      <w:rFonts w:ascii="Arial" w:hAnsi="Arial" w:eastAsia="Calibri" w:cs="Arial"/>
      <w:b/>
      <w:bCs/>
      <w:sz w:val="24"/>
      <w:szCs w:val="24"/>
      <w:lang w:val="ru-RU" w:eastAsia="en-US" w:bidi="ar-SA"/>
    </w:rPr>
  </w:style>
  <w:style w:type="character" w:styleId="21" w:customStyle="1">
    <w:name w:val="Заголовок 2 Знак"/>
    <w:link w:val="2"/>
    <w:qFormat/>
    <w:rsid w:val="001f1751"/>
    <w:rPr>
      <w:rFonts w:ascii="Arial" w:hAnsi="Arial" w:eastAsia="Calibri" w:cs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1f1751"/>
    <w:rPr>
      <w:rFonts w:ascii="Arial" w:hAnsi="Arial" w:eastAsia="Calibri" w:cs="Arial"/>
      <w:b/>
      <w:sz w:val="22"/>
      <w:szCs w:val="22"/>
      <w:lang w:val="ru-RU" w:eastAsia="ru-RU" w:bidi="ar-SA"/>
    </w:rPr>
  </w:style>
  <w:style w:type="character" w:styleId="Style11" w:customStyle="1">
    <w:name w:val="Основной текст с отступом Знак"/>
    <w:qFormat/>
    <w:rsid w:val="00717a8e"/>
    <w:rPr>
      <w:sz w:val="24"/>
      <w:szCs w:val="24"/>
    </w:rPr>
  </w:style>
  <w:style w:type="character" w:styleId="Style12" w:customStyle="1">
    <w:name w:val="Основной текст Знак"/>
    <w:uiPriority w:val="99"/>
    <w:semiHidden/>
    <w:qFormat/>
    <w:rsid w:val="009e1c31"/>
    <w:rPr>
      <w:sz w:val="24"/>
      <w:szCs w:val="24"/>
    </w:rPr>
  </w:style>
  <w:style w:type="character" w:styleId="Style13" w:customStyle="1">
    <w:name w:val="Текст выноски Знак"/>
    <w:uiPriority w:val="99"/>
    <w:semiHidden/>
    <w:qFormat/>
    <w:rsid w:val="00bf2c40"/>
    <w:rPr>
      <w:rFonts w:ascii="Tahoma" w:hAnsi="Tahoma" w:cs="Tahoma"/>
      <w:sz w:val="16"/>
      <w:szCs w:val="16"/>
    </w:rPr>
  </w:style>
  <w:style w:type="character" w:styleId="Style14" w:customStyle="1">
    <w:name w:val="Цветовое выделение"/>
    <w:qFormat/>
    <w:rsid w:val="009809ba"/>
    <w:rPr>
      <w:b/>
      <w:bCs/>
      <w:color w:val="26282F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464e34"/>
    <w:rPr>
      <w:sz w:val="24"/>
      <w:szCs w:val="24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464e34"/>
    <w:rPr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uiPriority w:val="99"/>
    <w:semiHidden/>
    <w:unhideWhenUsed/>
    <w:rsid w:val="009e1c31"/>
    <w:pPr>
      <w:spacing w:before="0" w:after="12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Msonormalcxspmiddle" w:customStyle="1">
    <w:name w:val="msonormalcxspmiddle"/>
    <w:basedOn w:val="Normal"/>
    <w:qFormat/>
    <w:rsid w:val="001f1751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1f1751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Style23">
    <w:name w:val="Body Text Indent"/>
    <w:basedOn w:val="Normal"/>
    <w:rsid w:val="00717a8e"/>
    <w:pPr>
      <w:ind w:left="2160" w:hanging="0"/>
      <w:jc w:val="both"/>
    </w:pPr>
    <w:rPr/>
  </w:style>
  <w:style w:type="paragraph" w:styleId="NoSpacing">
    <w:name w:val="No Spacing"/>
    <w:qFormat/>
    <w:rsid w:val="004d121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91" w:customStyle="1">
    <w:name w:val="Style9"/>
    <w:basedOn w:val="Normal"/>
    <w:qFormat/>
    <w:rsid w:val="009e1c31"/>
    <w:pPr>
      <w:widowControl w:val="false"/>
      <w:spacing w:lineRule="exact" w:line="317"/>
      <w:jc w:val="center"/>
    </w:pPr>
    <w:rPr/>
  </w:style>
  <w:style w:type="paragraph" w:styleId="BalloonText">
    <w:name w:val="Balloon Text"/>
    <w:basedOn w:val="Normal"/>
    <w:uiPriority w:val="99"/>
    <w:semiHidden/>
    <w:unhideWhenUsed/>
    <w:qFormat/>
    <w:rsid w:val="00bf2c40"/>
    <w:pPr/>
    <w:rPr>
      <w:rFonts w:ascii="Tahoma" w:hAnsi="Tahoma"/>
      <w:sz w:val="16"/>
      <w:szCs w:val="16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uiPriority w:val="99"/>
    <w:semiHidden/>
    <w:unhideWhenUsed/>
    <w:rsid w:val="00464e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semiHidden/>
    <w:unhideWhenUsed/>
    <w:rsid w:val="00464e3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9e4ed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963E-4EC4-4F68-9E7B-F43D1F30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LibreOffice/7.0.3.1$Windows_X86_64 LibreOffice_project/d7547858d014d4cf69878db179d326fc3483e082</Application>
  <Pages>2</Pages>
  <Words>408</Words>
  <Characters>3398</Characters>
  <CharactersWithSpaces>3901</CharactersWithSpaces>
  <Paragraphs>63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2023-09-18T04:55:00Z</dcterms:created>
  <dc:creator>User</dc:creator>
  <dc:description/>
  <dc:language>ru-RU</dc:language>
  <cp:lastModifiedBy/>
  <cp:lastPrinted>2025-04-28T12:28:57Z</cp:lastPrinted>
  <dcterms:modified xsi:type="dcterms:W3CDTF">2025-04-28T12:33:29Z</dcterms:modified>
  <cp:revision>83</cp:revision>
  <dc:subject/>
  <dc:title>МУНИЦИПАЛЬНАЯ ЦЕЛЕВАЯ ПРОГРАММА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