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rFonts w:ascii="Times New Roman" w:hAnsi="Times New Roman" w:eastAsia="Segoe UI" w:cs="Times New Roman"/>
          <w:sz w:val="12"/>
          <w:szCs w:val="12"/>
          <w:lang w:val="ru-RU" w:eastAsia="zh-CN" w:bidi="hi-IN"/>
        </w:rPr>
      </w:pPr>
      <w:r>
        <w:rPr/>
        <w:drawing>
          <wp:inline distT="0" distB="0" distL="0" distR="0">
            <wp:extent cx="647700" cy="781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76" t="-1656" r="-1976" b="-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1"/>
        </w:numPr>
        <w:suppressAutoHyphens w:val="true"/>
        <w:overflowPunct w:val="false"/>
        <w:jc w:val="center"/>
        <w:outlineLvl w:val="0"/>
        <w:rPr>
          <w:rFonts w:ascii="Times New Roman" w:hAnsi="Times New Roman" w:eastAsia="Segoe UI" w:cs="Times New Roman"/>
          <w:b/>
          <w:sz w:val="12"/>
          <w:szCs w:val="12"/>
          <w:lang w:val="x-none" w:eastAsia="zh-CN" w:bidi="hi-IN"/>
        </w:rPr>
      </w:pPr>
      <w:r>
        <w:rPr>
          <w:rFonts w:eastAsia="Segoe UI" w:cs="Times New Roman" w:ascii="Times New Roman" w:hAnsi="Times New Roman"/>
          <w:b/>
          <w:sz w:val="12"/>
          <w:szCs w:val="12"/>
          <w:lang w:val="x-none" w:eastAsia="zh-CN" w:bidi="hi-IN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false"/>
        <w:ind w:left="0" w:right="-365" w:hanging="0"/>
        <w:jc w:val="center"/>
        <w:outlineLvl w:val="0"/>
        <w:rPr>
          <w:rFonts w:ascii="Times New Roman" w:hAnsi="Times New Roman" w:eastAsia="Segoe UI" w:cs="Times New Roman"/>
          <w:b/>
          <w:sz w:val="24"/>
          <w:szCs w:val="20"/>
          <w:lang w:val="x-none" w:eastAsia="zh-CN" w:bidi="hi-IN"/>
        </w:rPr>
      </w:pPr>
      <w:r>
        <w:rPr>
          <w:rFonts w:eastAsia="Segoe UI" w:cs="Times New Roman" w:ascii="Times New Roman" w:hAnsi="Times New Roman"/>
          <w:b/>
          <w:sz w:val="26"/>
          <w:szCs w:val="20"/>
          <w:lang w:val="x-none" w:eastAsia="zh-CN" w:bidi="hi-IN"/>
        </w:rPr>
        <w:t>АДМИНИСТРАЦИЯ ДАЛЬНЕРЕЧЕНС</w:t>
      </w:r>
      <w:r>
        <w:rPr>
          <w:rFonts w:eastAsia="Segoe UI" w:cs="Times New Roman" w:ascii="Times New Roman" w:hAnsi="Times New Roman"/>
          <w:b/>
          <w:spacing w:val="32"/>
          <w:sz w:val="26"/>
          <w:szCs w:val="20"/>
          <w:lang w:val="x-none" w:eastAsia="zh-CN" w:bidi="hi-IN"/>
        </w:rPr>
        <w:t>К</w:t>
      </w:r>
      <w:r>
        <w:rPr>
          <w:rFonts w:eastAsia="Segoe UI" w:cs="Times New Roman" w:ascii="Times New Roman" w:hAnsi="Times New Roman"/>
          <w:b/>
          <w:spacing w:val="32"/>
          <w:sz w:val="26"/>
          <w:szCs w:val="20"/>
          <w:lang w:val="ru-RU" w:eastAsia="zh-CN" w:bidi="hi-IN"/>
        </w:rPr>
        <w:t>ОГ</w:t>
      </w:r>
      <w:r>
        <w:rPr>
          <w:rFonts w:eastAsia="Segoe UI" w:cs="Times New Roman" w:ascii="Times New Roman" w:hAnsi="Times New Roman"/>
          <w:b/>
          <w:spacing w:val="32"/>
          <w:sz w:val="26"/>
          <w:szCs w:val="20"/>
          <w:lang w:val="x-none" w:eastAsia="zh-CN" w:bidi="hi-IN"/>
        </w:rPr>
        <w:t>О</w:t>
      </w:r>
      <w:r>
        <w:rPr>
          <w:rFonts w:eastAsia="Segoe UI" w:cs="Times New Roman" w:ascii="Times New Roman" w:hAnsi="Times New Roman"/>
          <w:b/>
          <w:sz w:val="26"/>
          <w:szCs w:val="20"/>
          <w:lang w:val="x-none" w:eastAsia="zh-CN" w:bidi="hi-IN"/>
        </w:rPr>
        <w:t xml:space="preserve"> МУНИЦИПАЛЬНОГО РАЙОНА </w:t>
      </w:r>
    </w:p>
    <w:p>
      <w:pPr>
        <w:pStyle w:val="Normal"/>
        <w:suppressAutoHyphens w:val="true"/>
        <w:ind w:right="-365" w:hanging="180"/>
        <w:jc w:val="center"/>
        <w:rPr>
          <w:rFonts w:ascii="Times New Roman" w:hAnsi="Times New Roman" w:eastAsia="Segoe UI" w:cs="Times New Roman"/>
          <w:sz w:val="16"/>
          <w:szCs w:val="16"/>
          <w:lang w:val="ru-RU" w:eastAsia="zh-CN" w:bidi="hi-IN"/>
        </w:rPr>
      </w:pPr>
      <w:r>
        <w:rPr>
          <w:rFonts w:eastAsia="Segoe UI" w:cs="Times New Roman" w:ascii="Times New Roman" w:hAnsi="Times New Roman"/>
          <w:sz w:val="16"/>
          <w:szCs w:val="16"/>
          <w:lang w:val="ru-RU" w:eastAsia="zh-CN" w:bidi="hi-IN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overflowPunct w:val="false"/>
        <w:ind w:left="0" w:right="-365" w:hanging="0"/>
        <w:jc w:val="center"/>
        <w:outlineLvl w:val="0"/>
        <w:rPr>
          <w:rFonts w:ascii="Times New Roman" w:hAnsi="Times New Roman" w:eastAsia="Segoe UI" w:cs="Times New Roman"/>
          <w:b/>
          <w:sz w:val="24"/>
          <w:szCs w:val="20"/>
          <w:lang w:val="ru-RU" w:eastAsia="zh-CN" w:bidi="hi-IN"/>
        </w:rPr>
      </w:pPr>
      <w:r>
        <w:rPr>
          <w:rFonts w:eastAsia="Segoe UI" w:cs="Times New Roman" w:ascii="Times New Roman" w:hAnsi="Times New Roman"/>
          <w:b/>
          <w:sz w:val="26"/>
          <w:szCs w:val="20"/>
          <w:lang w:val="x-none" w:eastAsia="zh-CN" w:bidi="hi-IN"/>
        </w:rPr>
        <w:t>ПОСТАНОВЛЕНИ</w:t>
      </w:r>
      <w:r>
        <w:rPr>
          <w:rFonts w:eastAsia="Segoe UI" w:cs="Times New Roman" w:ascii="Times New Roman" w:hAnsi="Times New Roman"/>
          <w:b/>
          <w:sz w:val="26"/>
          <w:szCs w:val="20"/>
          <w:lang w:val="ru-RU" w:eastAsia="zh-CN" w:bidi="hi-IN"/>
        </w:rPr>
        <w:t>Е</w:t>
      </w:r>
    </w:p>
    <w:p>
      <w:pPr>
        <w:pStyle w:val="Normal"/>
        <w:keepNext w:val="true"/>
        <w:numPr>
          <w:ilvl w:val="0"/>
          <w:numId w:val="1"/>
        </w:numPr>
        <w:suppressAutoHyphens w:val="true"/>
        <w:overflowPunct w:val="false"/>
        <w:ind w:right="-365" w:hanging="0"/>
        <w:jc w:val="center"/>
        <w:outlineLvl w:val="0"/>
        <w:rPr>
          <w:rFonts w:ascii="Times New Roman" w:hAnsi="Times New Roman" w:eastAsia="Segoe UI" w:cs="Times New Roman"/>
          <w:b/>
          <w:sz w:val="16"/>
          <w:szCs w:val="16"/>
          <w:lang w:val="x-none" w:eastAsia="zh-CN" w:bidi="hi-IN"/>
        </w:rPr>
      </w:pPr>
      <w:r>
        <w:rPr>
          <w:rFonts w:eastAsia="Segoe UI" w:cs="Times New Roman" w:ascii="Times New Roman" w:hAnsi="Times New Roman"/>
          <w:b/>
          <w:sz w:val="16"/>
          <w:szCs w:val="16"/>
          <w:lang w:val="x-none" w:eastAsia="zh-CN" w:bidi="hi-IN"/>
        </w:rPr>
      </w:r>
    </w:p>
    <w:p>
      <w:pPr>
        <w:pStyle w:val="Normal"/>
        <w:shd w:val="clear" w:color="auto" w:fill="FFFFFF"/>
        <w:tabs>
          <w:tab w:val="clear" w:pos="708"/>
          <w:tab w:val="left" w:pos="655" w:leader="none"/>
        </w:tabs>
        <w:ind w:right="-1" w:hanging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ru-RU" w:eastAsia="ru-RU"/>
        </w:rPr>
        <w:t>"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shd w:fill="auto" w:val="clear"/>
          <w:lang w:val="ru-RU" w:eastAsia="ru-RU"/>
        </w:rPr>
        <w:t>14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ru-RU" w:eastAsia="ru-RU"/>
        </w:rPr>
        <w:t>" марта 2025 г.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г. Дальнереченск                                           №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en-US" w:eastAsia="ru-RU"/>
        </w:rPr>
        <w:t>124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- па 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b/>
          <w:sz w:val="16"/>
          <w:szCs w:val="16"/>
          <w:lang w:val="ru-RU" w:eastAsia="zh-CN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val="ru-RU" w:eastAsia="zh-CN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zh-CN"/>
        </w:rPr>
        <w:t xml:space="preserve">О внесении изменений в </w:t>
      </w:r>
      <w:bookmarkStart w:id="0" w:name="_Hlk122516998"/>
      <w:r>
        <w:rPr>
          <w:rFonts w:eastAsia="Times New Roman" w:cs="Times New Roman" w:ascii="Times New Roman" w:hAnsi="Times New Roman"/>
          <w:b/>
          <w:sz w:val="28"/>
          <w:szCs w:val="28"/>
          <w:lang w:val="ru-RU" w:eastAsia="zh-CN"/>
        </w:rPr>
        <w:t>Административный регламент предоставления</w:t>
      </w:r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zh-CN"/>
        </w:rPr>
        <w:t>муниципальной услуги "Перевод жилого помещения в нежилое помещение или нежилого помещения в жилое помещение" на территории Дальнереченского муниципального района</w:t>
      </w:r>
      <w:bookmarkEnd w:id="0"/>
    </w:p>
    <w:p>
      <w:pPr>
        <w:pStyle w:val="Normal"/>
        <w:suppressAutoHyphens w:val="true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</w:r>
    </w:p>
    <w:p>
      <w:pPr>
        <w:pStyle w:val="Normal"/>
        <w:suppressAutoHyphens w:val="true"/>
        <w:spacing w:lineRule="auto" w:line="276"/>
        <w:ind w:firstLine="709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В соответствии с Федеральным законом от 06.10.2003 г. № 131-ФЗ "Об общих принципах организации местного самоуправления в Российской Федерации", Федеральным законом от 27.07.2010 г. № 210-ФЗ "Об организации предоставления государственных и муниципальных услуг", Законом Российской Федерации от 04.07.1991  г. № 1541-1 "О приватизации жилищного фонда в Российской Федерации", постановлением администрации Дальнереченского муниципального района от 23.01.2012 г. № 13-па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услуг", руководствуясь Уставом Дальнереченского муниципального района, администрация Дальнереченского муниципального района</w:t>
      </w:r>
    </w:p>
    <w:p>
      <w:pPr>
        <w:pStyle w:val="Normal"/>
        <w:suppressAutoHyphens w:val="true"/>
        <w:spacing w:lineRule="auto" w:line="276"/>
        <w:rPr>
          <w:rFonts w:ascii="Times New Roman" w:hAnsi="Times New Roman" w:eastAsia="Times New Roman" w:cs="Times New Roman"/>
          <w:sz w:val="16"/>
          <w:szCs w:val="16"/>
          <w:lang w:val="ru-RU" w:eastAsia="zh-CN"/>
        </w:rPr>
      </w:pPr>
      <w:r>
        <w:rPr>
          <w:rFonts w:eastAsia="Times New Roman" w:cs="Times New Roman" w:ascii="Times New Roman" w:hAnsi="Times New Roman"/>
          <w:sz w:val="16"/>
          <w:szCs w:val="16"/>
          <w:lang w:val="ru-RU" w:eastAsia="zh-CN"/>
        </w:rPr>
      </w:r>
    </w:p>
    <w:p>
      <w:pPr>
        <w:pStyle w:val="Normal"/>
        <w:suppressAutoHyphens w:val="true"/>
        <w:spacing w:lineRule="auto" w:line="276"/>
        <w:rPr>
          <w:rFonts w:ascii="Times New Roman" w:hAnsi="Times New Roman" w:eastAsia="Times New Roman" w:cs="Times New Roman"/>
          <w:sz w:val="28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0"/>
          <w:lang w:val="ru-RU" w:eastAsia="zh-CN"/>
        </w:rPr>
        <w:t>ПОСТАНОВЛЯЕТ:</w:t>
      </w:r>
    </w:p>
    <w:p>
      <w:pPr>
        <w:pStyle w:val="Normal"/>
        <w:suppressAutoHyphens w:val="true"/>
        <w:spacing w:lineRule="auto" w:line="276"/>
        <w:ind w:firstLine="709"/>
        <w:rPr>
          <w:rFonts w:ascii="Times New Roman" w:hAnsi="Times New Roman" w:eastAsia="Times New Roman" w:cs="Times New Roman"/>
          <w:sz w:val="16"/>
          <w:szCs w:val="16"/>
          <w:lang w:val="ru-RU" w:eastAsia="zh-CN"/>
        </w:rPr>
      </w:pPr>
      <w:r>
        <w:rPr>
          <w:rFonts w:eastAsia="Times New Roman" w:cs="Times New Roman" w:ascii="Times New Roman" w:hAnsi="Times New Roman"/>
          <w:sz w:val="16"/>
          <w:szCs w:val="16"/>
          <w:lang w:val="ru-RU" w:eastAsia="zh-CN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firstLine="709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Внести следующие изменения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в </w:t>
      </w:r>
      <w:bookmarkStart w:id="2" w:name="_Hlk122521762"/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Административный регламент предоставления муниципальной услуги </w:t>
      </w:r>
      <w:bookmarkEnd w:id="2"/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"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ru-RU" w:eastAsia="zh-CN"/>
        </w:rPr>
        <w:t>Перевод жилого помещения в нежилое помещение или нежилого помещения в жилое помещение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" на территории Дальнереченского муниципального района, утвержденный постановлением администрации Дальнереченского муниципального района от 19.07.2019 г. № 277-па (далее – Административный регламент):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firstLine="709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Пункт 2.4. Административного регламента изложить в следующей редакции: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hanging="0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«2.4. 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hanging="0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 настоящего регламента документов в Отделом не позднее чем через </w:t>
      </w:r>
      <w:r>
        <w:rPr>
          <w:rFonts w:ascii="Times New Roman" w:hAnsi="Times New Roman"/>
          <w:sz w:val="28"/>
          <w:szCs w:val="28"/>
          <w:lang w:val="ru-RU"/>
        </w:rPr>
        <w:t>тринадцать рабочих</w:t>
      </w:r>
      <w:r>
        <w:rPr>
          <w:rFonts w:ascii="Times New Roman" w:hAnsi="Times New Roman"/>
          <w:sz w:val="28"/>
          <w:szCs w:val="28"/>
        </w:rPr>
        <w:t xml:space="preserve"> дней со дня представления в данный орган документов, обязанность по предоставлению которых возложена на заявителя.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Отдел.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административного регламента, не требующих исправления и доработки.»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firstLine="709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firstLine="709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uppressAutoHyphens w:val="true"/>
        <w:spacing w:lineRule="auto" w:line="276"/>
        <w:ind w:left="0" w:firstLine="709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Настоящее постановление вступает в силу со дня обнародования в установленном порядке.</w:t>
      </w:r>
    </w:p>
    <w:p>
      <w:pPr>
        <w:pStyle w:val="Normal"/>
        <w:suppressAutoHyphens w:val="true"/>
        <w:spacing w:lineRule="auto" w:line="276"/>
        <w:ind w:firstLine="709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zh-CN"/>
        </w:rPr>
      </w:r>
    </w:p>
    <w:p>
      <w:pPr>
        <w:pStyle w:val="Normal"/>
        <w:suppressAutoHyphens w:val="true"/>
        <w:ind w:firstLine="709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zh-CN"/>
        </w:rPr>
      </w:r>
    </w:p>
    <w:p>
      <w:pPr>
        <w:pStyle w:val="Normal"/>
        <w:suppressAutoHyphens w:val="true"/>
        <w:ind w:firstLine="709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val="ru-RU" w:eastAsia="zh-CN"/>
        </w:rPr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Глава </w:t>
      </w:r>
    </w:p>
    <w:p>
      <w:pPr>
        <w:pStyle w:val="Normal"/>
        <w:suppressAutoHyphens w:val="true"/>
        <w:rPr>
          <w:rFonts w:ascii="Times New Roman" w:hAnsi="Times New Roman" w:eastAsia="Times New Roman" w:cs="Times New Roman"/>
          <w:sz w:val="20"/>
          <w:szCs w:val="20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Дальнереченского муниципального района                                             В.С. Дернов</w:t>
      </w:r>
    </w:p>
    <w:p>
      <w:pPr>
        <w:pStyle w:val="Normal"/>
        <w:suppressAutoHyphens w:val="true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1"/>
        <w:ind w:left="229" w:right="224" w:hanging="0"/>
        <w:jc w:val="center"/>
        <w:rPr>
          <w:spacing w:val="-1"/>
          <w:lang w:val="ru-RU"/>
        </w:rPr>
      </w:pPr>
      <w:r>
        <w:rPr>
          <w:spacing w:val="-1"/>
          <w:lang w:val="ru-RU"/>
        </w:rPr>
      </w:r>
    </w:p>
    <w:p>
      <w:pPr>
        <w:pStyle w:val="Normal"/>
        <w:rPr>
          <w:lang w:val="ru-RU"/>
        </w:rPr>
      </w:pPr>
      <w:r>
        <w:rPr/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89" w:hanging="48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6cef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1"/>
    <w:uiPriority w:val="9"/>
    <w:qFormat/>
    <w:rsid w:val="00166cef"/>
    <w:pPr>
      <w:ind w:left="231" w:hanging="0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166cef"/>
    <w:rPr>
      <w:rFonts w:ascii="Times New Roman" w:hAnsi="Times New Roman" w:eastAsia="Times New Roman"/>
      <w:b/>
      <w:bCs/>
      <w:sz w:val="28"/>
      <w:szCs w:val="28"/>
      <w:lang w:val="en-US"/>
    </w:rPr>
  </w:style>
  <w:style w:type="character" w:styleId="Style13" w:customStyle="1">
    <w:name w:val="Основной текст Знак"/>
    <w:basedOn w:val="DefaultParagraphFont"/>
    <w:uiPriority w:val="1"/>
    <w:qFormat/>
    <w:rsid w:val="00166cef"/>
    <w:rPr>
      <w:rFonts w:ascii="Times New Roman" w:hAnsi="Times New Roman" w:eastAsia="Times New Roman"/>
      <w:sz w:val="28"/>
      <w:szCs w:val="28"/>
      <w:lang w:val="en-US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04175"/>
    <w:rPr>
      <w:rFonts w:ascii="Segoe UI" w:hAnsi="Segoe UI" w:cs="Segoe UI"/>
      <w:sz w:val="18"/>
      <w:szCs w:val="18"/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uiPriority w:val="1"/>
    <w:qFormat/>
    <w:rsid w:val="00166cef"/>
    <w:pPr>
      <w:ind w:left="112" w:hanging="0"/>
    </w:pPr>
    <w:rPr>
      <w:rFonts w:ascii="Times New Roman" w:hAnsi="Times New Roman" w:eastAsia="Times New Roman"/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6ce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0417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Application>LibreOffice/7.5.3.2$Windows_X86_64 LibreOffice_project/9f56dff12ba03b9acd7730a5a481eea045e468f3</Application>
  <AppVersion>15.0000</AppVersion>
  <Pages>2</Pages>
  <Words>340</Words>
  <Characters>2606</Characters>
  <CharactersWithSpaces>3052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2025-03-12T00:57:00Z</dcterms:created>
  <dc:creator>serverBars</dc:creator>
  <dc:description/>
  <dc:language>ru-RU</dc:language>
  <cp:lastModifiedBy/>
  <cp:lastPrinted>2025-03-14T09:02:35Z</cp:lastPrinted>
  <dcterms:modified xsi:type="dcterms:W3CDTF">2025-03-14T09:03:11Z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