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6" t="-1757" r="-2096" b="-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>
          <w:color w:val="auto"/>
        </w:rPr>
      </w:pPr>
      <w:r>
        <w:rPr>
          <w:color w:val="auto"/>
          <w:sz w:val="26"/>
        </w:rPr>
        <w:t>АДМИНИСТРАЦИЯ  ДАЛЬНЕРЕЧЕНС</w:t>
      </w:r>
      <w:r>
        <w:rPr>
          <w:color w:val="auto"/>
          <w:spacing w:val="32"/>
          <w:sz w:val="26"/>
        </w:rPr>
        <w:t>К</w:t>
      </w:r>
      <w:r>
        <w:rPr>
          <w:color w:val="auto"/>
          <w:spacing w:val="32"/>
          <w:sz w:val="26"/>
          <w:lang w:val="ru-RU"/>
        </w:rPr>
        <w:t>ОГ</w:t>
      </w:r>
      <w:r>
        <w:rPr>
          <w:color w:val="auto"/>
          <w:spacing w:val="32"/>
          <w:sz w:val="26"/>
        </w:rPr>
        <w:t>О</w:t>
      </w:r>
      <w:r>
        <w:rPr>
          <w:color w:val="auto"/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  <w:r>
        <w:rPr>
          <w:rFonts w:cs="Times New Roman" w:ascii="Times New Roman" w:hAnsi="Times New Roman"/>
          <w:color w:val="auto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ПРОЕКТ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Я</w:t>
      </w:r>
    </w:p>
    <w:p>
      <w:pPr>
        <w:pStyle w:val="Normal"/>
        <w:rPr>
          <w:rFonts w:ascii="Times New Roman" w:hAnsi="Times New Roman" w:cs="Times New Roman"/>
          <w:color w:val="auto"/>
          <w:sz w:val="26"/>
        </w:rPr>
      </w:pPr>
      <w:r>
        <w:rPr>
          <w:rFonts w:cs="Times New Roman" w:ascii="Times New Roman" w:hAnsi="Times New Roman"/>
          <w:color w:val="auto"/>
          <w:sz w:val="26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 xml:space="preserve">   </w:t>
      </w:r>
      <w:r>
        <w:rPr>
          <w:rFonts w:eastAsia="Times New Roman" w:cs="Times New Roman" w:ascii="Times New Roman" w:hAnsi="Times New Roman"/>
          <w:b/>
          <w:color w:val="auto"/>
          <w:u w:val="single"/>
        </w:rPr>
        <w:t xml:space="preserve">"   "            </w:t>
      </w:r>
      <w:r>
        <w:rPr>
          <w:rFonts w:cs="Times New Roman" w:ascii="Times New Roman" w:hAnsi="Times New Roman"/>
          <w:b/>
          <w:color w:val="auto"/>
          <w:u w:val="single"/>
        </w:rPr>
        <w:t xml:space="preserve"> года</w:t>
      </w:r>
      <w:r>
        <w:rPr>
          <w:rFonts w:cs="Times New Roman" w:ascii="Times New Roman" w:hAnsi="Times New Roman"/>
          <w:color w:val="auto"/>
        </w:rPr>
        <w:t xml:space="preserve">                      </w:t>
      </w:r>
      <w:r>
        <w:rPr>
          <w:rFonts w:cs="Times New Roman" w:ascii="Times New Roman" w:hAnsi="Times New Roman"/>
          <w:b/>
          <w:color w:val="auto"/>
        </w:rPr>
        <w:t>г.  Дальнереченск</w:t>
      </w:r>
      <w:r>
        <w:rPr>
          <w:rFonts w:cs="Times New Roman" w:ascii="Times New Roman" w:hAnsi="Times New Roman"/>
          <w:color w:val="auto"/>
        </w:rPr>
        <w:t xml:space="preserve">                                                </w:t>
      </w:r>
      <w:r>
        <w:rPr>
          <w:rFonts w:cs="Times New Roman" w:ascii="Times New Roman" w:hAnsi="Times New Roman"/>
          <w:b/>
          <w:color w:val="auto"/>
          <w:u w:val="single"/>
        </w:rPr>
        <w:t>№ -па</w:t>
      </w:r>
    </w:p>
    <w:p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создании нештатных формирований Дальнереченского муниципального района по обеспечению выполнения мероприятий по гражданской обороне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uppressAutoHyphens w:val="false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Руководствуясь Федеральным законом </w:t>
      </w:r>
      <w:bookmarkStart w:id="0" w:name="_Hlk164429263"/>
      <w:r>
        <w:rPr>
          <w:rFonts w:cs="Times New Roman" w:ascii="Times New Roman" w:hAnsi="Times New Roman"/>
          <w:color w:val="auto"/>
          <w:sz w:val="28"/>
          <w:szCs w:val="28"/>
        </w:rPr>
        <w:t xml:space="preserve">от 12.02.1998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№ 28-ФЗ</w:t>
        </w:r>
      </w:hyperlink>
      <w:r>
        <w:rPr>
          <w:rFonts w:cs="Times New Roman" w:ascii="Times New Roman" w:hAnsi="Times New Roman"/>
          <w:color w:val="auto"/>
          <w:sz w:val="28"/>
          <w:szCs w:val="28"/>
        </w:rPr>
        <w:t xml:space="preserve"> "О гражданской обороне"</w:t>
      </w:r>
      <w:bookmarkEnd w:id="0"/>
      <w:r>
        <w:rPr>
          <w:rFonts w:cs="Times New Roman" w:ascii="Times New Roman" w:hAnsi="Times New Roman"/>
          <w:color w:val="auto"/>
          <w:sz w:val="28"/>
          <w:szCs w:val="28"/>
        </w:rPr>
        <w:t xml:space="preserve">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hyperlink r:id="rId4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приказами</w:t>
        </w:r>
      </w:hyperlink>
      <w:r>
        <w:rPr>
          <w:rFonts w:cs="Times New Roman" w:ascii="Times New Roman" w:hAnsi="Times New Roman"/>
          <w:color w:val="auto"/>
          <w:sz w:val="28"/>
          <w:szCs w:val="28"/>
        </w:rPr>
        <w:t xml:space="preserve"> МЧС России от 18.12.2014 № 701 "Об утверждении типового порядка создания нештатных формирований по обеспечению выполнения мероприятий по гражданской обороне", от 14.11.2008 № 687 "Об утверждении положения об организации и ведении гражданской обороны в муниципальных образованиях и организациях", </w:t>
      </w: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ru-RU" w:bidi="ar-SA"/>
          <w14:ligatures w14:val="standardContextual"/>
        </w:rPr>
        <w:t>решением Думы Дальнереченского муниципального района от 25.09.2015 № 29 "Об утверждении Положения "Об организации и осуществлении мероприятий по гражданской обороне, защите населения и территории Дальнереченского муниципального района от чрезвычайных ситуаций природного и техногенного характера"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widowControl/>
        <w:suppressAutoHyphens w:val="false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ПОСТАНОВЛЯЕТ:</w:t>
      </w:r>
    </w:p>
    <w:p>
      <w:pPr>
        <w:pStyle w:val="Normal"/>
        <w:widowControl/>
        <w:suppressAutoHyphens w:val="false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перечень нештатных формирований Дальнереченского муниципального района по обеспечению мероприятий по гражданской обороне согласно Приложению № 1 к настоящему постановлению.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положение о нештатных формированиях Дальнереченского муниципального района по обеспечению выполнения мероприятий по гражданской обороне, согласно Приложению № 2 к настоящему постановлению.</w:t>
      </w:r>
    </w:p>
    <w:p>
      <w:pPr>
        <w:pStyle w:val="Normal"/>
        <w:ind w:firstLine="540"/>
        <w:jc w:val="both"/>
        <w:rPr>
          <w:rStyle w:val="Style1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3.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4. Контроль за исполнением настоящего постановления оставляю за собой.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5.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Настоящее постановление вступает в силу со дня его обнародования в установленном порядке. 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Глава 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Дальнереченского муниципального района               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                  В.С. Дернов  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61"/>
        <w:shd w:fill="FFFFFF" w:val="clear"/>
        <w:spacing w:before="127" w:after="0"/>
        <w:ind w:left="5103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>
      <w:pPr>
        <w:pStyle w:val="61"/>
        <w:shd w:fill="FFFFFF" w:val="clear"/>
        <w:spacing w:lineRule="auto" w:line="240" w:before="0" w:after="0"/>
        <w:ind w:left="5103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61"/>
        <w:shd w:fill="FFFFFF" w:val="clear"/>
        <w:spacing w:lineRule="auto" w:line="240" w:before="0" w:after="0"/>
        <w:ind w:left="5103" w:hanging="0"/>
        <w:jc w:val="center"/>
        <w:rPr>
          <w:sz w:val="24"/>
          <w:szCs w:val="24"/>
        </w:rPr>
      </w:pPr>
      <w:r>
        <w:rPr>
          <w:sz w:val="24"/>
          <w:szCs w:val="24"/>
        </w:rPr>
        <w:t>Дальнереченского муниципального района</w:t>
      </w:r>
    </w:p>
    <w:p>
      <w:pPr>
        <w:pStyle w:val="61"/>
        <w:shd w:fill="FFFFFF" w:val="clear"/>
        <w:spacing w:lineRule="auto" w:line="240" w:before="0" w:after="0"/>
        <w:ind w:left="5103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      №  -па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нештатных формирований Дальнереченского муниципального района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обеспечению мероприятий по гражданской обороне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9811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438"/>
        <w:gridCol w:w="1729"/>
        <w:gridCol w:w="2323"/>
        <w:gridCol w:w="3977"/>
        <w:gridCol w:w="706"/>
        <w:gridCol w:w="637"/>
      </w:tblGrid>
      <w:tr>
        <w:trPr>
          <w:trHeight w:val="241" w:hRule="atLeast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формирования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структурных подразделений, отделов, должностных лиц, входящих в состав формирования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Выполняемые мероприятия по ГО (обеспечение выполнения мероприятий по ГО)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Количество, всего единиц</w:t>
            </w:r>
          </w:p>
        </w:tc>
      </w:tr>
      <w:tr>
        <w:trPr>
          <w:trHeight w:val="1754" w:hRule="atLeast"/>
          <w:cantSplit w:val="true"/>
        </w:trPr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ConsPlusNormal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ConsPlusNormal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формирований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ConsPlusNormal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личного состава, чел.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Группа связи и оповещения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ЕДДС Дальнереченского муниципального района,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 по работе с территориями и делопроизводства АДМР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Оповещение населения, поддержание в состоянии готовности системы оповещения населения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Группа по обслуживанию укрытий ГО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отдел по делам ГОЧС администрации АДМР, отдел экономики АДМР,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 архитектуры, градостроительства и ЖКХ АДМР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Обслуживание укрытий ГО в мирное время и в военное время, поддержание в готовности к использованию и техническому обслуживанию в период пребывания в них укрываемых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Эвакуационная группа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эвакуационная комиссия при администрации ДМР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эвакуационных мероприятий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Аварийно-техническая команда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"АХОЗУ" ДМР,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 архитектуры, градостроительства и ЖКХ АДМР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мероприятий, направленных на повышение надежности, осуществление ремонта поврежденных энергосистем, теплосистем, водоснабжения и канализации в Дальнереченском муниципальном районе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Группа светомаскировки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«МЦБ» ДМР, МКУ «РИДЦ» ДМР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</w:rPr>
              <w:t>проведения мероприятий по световой маскировке и другим видам маскировки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</w:rPr>
            </w:pPr>
            <w:r>
              <w:rPr>
                <w:rFonts w:eastAsia="Calibri" w:cs="Times New Roman" w:ascii="Times New Roman" w:hAnsi="Times New Roman" w:eastAsiaTheme="minorHAnsi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</w:rPr>
            </w:pPr>
            <w:r>
              <w:rPr>
                <w:rFonts w:eastAsia="Calibri" w:cs="Times New Roman" w:ascii="Times New Roman" w:hAnsi="Times New Roman" w:eastAsiaTheme="minorHAnsi"/>
              </w:rPr>
              <w:t>4</w:t>
            </w:r>
          </w:p>
        </w:tc>
      </w:tr>
    </w:tbl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77"/>
        <w:gridCol w:w="4860"/>
      </w:tblGrid>
      <w:tr>
        <w:trPr/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1"/>
              <w:shd w:fill="FFFFFF" w:val="clear"/>
              <w:spacing w:before="127" w:after="0"/>
              <w:ind w:left="18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>
            <w:pPr>
              <w:pStyle w:val="61"/>
              <w:shd w:fill="FFFFFF" w:val="clear"/>
              <w:spacing w:lineRule="auto" w:line="240" w:before="0" w:after="0"/>
              <w:ind w:left="18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>
            <w:pPr>
              <w:pStyle w:val="61"/>
              <w:shd w:fill="FFFFFF" w:val="clear"/>
              <w:spacing w:lineRule="auto" w:line="240" w:before="0" w:after="0"/>
              <w:ind w:left="18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Дальнереченского муниципального района</w:t>
            </w:r>
          </w:p>
          <w:p>
            <w:pPr>
              <w:pStyle w:val="61"/>
              <w:shd w:fill="FFFFFF" w:val="clear"/>
              <w:spacing w:lineRule="auto" w:line="240" w:before="0" w:after="0"/>
              <w:ind w:left="18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   № -па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ПОЛОЖЕНИЕ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нештатных формированиях Дальнереченского муниципального района по обеспечению выполнения мероприятий по гражданской обороне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Настоящее Положение "О нештатных формированиях Дальнереченского муниципального района по обеспечению выполнения мероприятий по гражданской обороне " устанавливает порядок деятельности нештатных формирований по обеспечению выполнения мероприятий по гражданской обороне характера (далее - НФГО).</w:t>
            </w:r>
          </w:p>
          <w:p>
            <w:pPr>
              <w:pStyle w:val="Normal"/>
              <w:widowControl/>
              <w:suppressAutoHyphens w:val="false"/>
              <w:ind w:firstLine="540"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ru-RU" w:bidi="ar-SA"/>
                <w14:ligatures w14:val="standardContextual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К силам Дальнереченского муниципального района по обеспечению выполнения мероприятий по гражданской обороне местного уровня относятся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sz w:val="28"/>
                <w:szCs w:val="28"/>
                <w:lang w:eastAsia="ru-RU" w:bidi="ar-SA"/>
                <w14:ligatures w14:val="standardContextual"/>
              </w:rPr>
              <w:t>силы и средства структурных подразделений администрации Дальнереченского муниципального района, обеспечивающих выполнение данных мероприятий.</w:t>
            </w:r>
          </w:p>
          <w:p>
            <w:pPr>
              <w:pStyle w:val="Normal"/>
              <w:widowControl/>
              <w:suppressAutoHyphens w:val="false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sz w:val="28"/>
                <w:szCs w:val="28"/>
                <w:lang w:eastAsia="ru-RU" w:bidi="ar-SA"/>
                <w14:ligatures w14:val="standardContextual"/>
              </w:rPr>
              <w:t>3.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НФГО предназначены для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sz w:val="28"/>
                <w:szCs w:val="28"/>
                <w:lang w:eastAsia="ru-RU" w:bidi="ar-SA"/>
                <w14:ligatures w14:val="standardContextual"/>
              </w:rPr>
              <w:t xml:space="preserve">обеспечение мероприятий по эвакуации населения в безопасные районы, установленные (закрепленные) нормативным правовым актом Приморского края,  проведения мероприятий по световой маскировке и другим видам маскировки, проведения мероприятий по восстановлению функционирования объектов жизнеобеспечения населения, первоочередное жизнеобеспечение пострадавшего населения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 решения других задач в районах пострадавших при ведении военных действий или вследствие этих действий.</w:t>
            </w:r>
          </w:p>
          <w:p>
            <w:pPr>
              <w:pStyle w:val="Normal"/>
              <w:widowControl/>
              <w:suppressAutoHyphens w:val="false"/>
              <w:ind w:firstLine="540"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ru-RU" w:bidi="ar-SA"/>
                <w14:ligatures w14:val="standardContextual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eastAsia="Calibri" w:cs="Times New Roman" w:ascii="Times New Roman" w:hAnsi="Times New Roman" w:eastAsiaTheme="minorHAnsi"/>
                <w:color w:val="auto"/>
                <w:sz w:val="28"/>
                <w:szCs w:val="28"/>
                <w:lang w:eastAsia="ru-RU" w:bidi="ar-SA"/>
                <w14:ligatures w14:val="standardContextual"/>
              </w:rPr>
              <w:t>Нештатные формирования по обеспечению выполнения мероприятий по гражданской обороне, создаются организациями расположенными на территории Дальнереченского муниципального района, отнесенными в соответствии с пунктом 2 статьи 9 Федерального закона от 12 февраля 1998 г. №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Численность НФГО определяется с учетом особенностей производственной деятельности, наличия людских ресурсов и специальной техники, запасов материально-технических, продовольственных, медицинских и иных средств, а также характера и объема задач.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Комплектование НФГО личным составом производится из числа не подлежащих призыву по мобилизации мужчин в возрасте от 18 до 65 лет и женщин - от 18 до 55 лет, за исключением инвалидов, беременных женщин, женщин, имеющих детей в возрасте до восьми лет, а женщины со средним или высшим медицинским образованием - имеющих детей в возрасте до трех лет.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Военнообязанные, имеющие мобилизационные предписания, могут включаться в состав НФГО на период до их призыва (мобилизации).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С момента объявления состояния войны, фактического начала военных действий НФГО доукомплектовываются невоеннообязанными.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</w:rPr>
              <w:t>Подготовка и обучение личного состава НФГО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в том числе Постановлением Правительства Российской Федерации от 02.11.2000 № 841 "Об утверждении Положения о подготовке населения в области гражданской обороны", организационно-методическими указаниями МЧС России по подготовке органов управления, сил гражданской обороны.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 Содержание НФГО по обеспечению выполнения мероприятия гражданской обороне осуществляется: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при локальном характере - за счет средств бюджетов организаций;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при муниципальном характере - за счет средств бюджетов органов местного самоуправления Дальнереченского муниципального района.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 Деятельность НФГО по обеспечению выполнения мероприятий по гражданской обороне осуществляется по соответствующим планам гражданской обороны организаций и органов местного самоуправления, сроки приведения в готовность к применению по предназначению не должны превышать: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мирное время - 24 часа;</w:t>
            </w:r>
          </w:p>
          <w:p>
            <w:pPr>
              <w:pStyle w:val="ConsPlusNormal"/>
              <w:ind w:firstLine="54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военное время - 12 часа.</w:t>
            </w:r>
          </w:p>
          <w:p>
            <w:pPr>
              <w:pStyle w:val="61"/>
              <w:shd w:fill="FFFFFF" w:val="clear"/>
              <w:spacing w:before="127" w:after="0"/>
              <w:ind w:left="186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1"/>
              <w:shd w:fill="FFFFFF" w:val="clear"/>
              <w:spacing w:before="127" w:after="0"/>
              <w:ind w:left="186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1"/>
              <w:shd w:fill="FFFFFF" w:val="clear"/>
              <w:spacing w:before="127" w:after="0"/>
              <w:ind w:left="186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1"/>
              <w:shd w:fill="FFFFFF" w:val="clear"/>
              <w:spacing w:before="127" w:after="0"/>
              <w:ind w:left="186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4c99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eastAsia="zh-CN" w:bidi="hi-IN" w:val="ru-RU"/>
      <w14:ligatures w14:val="none"/>
    </w:rPr>
  </w:style>
  <w:style w:type="paragraph" w:styleId="1">
    <w:name w:val="Heading 1"/>
    <w:basedOn w:val="Normal"/>
    <w:next w:val="Normal"/>
    <w:link w:val="10"/>
    <w:uiPriority w:val="9"/>
    <w:qFormat/>
    <w:rsid w:val="00a77d7f"/>
    <w:pPr>
      <w:keepNex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77d7f"/>
    <w:rPr>
      <w:rFonts w:ascii="Times New Roman" w:hAnsi="Times New Roman" w:eastAsia="Segoe UI" w:cs="Times New Roman"/>
      <w:b/>
      <w:color w:val="000000"/>
      <w:kern w:val="0"/>
      <w:sz w:val="24"/>
      <w:szCs w:val="20"/>
      <w:lang w:val="x-none" w:eastAsia="zh-CN" w:bidi="hi-IN"/>
      <w14:ligatures w14:val="none"/>
    </w:rPr>
  </w:style>
  <w:style w:type="character" w:styleId="Style13" w:customStyle="1">
    <w:name w:val="Интернет-ссылка"/>
    <w:basedOn w:val="DefaultParagraphFont"/>
    <w:unhideWhenUsed/>
    <w:rsid w:val="00556113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a77d7f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2"/>
      <w:sz w:val="24"/>
      <w:szCs w:val="22"/>
      <w:lang w:val="ru-RU" w:eastAsia="ru-RU" w:bidi="ar-SA"/>
    </w:rPr>
  </w:style>
  <w:style w:type="paragraph" w:styleId="ConsPlusTitle" w:customStyle="1">
    <w:name w:val="ConsPlusTitle"/>
    <w:qFormat/>
    <w:rsid w:val="00a77d7f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kern w:val="2"/>
      <w:sz w:val="24"/>
      <w:szCs w:val="22"/>
      <w:lang w:val="ru-RU" w:eastAsia="ru-RU" w:bidi="ar-SA"/>
    </w:rPr>
  </w:style>
  <w:style w:type="paragraph" w:styleId="ConsPlusTitlePage" w:customStyle="1">
    <w:name w:val="ConsPlusTitlePage"/>
    <w:qFormat/>
    <w:rsid w:val="00a77d7f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2"/>
      <w:sz w:val="20"/>
      <w:szCs w:val="22"/>
      <w:lang w:val="ru-RU" w:eastAsia="ru-RU" w:bidi="ar-SA"/>
    </w:rPr>
  </w:style>
  <w:style w:type="paragraph" w:styleId="61" w:customStyle="1">
    <w:name w:val="Основной текст (6)1"/>
    <w:basedOn w:val="Normal"/>
    <w:qFormat/>
    <w:rsid w:val="006f2d24"/>
    <w:pPr>
      <w:widowControl/>
      <w:shd w:val="clear" w:color="auto" w:fill="FFFFFF"/>
      <w:spacing w:lineRule="exact" w:line="322" w:before="0" w:after="240"/>
      <w:jc w:val="right"/>
    </w:pPr>
    <w:rPr>
      <w:rFonts w:ascii="Times New Roman" w:hAnsi="Times New Roman" w:eastAsia="Times New Roman" w:cs="Times New Roman"/>
      <w:color w:val="auto"/>
      <w:sz w:val="26"/>
      <w:szCs w:val="26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f2d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616AFE8C44A816890A22A97D4167E7EA789FB38A39CA02AE49B4DE741580333A3ECA42C11DA539849548E25DAB5CBI" TargetMode="External"/><Relationship Id="rId4" Type="http://schemas.openxmlformats.org/officeDocument/2006/relationships/hyperlink" Target="consultantplus://offline/ref=0616AFE8C44A816890A22A97D4167E7EA78CFF3EA196A02AE49B4DE741580333A3ECA42C11DA539849548E25DAB5CB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Application>LibreOffice/6.4.4.2$Linux_X86_64 LibreOffice_project/40$Build-2</Application>
  <Pages>4</Pages>
  <Words>896</Words>
  <Characters>6496</Characters>
  <CharactersWithSpaces>7476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2024-04-18T08:01:00Z</dcterms:created>
  <dc:creator>user</dc:creator>
  <dc:description/>
  <dc:language>ru-RU</dc:language>
  <cp:lastModifiedBy/>
  <cp:lastPrinted>2024-05-21T07:09:00Z</cp:lastPrinted>
  <dcterms:modified xsi:type="dcterms:W3CDTF">2024-05-21T17:29:28Z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