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6430" cy="7804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spacing w:lineRule="auto"/>
        <w:jc w:val="center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spacing w:lineRule="auto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276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>г.</w:t>
        <w:tab/>
        <w:t xml:space="preserve">       г. Дальнереченск</w:t>
        <w:tab/>
        <w:t xml:space="preserve">                                                №  -па</w:t>
      </w:r>
    </w:p>
    <w:p>
      <w:pPr>
        <w:pStyle w:val="Normal"/>
        <w:tabs>
          <w:tab w:val="clear" w:pos="720"/>
          <w:tab w:val="left" w:pos="3420" w:leader="none"/>
        </w:tabs>
        <w:spacing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Порядок оформления разрешения на вырубку (снос) зеленых насаждений, расположенных на землях, собственность на которые не разграничена на территории Дальнереченского муниципального района</w:t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приведения муниципальных нормативных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Порядок оформления разрешения на вырубку (снос) зеленых насаждений, расположенных на землях, собственность на которые не разграничена на территории Дальнереченского муниципального района, утвержденный постановлением администрации Дальнереченского муниципального района от 01.03.2023 № 139-па (далее - Порядок).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Дополнить пункт 1 Порядка абзацем следующего содержания: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"Действие настоящего Порядка не распространяется на земельные участки, на которых в результате, обследования, предусмотренного пунктом 6 настоящего Порядка, выявлены критерии отнесения земельного участка к лесам, расположенным на землях сельскохозяйственного назначения, предусмотренные Постановлением Правительства РФ от 21.09.2020 № 1509 "Об особенностях использования, охраны, защиты, воспроизводства лесов, расположенных на землях сельскохозяйственного назначения".".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15 Порядка изложить в следующей редакции: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"15. Продление срока, указанного в п. 14 настоящего Порядка, осуществляется в порядке, предусмотренным пунктами 4-9 настоящего Порядка.".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 Г.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spacing w:beforeAutospacing="0" w:before="280" w:afterAutospacing="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Дальнереченского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   В. С. Дернов          </w:t>
      </w:r>
    </w:p>
    <w:sectPr>
      <w:type w:val="nextPage"/>
      <w:pgSz w:w="11906" w:h="16838"/>
      <w:pgMar w:left="1320" w:right="566" w:header="0" w:top="426" w:footer="0" w:bottom="8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a360e8"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a360e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28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a360e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a360e8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LibreOffice_project/40$Build-2</Application>
  <Pages>2</Pages>
  <Words>261</Words>
  <Characters>2067</Characters>
  <CharactersWithSpaces>2439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2024-03-13T01:28:00Z</dcterms:created>
  <dc:creator>HH1302</dc:creator>
  <dc:description>Подготовлено экспертами Актион-МЦФЭР</dc:description>
  <dc:language>ru-RU</dc:language>
  <cp:lastModifiedBy/>
  <dcterms:modified xsi:type="dcterms:W3CDTF">2024-03-13T12:18:21Z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